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x03ztwmsp5h" w:id="0"/>
      <w:bookmarkEnd w:id="0"/>
      <w:r w:rsidDel="00000000" w:rsidR="00000000" w:rsidRPr="00000000">
        <w:rPr>
          <w:rtl w:val="0"/>
        </w:rPr>
        <w:t xml:space="preserve">Dactyl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4jt2gemrilc" w:id="1"/>
      <w:bookmarkEnd w:id="1"/>
      <w:r w:rsidDel="00000000" w:rsidR="00000000" w:rsidRPr="00000000">
        <w:rPr>
          <w:rtl w:val="0"/>
        </w:rPr>
        <w:t xml:space="preserve">🔹 What is Dactyl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consisting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syllable is 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followed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unstressed syllables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— ◡ ◡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creates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tumbling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rhythm—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opposite of an anapest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dghvjh8f85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Syllable Pattern: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700"/>
        <w:tblGridChange w:id="0">
          <w:tblGrid>
            <w:gridCol w:w="105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(—)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Unstressed (◡)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Unstressed (◡)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b2d87uoxlv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Dactylic Words or Phrases: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MERrily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ELegant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BIcycle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SUDdenly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HAPpiness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starts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syllable followed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lighter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xnx2rqa3z3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Function in Poetry: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Dactyls are used for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falling 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often convey: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Urgency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grandeur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melancholy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Found in classical poetry (especially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dactylic hexameter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 verse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cgw9s9acrh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Famous Example – Dactylic Hexameter: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classical epic poetry (e.g., Homer, Virgil):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Arma virumque canō, Trōiae quī prīmus ab ōris...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(Opening line of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Aeneid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Virgil)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Although originally in Latin, this meter was often rendered in English imitation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dactylic hexameter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six feet per line, often five dactyls + one spondee.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fai9gwgf29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Dactylic Example in English (modified):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CANon in D / ECHOes through / VALleys and / WHISPering / WIND over / GRASS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of the first five feet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(— ◡ ◡), and the last foot is usually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spondee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hexameter.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n95b69knwo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Contrast with Other Metrical Feet: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010"/>
        <w:gridCol w:w="1130"/>
        <w:gridCol w:w="2510"/>
        <w:gridCol w:w="1730"/>
        <w:tblGridChange w:id="0">
          <w:tblGrid>
            <w:gridCol w:w="1100"/>
            <w:gridCol w:w="1010"/>
            <w:gridCol w:w="1130"/>
            <w:gridCol w:w="251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light (falling)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MERrily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Light → strong (rising)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the DARK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Soft →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 +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HEARTBREAK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Pyrrhic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Soft + soft (rare)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 the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3x923q7wa9g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📝 Summary: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Dactyl = stressed + two unstressed syllables (— ◡ ◡)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rolling, falling rhythm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dactylic hexameter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in classical epic poetry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Opposite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