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EE166" w14:textId="77777777" w:rsidR="00EE4A7B" w:rsidRPr="00EE4A7B" w:rsidRDefault="00EE4A7B" w:rsidP="00EE4A7B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qyez7wgnqrp3" w:colFirst="0" w:colLast="0"/>
      <w:bookmarkEnd w:id="0"/>
      <w:r w:rsidRPr="00EE4A7B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East-West Network Traffic</w:t>
      </w:r>
    </w:p>
    <w:p w14:paraId="6AE9BF4C" w14:textId="77777777" w:rsidR="00EE4A7B" w:rsidRPr="00EE4A7B" w:rsidRDefault="00EE4A7B" w:rsidP="00EE4A7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t91zjliqmizn" w:colFirst="0" w:colLast="0"/>
      <w:bookmarkEnd w:id="1"/>
      <w:r w:rsidRPr="00EE4A7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🔁</w:t>
      </w:r>
      <w:r w:rsidRPr="00EE4A7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East-West Network Traffic?</w:t>
      </w:r>
    </w:p>
    <w:p w14:paraId="245CBE1F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EE4A7B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EE4A7B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EE4A7B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EE4A7B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EE4A7B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14F67A50" w14:textId="77777777" w:rsidR="00EE4A7B" w:rsidRPr="00EE4A7B" w:rsidRDefault="00EE4A7B" w:rsidP="00EE4A7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East-West traffic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refers to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data that moves laterally (side-to-side)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within a data center or internal network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typically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between servers, virtual machines (VMs), containers, or applications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4EBF1ABD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C8ABE0E">
          <v:rect id="_x0000_i1025" style="width:0;height:1.5pt" o:hralign="center" o:hrstd="t" o:hr="t" fillcolor="#a0a0a0" stroked="f"/>
        </w:pict>
      </w:r>
    </w:p>
    <w:p w14:paraId="1471B009" w14:textId="77777777" w:rsidR="00EE4A7B" w:rsidRPr="00EE4A7B" w:rsidRDefault="00EE4A7B" w:rsidP="00EE4A7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7l8g8b2fprzi" w:colFirst="0" w:colLast="0"/>
      <w:bookmarkEnd w:id="2"/>
      <w:r w:rsidRPr="00EE4A7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EE4A7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Simple Definition:</w:t>
      </w:r>
    </w:p>
    <w:p w14:paraId="687B07E8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EE4A7B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EE4A7B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EE4A7B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EE4A7B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EE4A7B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52EB49CA" w14:textId="77777777" w:rsidR="00EE4A7B" w:rsidRPr="00EE4A7B" w:rsidRDefault="00EE4A7B" w:rsidP="00EE4A7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East-West traffic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internal network communication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such as between two servers in the same data center or between microservices within a cloud environment</w:t>
      </w:r>
      <w:r w:rsidRPr="00EE4A7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.</w:t>
      </w:r>
    </w:p>
    <w:p w14:paraId="277AA38D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1AA13AC">
          <v:rect id="_x0000_i1026" style="width:0;height:1.5pt" o:hralign="center" o:hrstd="t" o:hr="t" fillcolor="#a0a0a0" stroked="f"/>
        </w:pict>
      </w:r>
    </w:p>
    <w:p w14:paraId="26E1118B" w14:textId="77777777" w:rsidR="00EE4A7B" w:rsidRPr="00EE4A7B" w:rsidRDefault="00EE4A7B" w:rsidP="00EE4A7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cetu7qy7vk6s" w:colFirst="0" w:colLast="0"/>
      <w:bookmarkEnd w:id="3"/>
      <w:r w:rsidRPr="00EE4A7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🧭</w:t>
      </w:r>
      <w:r w:rsidRPr="00EE4A7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Why “East-West”?</w:t>
      </w:r>
    </w:p>
    <w:p w14:paraId="236AD99D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EE4A7B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EE4A7B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EE4A7B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EE4A7B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EE4A7B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552B26E3" w14:textId="77777777" w:rsidR="00EE4A7B" w:rsidRPr="00EE4A7B" w:rsidRDefault="00EE4A7B" w:rsidP="00EE4A7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In networking, directions are metaphorical:</w:t>
      </w:r>
    </w:p>
    <w:p w14:paraId="737FBDE9" w14:textId="77777777" w:rsidR="00EE4A7B" w:rsidRPr="00EE4A7B" w:rsidRDefault="00EE4A7B" w:rsidP="00EE4A7B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North-South traffic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= Between internal systems and the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outside world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(e.g., users, internet)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6A57F9F" w14:textId="77777777" w:rsidR="00EE4A7B" w:rsidRPr="00EE4A7B" w:rsidRDefault="00EE4A7B" w:rsidP="00EE4A7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East-West traffic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= Between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internal systems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within the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same network or environment</w:t>
      </w:r>
      <w:r w:rsidRPr="00EE4A7B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161DA080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4C19F9B">
          <v:rect id="_x0000_i1027" style="width:0;height:1.5pt" o:hralign="center" o:hrstd="t" o:hr="t" fillcolor="#a0a0a0" stroked="f"/>
        </w:pict>
      </w:r>
    </w:p>
    <w:p w14:paraId="09A308A6" w14:textId="77777777" w:rsidR="00EE4A7B" w:rsidRPr="00EE4A7B" w:rsidRDefault="00EE4A7B" w:rsidP="00EE4A7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ayhv4pdl5qyt" w:colFirst="0" w:colLast="0"/>
      <w:bookmarkEnd w:id="4"/>
      <w:r w:rsidRPr="00EE4A7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🧰</w:t>
      </w:r>
      <w:r w:rsidRPr="00EE4A7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Examples of East-West Traffic</w:t>
      </w:r>
    </w:p>
    <w:p w14:paraId="4E8F79FB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EE4A7B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EE4A7B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EE4A7B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EE4A7B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EE4A7B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71477C6E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4CE3FF" wp14:editId="66D3975C">
            <wp:extent cx="5943600" cy="1930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7D7787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40"/>
        <w:gridCol w:w="5825"/>
      </w:tblGrid>
      <w:tr w:rsidR="00EE4A7B" w:rsidRPr="00EE4A7B" w14:paraId="05B8914D" w14:textId="77777777" w:rsidTr="00946108">
        <w:trPr>
          <w:trHeight w:val="50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F61B8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483FE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E4A7B" w:rsidRPr="00EE4A7B" w14:paraId="15377EDC" w14:textId="77777777" w:rsidTr="00946108">
        <w:trPr>
          <w:trHeight w:val="56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AEB5A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Microservices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38DE5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Services communicating inside a Kubernetes cluster</w:t>
            </w:r>
          </w:p>
        </w:tc>
      </w:tr>
      <w:tr w:rsidR="00EE4A7B" w:rsidRPr="00EE4A7B" w14:paraId="63FF023C" w14:textId="77777777" w:rsidTr="00946108">
        <w:trPr>
          <w:trHeight w:val="77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A6A5C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🖥️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VM to VM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F3E2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 virtual machine talks to another on same hypervisor or host</w:t>
            </w:r>
          </w:p>
        </w:tc>
      </w:tr>
      <w:tr w:rsidR="00EE4A7B" w:rsidRPr="00EE4A7B" w14:paraId="7F15473A" w14:textId="77777777" w:rsidTr="00946108">
        <w:trPr>
          <w:trHeight w:val="83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5AF88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🗃️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App server to database server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BD848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Application queries a local database</w:t>
            </w:r>
          </w:p>
        </w:tc>
      </w:tr>
      <w:tr w:rsidR="00EE4A7B" w:rsidRPr="00EE4A7B" w14:paraId="45A6A486" w14:textId="77777777" w:rsidTr="00946108">
        <w:trPr>
          <w:trHeight w:val="77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A6CAF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🧪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Monitoring &amp; logging tools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87614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Internal systems sending logs/metrics to a central collector</w:t>
            </w:r>
          </w:p>
        </w:tc>
      </w:tr>
      <w:tr w:rsidR="00EE4A7B" w:rsidRPr="00EE4A7B" w14:paraId="6ECF34D7" w14:textId="77777777" w:rsidTr="00946108">
        <w:trPr>
          <w:trHeight w:val="56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2788E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🧱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Container to container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7AB30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Internal pods or Docker containers exchanging data</w:t>
            </w:r>
          </w:p>
        </w:tc>
      </w:tr>
    </w:tbl>
    <w:p w14:paraId="1E2B053B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314A2ED">
          <v:rect id="_x0000_i1028" style="width:0;height:1.5pt" o:hralign="center" o:hrstd="t" o:hr="t" fillcolor="#a0a0a0" stroked="f"/>
        </w:pict>
      </w:r>
    </w:p>
    <w:p w14:paraId="73747C47" w14:textId="77777777" w:rsidR="00EE4A7B" w:rsidRPr="00EE4A7B" w:rsidRDefault="00EE4A7B" w:rsidP="00EE4A7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3o2sn1ryzczy" w:colFirst="0" w:colLast="0"/>
      <w:bookmarkEnd w:id="5"/>
      <w:r w:rsidRPr="00EE4A7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📡</w:t>
      </w:r>
      <w:r w:rsidRPr="00EE4A7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Characteristics of East-West Traffic</w:t>
      </w:r>
    </w:p>
    <w:p w14:paraId="56D09372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EE4A7B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EE4A7B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EE4A7B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EE4A7B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EE4A7B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1AB56CBC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6289A6" wp14:editId="05478E5C">
            <wp:extent cx="5943600" cy="16002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19267D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5765"/>
      </w:tblGrid>
      <w:tr w:rsidR="00EE4A7B" w:rsidRPr="00EE4A7B" w14:paraId="29304377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65A1D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BAFB4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E4A7B" w:rsidRPr="00EE4A7B" w14:paraId="004CF4AC" w14:textId="77777777" w:rsidTr="00946108">
        <w:trPr>
          <w:trHeight w:val="56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8F31D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🔐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Internal only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372ED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Stays within the private network (not exposed to internet)</w:t>
            </w:r>
          </w:p>
        </w:tc>
      </w:tr>
      <w:tr w:rsidR="00EE4A7B" w:rsidRPr="00EE4A7B" w14:paraId="0FA7BABB" w14:textId="77777777" w:rsidTr="00946108">
        <w:trPr>
          <w:trHeight w:val="56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326A7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⚙️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High frequency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EA90A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Often chatty, especially in microservice architectures</w:t>
            </w:r>
          </w:p>
        </w:tc>
      </w:tr>
      <w:tr w:rsidR="00EE4A7B" w:rsidRPr="00EE4A7B" w14:paraId="3615D1D3" w14:textId="77777777" w:rsidTr="00946108">
        <w:trPr>
          <w:trHeight w:val="56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34019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📦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Smaller packets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EC058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Frequent, smaller messages rather than large downloads</w:t>
            </w:r>
          </w:p>
        </w:tc>
      </w:tr>
      <w:tr w:rsidR="00EE4A7B" w:rsidRPr="00EE4A7B" w14:paraId="54C66A57" w14:textId="77777777" w:rsidTr="00946108">
        <w:trPr>
          <w:trHeight w:val="56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F6E08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🛡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Needs internal security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D15B4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Can be a target for lateral movement during attacks</w:t>
            </w:r>
          </w:p>
        </w:tc>
      </w:tr>
    </w:tbl>
    <w:p w14:paraId="5AEA5E2D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9BB189F">
          <v:rect id="_x0000_i1029" style="width:0;height:1.5pt" o:hralign="center" o:hrstd="t" o:hr="t" fillcolor="#a0a0a0" stroked="f"/>
        </w:pict>
      </w:r>
    </w:p>
    <w:p w14:paraId="6C2BC4A1" w14:textId="77777777" w:rsidR="00EE4A7B" w:rsidRPr="00EE4A7B" w:rsidRDefault="00EE4A7B" w:rsidP="00EE4A7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3qz2ioupt5is" w:colFirst="0" w:colLast="0"/>
      <w:bookmarkEnd w:id="6"/>
      <w:r w:rsidRPr="00EE4A7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EE4A7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Security Focus for East-West Traffic</w:t>
      </w:r>
    </w:p>
    <w:p w14:paraId="66233DFC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EE4A7B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EE4A7B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EE4A7B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EE4A7B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EE4A7B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710DE328" w14:textId="77777777" w:rsidR="00EE4A7B" w:rsidRPr="00EE4A7B" w:rsidRDefault="00EE4A7B" w:rsidP="00EE4A7B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🔒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Microsegmentation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– Isolate workloads using software-defined policies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CD063FA" w14:textId="77777777" w:rsidR="00EE4A7B" w:rsidRPr="00EE4A7B" w:rsidRDefault="00EE4A7B" w:rsidP="00EE4A7B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🔍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East-West firewalls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– Monitor internal traffic, not just inbound/outbound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1983DC5" w14:textId="77777777" w:rsidR="00EE4A7B" w:rsidRPr="00EE4A7B" w:rsidRDefault="00EE4A7B" w:rsidP="00EE4A7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🧠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Zero Trust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– Authenticate all communications even inside the network</w:t>
      </w:r>
    </w:p>
    <w:p w14:paraId="68868123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9AC39EB">
          <v:rect id="_x0000_i1030" style="width:0;height:1.5pt" o:hralign="center" o:hrstd="t" o:hr="t" fillcolor="#a0a0a0" stroked="f"/>
        </w:pict>
      </w:r>
    </w:p>
    <w:p w14:paraId="0B14FC00" w14:textId="77777777" w:rsidR="00EE4A7B" w:rsidRPr="00EE4A7B" w:rsidRDefault="00EE4A7B" w:rsidP="00EE4A7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17bp54u82y61" w:colFirst="0" w:colLast="0"/>
      <w:bookmarkEnd w:id="7"/>
      <w:r w:rsidRPr="00EE4A7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🆚</w:t>
      </w:r>
      <w:r w:rsidRPr="00EE4A7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East-West vs North-South Traffic</w:t>
      </w:r>
    </w:p>
    <w:p w14:paraId="3F144F23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EE4A7B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EE4A7B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EE4A7B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EE4A7B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EE4A7B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092CC1F7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2D05DD" wp14:editId="4B46A9BB">
            <wp:extent cx="5943600" cy="1625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19E8D0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40"/>
        <w:gridCol w:w="3455"/>
        <w:gridCol w:w="3245"/>
      </w:tblGrid>
      <w:tr w:rsidR="00EE4A7B" w:rsidRPr="00EE4A7B" w14:paraId="76B33B70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5435D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60B6B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East-West Traffic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0F065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North-South Traffic</w:t>
            </w:r>
          </w:p>
        </w:tc>
      </w:tr>
      <w:tr w:rsidR="00EE4A7B" w:rsidRPr="00EE4A7B" w14:paraId="49D4360D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C3557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📍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Direction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73BF8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Lateral (internal </w:t>
            </w:r>
            <w:r w:rsidRPr="00EE4A7B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→</w:t>
            </w: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internal)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4927A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Vertical (internal </w:t>
            </w:r>
            <w:r w:rsidRPr="00EE4A7B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↔</w:t>
            </w: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external)</w:t>
            </w:r>
          </w:p>
        </w:tc>
      </w:tr>
      <w:tr w:rsidR="00EE4A7B" w:rsidRPr="00EE4A7B" w14:paraId="20E2C7C0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617E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🔒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Exposed to internet?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B17A3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67B3F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</w:t>
            </w:r>
          </w:p>
        </w:tc>
      </w:tr>
      <w:tr w:rsidR="00EE4A7B" w:rsidRPr="00EE4A7B" w14:paraId="0B4AE26F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5DC81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🛡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Security concern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90CD7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Lateral movement, insider threats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E74FD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Perimeter breaches</w:t>
            </w:r>
          </w:p>
        </w:tc>
      </w:tr>
      <w:tr w:rsidR="00EE4A7B" w:rsidRPr="00EE4A7B" w14:paraId="7D1E073F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6B9A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Examples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5E464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App </w:t>
            </w:r>
            <w:r w:rsidRPr="00EE4A7B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↔</w:t>
            </w: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DB, VM </w:t>
            </w:r>
            <w:r w:rsidRPr="00EE4A7B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↔</w:t>
            </w: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VM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783F5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User </w:t>
            </w:r>
            <w:r w:rsidRPr="00EE4A7B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↔</w:t>
            </w: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Website, API </w:t>
            </w:r>
            <w:r w:rsidRPr="00EE4A7B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↔</w:t>
            </w: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Client</w:t>
            </w:r>
          </w:p>
        </w:tc>
      </w:tr>
    </w:tbl>
    <w:p w14:paraId="0408F367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F36C204">
          <v:rect id="_x0000_i1031" style="width:0;height:1.5pt" o:hralign="center" o:hrstd="t" o:hr="t" fillcolor="#a0a0a0" stroked="f"/>
        </w:pict>
      </w:r>
    </w:p>
    <w:p w14:paraId="666E5F1A" w14:textId="77777777" w:rsidR="00EE4A7B" w:rsidRPr="00EE4A7B" w:rsidRDefault="00EE4A7B" w:rsidP="00EE4A7B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u1x4qpw6is4g" w:colFirst="0" w:colLast="0"/>
      <w:bookmarkEnd w:id="8"/>
      <w:r w:rsidRPr="00EE4A7B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📌</w:t>
      </w:r>
      <w:r w:rsidRPr="00EE4A7B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33435A7D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EE4A7B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EE4A7B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EE4A7B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EE4A7B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EE4A7B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39F3326B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EA387B" wp14:editId="6485C6CF">
            <wp:extent cx="5943600" cy="1955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E217E0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5660"/>
      </w:tblGrid>
      <w:tr w:rsidR="00EE4A7B" w:rsidRPr="00EE4A7B" w14:paraId="26F2595E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AC086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8877C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EE4A7B" w:rsidRPr="00EE4A7B" w14:paraId="0ADBFD09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B4344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0528E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Internal traffic between systems in the same network</w:t>
            </w:r>
          </w:p>
        </w:tc>
      </w:tr>
      <w:tr w:rsidR="00EE4A7B" w:rsidRPr="00EE4A7B" w14:paraId="0A4A9C62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707E1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612C3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Server-to-server, app-to-database, container-to-container</w:t>
            </w:r>
          </w:p>
        </w:tc>
      </w:tr>
      <w:tr w:rsidR="00EE4A7B" w:rsidRPr="00EE4A7B" w14:paraId="1242FA44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E1166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E5FEE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Side-to-side (inside the network)</w:t>
            </w:r>
          </w:p>
        </w:tc>
      </w:tr>
      <w:tr w:rsidR="00EE4A7B" w:rsidRPr="00EE4A7B" w14:paraId="71C904D2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7BD26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Security needs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0285B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Segmentation, visibility, internal firewalls</w:t>
            </w:r>
          </w:p>
        </w:tc>
      </w:tr>
      <w:tr w:rsidR="00EE4A7B" w:rsidRPr="00EE4A7B" w14:paraId="693693C2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ADD5B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Often seen in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AC9A5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 centers, cloud platforms, microservice apps</w:t>
            </w:r>
          </w:p>
        </w:tc>
      </w:tr>
    </w:tbl>
    <w:p w14:paraId="6DCF6AFE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2BDDE89">
          <v:rect id="_x0000_i1032" style="width:0;height:1.5pt" o:hralign="center" o:hrstd="t" o:hr="t" fillcolor="#a0a0a0" stroked="f"/>
        </w:pict>
      </w:r>
    </w:p>
    <w:p w14:paraId="4948733B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797A11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D030EF" w14:textId="77777777" w:rsidR="00A70480" w:rsidRPr="00EE4A7B" w:rsidRDefault="00A70480" w:rsidP="00EE4A7B"/>
    <w:sectPr w:rsidR="00A70480" w:rsidRPr="00EE4A7B" w:rsidSect="00EE4A7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3959DF"/>
    <w:multiLevelType w:val="multilevel"/>
    <w:tmpl w:val="F22631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BA77612"/>
    <w:multiLevelType w:val="multilevel"/>
    <w:tmpl w:val="E93074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78144332">
    <w:abstractNumId w:val="1"/>
  </w:num>
  <w:num w:numId="2" w16cid:durableId="5838071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A7B"/>
    <w:rsid w:val="002D1F4F"/>
    <w:rsid w:val="00711B4D"/>
    <w:rsid w:val="00854D6A"/>
    <w:rsid w:val="008952B3"/>
    <w:rsid w:val="00A70480"/>
    <w:rsid w:val="00EE4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0150CB"/>
  <w15:chartTrackingRefBased/>
  <w15:docId w15:val="{E9991BB8-6002-442D-97FE-35AF1C78B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4A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4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4A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4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4A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4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4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4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4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4A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4A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4A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4A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4A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4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4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4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4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4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4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4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4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4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4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4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4A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4A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4A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4A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420</Words>
  <Characters>2395</Characters>
  <Application>Microsoft Office Word</Application>
  <DocSecurity>0</DocSecurity>
  <Lines>19</Lines>
  <Paragraphs>5</Paragraphs>
  <ScaleCrop>false</ScaleCrop>
  <Company/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2026-01-22T15:51:00Z</dcterms:created>
  <dcterms:modified xsi:type="dcterms:W3CDTF">2026-01-22T15:51:00Z</dcterms:modified>
</cp:coreProperties>
</file>