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3E6F8" w14:textId="77777777" w:rsidR="00114B60" w:rsidRDefault="00114B60" w:rsidP="00D80936">
      <w:pPr>
        <w:pStyle w:val="Heading1"/>
      </w:pPr>
      <w:bookmarkStart w:id="0" w:name="_ulqsqg9p9uvg" w:colFirst="0" w:colLast="0"/>
      <w:bookmarkEnd w:id="0"/>
      <w:r>
        <w:t>Types of Black-Box Techniques</w:t>
      </w:r>
    </w:p>
    <w:p w14:paraId="6B608917" w14:textId="77777777" w:rsidR="00114B60" w:rsidRDefault="00114B60" w:rsidP="003C002F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[8/24/2025]</w:t>
      </w:r>
    </w:p>
    <w:p w14:paraId="71781EC1" w14:textId="77777777" w:rsidR="00114B60" w:rsidRDefault="00114B60" w:rsidP="003C002F">
      <w:r>
        <w:rPr>
          <w:noProof/>
        </w:rPr>
        <w:drawing>
          <wp:inline distT="114300" distB="114300" distL="114300" distR="114300" wp14:anchorId="6E348086" wp14:editId="6F337CFA">
            <wp:extent cx="5943600" cy="2844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4"/>
        <w:gridCol w:w="2822"/>
        <w:gridCol w:w="4104"/>
      </w:tblGrid>
      <w:tr w:rsidR="00114B60" w14:paraId="1F842633" w14:textId="77777777" w:rsidTr="00BA482E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0C56E" w14:textId="77777777" w:rsidR="00114B60" w:rsidRDefault="00114B60" w:rsidP="00BA48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Technique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D56A" w14:textId="77777777" w:rsidR="00114B60" w:rsidRDefault="00114B60" w:rsidP="00BA48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4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23626" w14:textId="77777777" w:rsidR="00114B60" w:rsidRDefault="00114B60" w:rsidP="00BA48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Simple Example</w:t>
            </w:r>
          </w:p>
        </w:tc>
      </w:tr>
      <w:tr w:rsidR="00114B60" w14:paraId="5634FE6E" w14:textId="77777777" w:rsidTr="00BA482E">
        <w:trPr>
          <w:trHeight w:val="78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A3690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Equivalence Partitioning (EP)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C0975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Group inputs that should behave the same</w:t>
            </w:r>
          </w:p>
        </w:tc>
        <w:tc>
          <w:tcPr>
            <w:tcW w:w="4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38A7F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 age input 18–60: test one value from each group (e.g., 17, 30, 61).</w:t>
            </w:r>
          </w:p>
        </w:tc>
      </w:tr>
      <w:tr w:rsidR="00114B60" w14:paraId="57F7E27E" w14:textId="77777777" w:rsidTr="00BA482E">
        <w:trPr>
          <w:trHeight w:val="78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1A910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Boundary Value Analysis (BVA)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FA242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 on edge values</w:t>
            </w:r>
          </w:p>
        </w:tc>
        <w:tc>
          <w:tcPr>
            <w:tcW w:w="4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0707A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If max transfer is $10,000: test $9,999, $10,000, $10,001.</w:t>
            </w:r>
          </w:p>
        </w:tc>
      </w:tr>
      <w:tr w:rsidR="00114B60" w14:paraId="011917D2" w14:textId="77777777" w:rsidTr="00BA482E">
        <w:trPr>
          <w:trHeight w:val="78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8E472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Decision Table Testing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0E019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Handle combinations of conditions</w:t>
            </w:r>
          </w:p>
        </w:tc>
        <w:tc>
          <w:tcPr>
            <w:tcW w:w="4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1480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 loan approval: income level × credit score.</w:t>
            </w:r>
          </w:p>
        </w:tc>
      </w:tr>
      <w:tr w:rsidR="00114B60" w14:paraId="6D5CB145" w14:textId="77777777" w:rsidTr="00BA482E">
        <w:trPr>
          <w:trHeight w:val="78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371EF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State Transition Testing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C2D5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Check system behavior in different states</w:t>
            </w:r>
          </w:p>
        </w:tc>
        <w:tc>
          <w:tcPr>
            <w:tcW w:w="4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D1EA0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ATM: "Card Inserted" → "Enter PIN" → "Select Transaction".</w:t>
            </w:r>
          </w:p>
        </w:tc>
      </w:tr>
      <w:tr w:rsidR="00114B60" w14:paraId="75E5BF53" w14:textId="77777777" w:rsidTr="00BA482E">
        <w:trPr>
          <w:trHeight w:val="78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99968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 Case Testing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EEFA4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 real-world user flows</w:t>
            </w:r>
          </w:p>
        </w:tc>
        <w:tc>
          <w:tcPr>
            <w:tcW w:w="41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C3DA5" w14:textId="77777777" w:rsidR="00114B60" w:rsidRDefault="00114B60" w:rsidP="00BA48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Buying an item online: Search → Add to Cart → Checkout.</w:t>
            </w:r>
          </w:p>
        </w:tc>
      </w:tr>
    </w:tbl>
    <w:p w14:paraId="09E9D1EF" w14:textId="77777777" w:rsidR="00114B60" w:rsidRDefault="00114B60" w:rsidP="003C002F"/>
    <w:p w14:paraId="6A277E2F" w14:textId="77777777" w:rsidR="00114B60" w:rsidRDefault="00114B60"/>
    <w:p w14:paraId="0820D267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B60"/>
    <w:rsid w:val="00114B60"/>
    <w:rsid w:val="002D1F4F"/>
    <w:rsid w:val="00711B4D"/>
    <w:rsid w:val="007E473B"/>
    <w:rsid w:val="008952B3"/>
    <w:rsid w:val="00A70480"/>
    <w:rsid w:val="00AE4235"/>
    <w:rsid w:val="00D80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42688"/>
  <w15:chartTrackingRefBased/>
  <w15:docId w15:val="{ED9BB5EE-CD01-4BDE-9AAC-6305E968F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B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B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B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B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B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B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B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B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B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B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B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B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B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B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B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B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B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B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B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B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B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B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B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B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B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B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B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B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B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2026-01-31T07:14:00Z</dcterms:created>
  <dcterms:modified xsi:type="dcterms:W3CDTF">2026-03-24T05:30:00Z</dcterms:modified>
</cp:coreProperties>
</file>