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r2y5x5zxums" w:id="0"/>
      <w:bookmarkEnd w:id="0"/>
      <w:r w:rsidDel="00000000" w:rsidR="00000000" w:rsidRPr="00000000">
        <w:rPr>
          <w:rtl w:val="0"/>
        </w:rPr>
        <w:t xml:space="preserve">Chain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pu582ssb8av" w:id="1"/>
      <w:bookmarkEnd w:id="1"/>
      <w:r w:rsidDel="00000000" w:rsidR="00000000" w:rsidRPr="00000000">
        <w:rPr>
          <w:rtl w:val="0"/>
        </w:rPr>
        <w:t xml:space="preserve">🔹 What is Chain 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Chain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 scheme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 true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However,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appear in chain rhyme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if their pronunciation fits the rhyme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sqk1lakinqb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Chain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Chain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interlocking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poetic rhyme scheme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rhyming sounds are carried over between stanzas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creating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linked, overlapping 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🔁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Most common form: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ABA BCB CDC…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Often used in forms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terza rima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npbmlhwt13d1" w:id="3"/>
      <w:bookmarkEnd w:id="3"/>
      <w:r w:rsidDel="00000000" w:rsidR="00000000" w:rsidRPr="00000000">
        <w:rPr>
          <w:rtl w:val="0"/>
        </w:rPr>
        <w:t xml:space="preserve">🧠 Key Features of Chain Rhyme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670"/>
        <w:tblGridChange w:id="0">
          <w:tblGrid>
            <w:gridCol w:w="1805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Interlocking (e.g., ABA BCB CDC)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3-line stanzas (tercets), but varies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Creates fluidity and forward momentum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Dante’s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Divine Comedy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modern poetry, lyrics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x05vncqiqw4s" w:id="4"/>
      <w:bookmarkEnd w:id="4"/>
      <w:r w:rsidDel="00000000" w:rsidR="00000000" w:rsidRPr="00000000">
        <w:rPr>
          <w:rtl w:val="0"/>
        </w:rPr>
        <w:t xml:space="preserve">📝 Example of Chain Rhyme (ABA BCB CDC):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A: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blew soft across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B: The stars above began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shine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A: The waves crept in and kissed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sand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B: A night as calm as vintage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wine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 The moonlight danced upon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sea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B: A peace that made the world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align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land / sand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rhyme 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shine / wine / align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rhyme B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starts rhyme C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chain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1i1rsool1wbd" w:id="5"/>
      <w:bookmarkEnd w:id="5"/>
      <w:r w:rsidDel="00000000" w:rsidR="00000000" w:rsidRPr="00000000">
        <w:rPr>
          <w:rtl w:val="0"/>
        </w:rPr>
        <w:t xml:space="preserve">🧪 Using Homographs in Chain Rhyme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Homographs can work in chain rhyme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if the pronunciation supports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54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595"/>
        <w:gridCol w:w="2960"/>
        <w:gridCol w:w="1850"/>
        <w:gridCol w:w="1520"/>
        <w:tblGridChange w:id="0">
          <w:tblGrid>
            <w:gridCol w:w="815"/>
            <w:gridCol w:w="1595"/>
            <w:gridCol w:w="2960"/>
            <w:gridCol w:w="185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Possible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/liːd/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Perfect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/tɛr/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Perfect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/wɪnd/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thinned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Perfect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/bæs/ (fish) vs /beɪs/ (music)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 No rhyme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Warning: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the homograph is used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it won’t rhyme even if the spelling matches.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80" w:lineRule="auto"/>
        <w:rPr/>
      </w:pPr>
      <w:bookmarkStart w:colFirst="0" w:colLast="0" w:name="_x9rxxj9vnb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4220"/>
        <w:tblGridChange w:id="0">
          <w:tblGrid>
            <w:gridCol w:w="2030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Rhyme scheme (not word class)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Interlinked rhyme (ABA BCB CDC,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 Use?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Yes,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if pronunciation supports rhyme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Typical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Terza rima, some lyric poetry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