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9oq4l1tljeh" w:id="0"/>
      <w:bookmarkEnd w:id="0"/>
      <w:r w:rsidDel="00000000" w:rsidR="00000000" w:rsidRPr="00000000">
        <w:rPr>
          <w:rtl w:val="0"/>
        </w:rPr>
        <w:t xml:space="preserve">Refrain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f83wdfo1tdf" w:id="1"/>
      <w:bookmarkEnd w:id="1"/>
      <w:r w:rsidDel="00000000" w:rsidR="00000000" w:rsidRPr="00000000">
        <w:rPr>
          <w:rtl w:val="0"/>
        </w:rPr>
        <w:t xml:space="preserve">🔹 What is Refrain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device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formal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However,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be used in refrains when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recur with rhyme or thematic variation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der2qrukrfm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Refrain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involves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repetition of a word, phrase, or entire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(called a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refrain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at regular intervals in a poem,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especially when that repeated element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other lines.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often found in: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Songs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Lyric poetry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Chorus-based verse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b4nb0qtq1wng" w:id="3"/>
      <w:bookmarkEnd w:id="3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6740"/>
        <w:tblGridChange w:id="0">
          <w:tblGrid>
            <w:gridCol w:w="2510"/>
            <w:gridCol w:w="6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phrase or line is repeated (like a chorus)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Rhyme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refrain </w:t>
            </w:r>
            <w:r w:rsidDel="00000000" w:rsidR="00000000" w:rsidRPr="00000000">
              <w:rPr>
                <w:b w:val="1"/>
                <w:rtl w:val="0"/>
              </w:rPr>
              <w:t xml:space="preserve">rhymes</w:t>
            </w:r>
            <w:r w:rsidDel="00000000" w:rsidR="00000000" w:rsidRPr="00000000">
              <w:rPr>
                <w:rtl w:val="0"/>
              </w:rPr>
              <w:t xml:space="preserve"> with other parts of the stanza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Usually at the </w:t>
            </w:r>
            <w:r w:rsidDel="00000000" w:rsidR="00000000" w:rsidRPr="00000000">
              <w:rPr>
                <w:b w:val="1"/>
                <w:rtl w:val="0"/>
              </w:rPr>
              <w:t xml:space="preserve">end of each stanza</w:t>
            </w:r>
            <w:r w:rsidDel="00000000" w:rsidR="00000000" w:rsidRPr="00000000">
              <w:rPr>
                <w:rtl w:val="0"/>
              </w:rPr>
              <w:t xml:space="preserve"> or at set intervals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Homographs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Yes—especially when the </w:t>
            </w:r>
            <w:r w:rsidDel="00000000" w:rsidR="00000000" w:rsidRPr="00000000">
              <w:rPr>
                <w:b w:val="1"/>
                <w:rtl w:val="0"/>
              </w:rPr>
              <w:t xml:space="preserve">same spelling</w:t>
            </w:r>
            <w:r w:rsidDel="00000000" w:rsidR="00000000" w:rsidRPr="00000000">
              <w:rPr>
                <w:rtl w:val="0"/>
              </w:rPr>
              <w:t xml:space="preserve"> has multiple meanings or 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Creates emphasis, rhythm, and musicality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q1a7ziu290u9" w:id="4"/>
      <w:bookmarkEnd w:id="4"/>
      <w:r w:rsidDel="00000000" w:rsidR="00000000" w:rsidRPr="00000000">
        <w:rPr>
          <w:rtl w:val="0"/>
        </w:rPr>
        <w:t xml:space="preserve">📝 Example of Refrain Rhyme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wind was loud, the sky was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sea rolled high, the sailors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cries that echoed overhead —</w:t>
        <w:br w:type="textWrapping"/>
        <w:t xml:space="preserve"> 🌊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"The storm is near," the captain said.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sails were torn, the anchor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dropped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Their courage cracked, their hearts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stopped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sky was black, the water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bled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🌊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"The storm is near," the captain said.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storm is near, the captain said”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red / fled / bled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 rhyme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9c7xf7bnqbqy" w:id="5"/>
      <w:bookmarkEnd w:id="5"/>
      <w:r w:rsidDel="00000000" w:rsidR="00000000" w:rsidRPr="00000000">
        <w:rPr>
          <w:rtl w:val="0"/>
        </w:rPr>
        <w:t xml:space="preserve">🧪 Using Homographs in Refrain Rhyme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Homographs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repeated as refrains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shifted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rhyming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tmed35r5o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Example with “tear” (homograph: /tɛr/ vs /tɪər/):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didn’t cry, not even one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tear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She closed her eyes, suppressed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fear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🌙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“No tear shall fall,” she said each year.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 “tear” can be used both as: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Noun: drop of liquid from eye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Verb: to rip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 with fear/year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 rhyme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3bz8ao8petd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425"/>
        <w:tblGridChange w:id="0">
          <w:tblGrid>
            <w:gridCol w:w="2600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Refrain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Repeated line/phrase that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 stanza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Repetition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Typically 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 of stanzas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regular poetic intervals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emphasis, unity, and rhythm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Useful when repeated word has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multiple readings or meanings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