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0C8A" w14:textId="77777777" w:rsidR="00E91633" w:rsidRDefault="00E91633">
      <w:pPr>
        <w:pStyle w:val="Heading1"/>
      </w:pPr>
      <w:bookmarkStart w:id="0" w:name="_z6itnw4leoz4" w:colFirst="0" w:colLast="0"/>
      <w:bookmarkEnd w:id="0"/>
      <w:r>
        <w:t>Database Engine</w:t>
      </w:r>
    </w:p>
    <w:p w14:paraId="5193D9B5" w14:textId="77777777" w:rsidR="00E91633" w:rsidRDefault="00E91633">
      <w:pPr>
        <w:pStyle w:val="Heading2"/>
        <w:keepNext w:val="0"/>
        <w:keepLines w:val="0"/>
        <w:spacing w:before="280"/>
      </w:pPr>
      <w:bookmarkStart w:id="1" w:name="_wtlply1r9hwi" w:colFirst="0" w:colLast="0"/>
      <w:bookmarkEnd w:id="1"/>
      <w:r>
        <w:t>🧠 What Is a Database Engine?</w:t>
      </w:r>
    </w:p>
    <w:p w14:paraId="3013CAD9" w14:textId="77777777" w:rsidR="00E91633" w:rsidRDefault="00E9163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259B55C" w14:textId="77777777" w:rsidR="00E91633" w:rsidRDefault="00E9163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Database Engine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core component</w:t>
      </w:r>
      <w:r>
        <w:rPr>
          <w:rFonts w:ascii="Roboto Mono" w:eastAsia="Roboto Mono" w:hAnsi="Roboto Mono"/>
        </w:rPr>
        <w:t xml:space="preserve"> of a Database Management System (DBMS) responsible for the </w:t>
      </w:r>
      <w:r>
        <w:rPr>
          <w:rFonts w:ascii="Roboto Mono" w:eastAsia="Roboto Mono" w:hAnsi="Roboto Mono"/>
          <w:b/>
          <w:bCs/>
        </w:rPr>
        <w:t>actual storage, retrieval, and manipulation of data</w:t>
      </w:r>
      <w:r>
        <w:rPr>
          <w:rFonts w:ascii="Roboto Mono" w:eastAsia="Roboto Mono" w:hAnsi="Roboto Mono"/>
        </w:rPr>
        <w:t>.</w:t>
      </w:r>
    </w:p>
    <w:p w14:paraId="468F4BAF" w14:textId="77777777" w:rsidR="00E91633" w:rsidRDefault="00E91633">
      <w:pPr>
        <w:spacing w:before="240" w:after="240"/>
      </w:pPr>
      <w:r>
        <w:rPr>
          <w:rFonts w:ascii="Roboto Mono" w:eastAsia="Roboto Mono" w:hAnsi="Roboto Mono"/>
        </w:rPr>
        <w:t xml:space="preserve">Think of it as the </w:t>
      </w:r>
      <w:r>
        <w:rPr>
          <w:rFonts w:ascii="Roboto Mono" w:eastAsia="Roboto Mono" w:hAnsi="Roboto Mono"/>
          <w:b/>
          <w:bCs/>
        </w:rPr>
        <w:t>"heart" or "brain"</w:t>
      </w:r>
      <w:r>
        <w:rPr>
          <w:rFonts w:ascii="Roboto Mono" w:eastAsia="Roboto Mono" w:hAnsi="Roboto Mono"/>
        </w:rPr>
        <w:t xml:space="preserve"> of the database — it executes queries, manages data files, handles transactions, and enforces rules like constraints and indexes.</w:t>
      </w:r>
    </w:p>
    <w:p w14:paraId="02575A70" w14:textId="77777777" w:rsidR="00E91633" w:rsidRDefault="00E91633">
      <w:r>
        <w:rPr>
          <w:rFonts w:ascii="Roboto Mono" w:eastAsia="Roboto Mono" w:hAnsi="Roboto Mono"/>
        </w:rPr>
        <w:pict w14:anchorId="7148DC13">
          <v:rect id="_x0000_i1025" style="width:0;height:1.5pt" o:hralign="center" o:hrstd="t" o:hr="t" fillcolor="#a0a0a0" stroked="f"/>
        </w:pict>
      </w:r>
    </w:p>
    <w:p w14:paraId="6C352758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eiudm4wydose" w:colFirst="0" w:colLast="0"/>
      <w:bookmarkEnd w:id="2"/>
      <w:r>
        <w:rPr>
          <w:b/>
          <w:bCs/>
          <w:sz w:val="34"/>
          <w:szCs w:val="34"/>
        </w:rPr>
        <w:t>🔍 Key Responsibilities of a Database Engine</w:t>
      </w:r>
    </w:p>
    <w:p w14:paraId="4E333EB3" w14:textId="77777777" w:rsidR="00E91633" w:rsidRDefault="00E9163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EF940CE" w14:textId="77777777" w:rsidR="00E91633" w:rsidRDefault="00E91633">
      <w:r>
        <w:rPr>
          <w:noProof/>
        </w:rPr>
        <w:drawing>
          <wp:inline distT="114300" distB="114300" distL="114300" distR="114300" wp14:anchorId="71829DBA" wp14:editId="3AE9E208">
            <wp:extent cx="5943600" cy="3314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E91633" w14:paraId="5B34EFA6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E844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52D8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91633" w14:paraId="6DE6FCA7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A293" w14:textId="77777777" w:rsidR="00E91633" w:rsidRDefault="00E91633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B121" w14:textId="77777777" w:rsidR="00E91633" w:rsidRDefault="00E91633">
            <w:r>
              <w:rPr>
                <w:rFonts w:ascii="Roboto Mono" w:eastAsia="Roboto Mono" w:hAnsi="Roboto Mono"/>
              </w:rPr>
              <w:t>Manages physical storage of tables, indexes, and data files</w:t>
            </w:r>
          </w:p>
        </w:tc>
      </w:tr>
      <w:tr w:rsidR="00E91633" w14:paraId="15C24B3F" w14:textId="77777777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7F50" w14:textId="77777777" w:rsidR="00E91633" w:rsidRDefault="00E91633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Data Retrieval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0896" w14:textId="77777777" w:rsidR="00E91633" w:rsidRDefault="00E91633">
            <w:r>
              <w:rPr>
                <w:rFonts w:ascii="Roboto Mono" w:eastAsia="Roboto Mono" w:hAnsi="Roboto Mono"/>
              </w:rPr>
              <w:t>Finds and returns the exact data requested using optimized access paths</w:t>
            </w:r>
          </w:p>
        </w:tc>
      </w:tr>
      <w:tr w:rsidR="00E91633" w14:paraId="2508FD65" w14:textId="77777777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60F7" w14:textId="77777777" w:rsidR="00E91633" w:rsidRDefault="00E91633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Query Execution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BC99" w14:textId="77777777" w:rsidR="00E91633" w:rsidRDefault="00E91633">
            <w:r>
              <w:rPr>
                <w:rFonts w:ascii="Roboto Mono" w:eastAsia="Roboto Mono" w:hAnsi="Roboto Mono"/>
              </w:rPr>
              <w:t>Executes SQL commands (SELECT, INSERT, etc.) via a query processor</w:t>
            </w:r>
          </w:p>
        </w:tc>
      </w:tr>
      <w:tr w:rsidR="00E91633" w14:paraId="6EE6E118" w14:textId="77777777">
        <w:trPr>
          <w:trHeight w:val="8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CDED" w14:textId="77777777" w:rsidR="00E91633" w:rsidRDefault="00E91633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Transaction Management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ECD2" w14:textId="77777777" w:rsidR="00E91633" w:rsidRDefault="00E91633">
            <w:r>
              <w:rPr>
                <w:rFonts w:ascii="Roboto Mono" w:eastAsia="Roboto Mono" w:hAnsi="Roboto Mono"/>
              </w:rPr>
              <w:t>Ensures data consistency with ACID properties (Atomicity, Consistency, etc.)</w:t>
            </w:r>
          </w:p>
        </w:tc>
      </w:tr>
      <w:tr w:rsidR="00E91633" w14:paraId="76C7E040" w14:textId="77777777">
        <w:trPr>
          <w:trHeight w:val="8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4763" w14:textId="77777777" w:rsidR="00E91633" w:rsidRDefault="00E91633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Constraint Enforcement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6992" w14:textId="77777777" w:rsidR="00E91633" w:rsidRDefault="00E91633">
            <w:r>
              <w:rPr>
                <w:rFonts w:ascii="Roboto Mono" w:eastAsia="Roboto Mono" w:hAnsi="Roboto Mono"/>
              </w:rPr>
              <w:t>Enforces rules like primary keys, foreign keys, and unique constraints</w:t>
            </w:r>
          </w:p>
        </w:tc>
      </w:tr>
      <w:tr w:rsidR="00E91633" w14:paraId="71EFD3F4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EBC3" w14:textId="77777777" w:rsidR="00E91633" w:rsidRDefault="00E91633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Indexing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8310" w14:textId="77777777" w:rsidR="00E91633" w:rsidRDefault="00E91633">
            <w:r>
              <w:rPr>
                <w:rFonts w:ascii="Roboto Mono" w:eastAsia="Roboto Mono" w:hAnsi="Roboto Mono"/>
              </w:rPr>
              <w:t>Uses indexes to speed up search and filtering</w:t>
            </w:r>
          </w:p>
        </w:tc>
      </w:tr>
      <w:tr w:rsidR="00E91633" w14:paraId="387E5D4E" w14:textId="77777777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1B00" w14:textId="77777777" w:rsidR="00E91633" w:rsidRDefault="00E91633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Concurrency Control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7D15" w14:textId="77777777" w:rsidR="00E91633" w:rsidRDefault="00E91633">
            <w:r>
              <w:rPr>
                <w:rFonts w:ascii="Roboto Mono" w:eastAsia="Roboto Mono" w:hAnsi="Roboto Mono"/>
              </w:rPr>
              <w:t>Manages multiple users accessing the database at the same time</w:t>
            </w:r>
          </w:p>
        </w:tc>
      </w:tr>
      <w:tr w:rsidR="00E91633" w14:paraId="01C057BC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4889" w14:textId="77777777" w:rsidR="00E91633" w:rsidRDefault="00E91633">
            <w:r>
              <w:rPr>
                <w:rFonts w:ascii="Roboto Mono" w:eastAsia="Roboto Mono" w:hAnsi="Roboto Mono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</w:rPr>
              <w:t>Logging &amp; Recovery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8963" w14:textId="77777777" w:rsidR="00E91633" w:rsidRDefault="00E91633">
            <w:r>
              <w:rPr>
                <w:rFonts w:ascii="Roboto Mono" w:eastAsia="Roboto Mono" w:hAnsi="Roboto Mono"/>
              </w:rPr>
              <w:t>Maintains logs and supports crash recovery</w:t>
            </w:r>
          </w:p>
        </w:tc>
      </w:tr>
    </w:tbl>
    <w:p w14:paraId="4AF286B0" w14:textId="77777777" w:rsidR="00E91633" w:rsidRDefault="00E91633">
      <w:r>
        <w:rPr>
          <w:rFonts w:ascii="Roboto Mono" w:eastAsia="Roboto Mono" w:hAnsi="Roboto Mono"/>
        </w:rPr>
        <w:pict w14:anchorId="132FB3A6">
          <v:rect id="_x0000_i1026" style="width:0;height:1.5pt" o:hralign="center" o:hrstd="t" o:hr="t" fillcolor="#a0a0a0" stroked="f"/>
        </w:pict>
      </w:r>
    </w:p>
    <w:p w14:paraId="5525DB0A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mhdq5x1kmwk" w:colFirst="0" w:colLast="0"/>
      <w:bookmarkEnd w:id="3"/>
      <w:r>
        <w:rPr>
          <w:b/>
          <w:bCs/>
          <w:sz w:val="34"/>
          <w:szCs w:val="34"/>
        </w:rPr>
        <w:t>🔧 Examples of Database Engines</w:t>
      </w:r>
    </w:p>
    <w:p w14:paraId="2850FBF4" w14:textId="77777777" w:rsidR="00E91633" w:rsidRDefault="00E9163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5DE9A01" w14:textId="77777777" w:rsidR="00E91633" w:rsidRDefault="00E91633">
      <w:r>
        <w:rPr>
          <w:noProof/>
        </w:rPr>
        <w:drawing>
          <wp:inline distT="114300" distB="114300" distL="114300" distR="114300" wp14:anchorId="39911151" wp14:editId="0D52240D">
            <wp:extent cx="5943600" cy="2324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450"/>
        <w:gridCol w:w="4715"/>
      </w:tblGrid>
      <w:tr w:rsidR="00E91633" w14:paraId="5E15FCC6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F474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C2AE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 Name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846B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E91633" w14:paraId="25C382F0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142B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8019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InnoDB</w:t>
            </w:r>
            <w:r>
              <w:rPr>
                <w:rFonts w:ascii="Roboto Mono" w:eastAsia="Roboto Mono" w:hAnsi="Roboto Mono"/>
              </w:rPr>
              <w:t>, MyISAM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2E0D" w14:textId="77777777" w:rsidR="00E91633" w:rsidRDefault="00E91633">
            <w:r>
              <w:rPr>
                <w:rFonts w:ascii="Roboto Mono" w:eastAsia="Roboto Mono" w:hAnsi="Roboto Mono"/>
              </w:rPr>
              <w:t>InnoDB = default, supports transactions</w:t>
            </w:r>
          </w:p>
        </w:tc>
      </w:tr>
      <w:tr w:rsidR="00E91633" w14:paraId="599E0B1B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FF56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7164" w14:textId="77777777" w:rsidR="00E91633" w:rsidRDefault="00E91633">
            <w:r>
              <w:rPr>
                <w:rFonts w:ascii="Roboto Mono" w:eastAsia="Roboto Mono" w:hAnsi="Roboto Mono"/>
              </w:rPr>
              <w:t>Built-in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D96D" w14:textId="77777777" w:rsidR="00E91633" w:rsidRDefault="00E91633">
            <w:r>
              <w:rPr>
                <w:rFonts w:ascii="Roboto Mono" w:eastAsia="Roboto Mono" w:hAnsi="Roboto Mono"/>
              </w:rPr>
              <w:t>Monolithic engine, all features included</w:t>
            </w:r>
          </w:p>
        </w:tc>
      </w:tr>
      <w:tr w:rsidR="00E91633" w14:paraId="7209DDF9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E2DA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8915" w14:textId="77777777" w:rsidR="00E91633" w:rsidRDefault="00E91633">
            <w:r>
              <w:rPr>
                <w:rFonts w:ascii="Roboto Mono" w:eastAsia="Roboto Mono" w:hAnsi="Roboto Mono"/>
              </w:rPr>
              <w:t>SQL Server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B3D6" w14:textId="77777777" w:rsidR="00E91633" w:rsidRDefault="00E91633">
            <w:r>
              <w:rPr>
                <w:rFonts w:ascii="Roboto Mono" w:eastAsia="Roboto Mono" w:hAnsi="Roboto Mono"/>
              </w:rPr>
              <w:t>Supports T-SQL, replication, and memory tables</w:t>
            </w:r>
          </w:p>
        </w:tc>
      </w:tr>
      <w:tr w:rsidR="00E91633" w14:paraId="1FAF3CA2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935D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4502" w14:textId="77777777" w:rsidR="00E91633" w:rsidRDefault="00E91633">
            <w:r>
              <w:rPr>
                <w:rFonts w:ascii="Roboto Mono" w:eastAsia="Roboto Mono" w:hAnsi="Roboto Mono"/>
              </w:rPr>
              <w:t>Oracle RDBMS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18B2" w14:textId="77777777" w:rsidR="00E91633" w:rsidRDefault="00E91633">
            <w:r>
              <w:rPr>
                <w:rFonts w:ascii="Roboto Mono" w:eastAsia="Roboto Mono" w:hAnsi="Roboto Mono"/>
              </w:rPr>
              <w:t>High-end enterprise engine</w:t>
            </w:r>
          </w:p>
        </w:tc>
      </w:tr>
      <w:tr w:rsidR="00E91633" w14:paraId="037734DE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CFC5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MongoDB</w:t>
            </w:r>
            <w:r>
              <w:rPr>
                <w:rFonts w:ascii="Roboto Mono" w:eastAsia="Roboto Mono" w:hAnsi="Roboto Mono"/>
              </w:rPr>
              <w:t xml:space="preserve"> (NoSQL)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85E4" w14:textId="77777777" w:rsidR="00E91633" w:rsidRDefault="00E91633">
            <w:r>
              <w:rPr>
                <w:rFonts w:ascii="Roboto Mono" w:eastAsia="Roboto Mono" w:hAnsi="Roboto Mono"/>
              </w:rPr>
              <w:t>WiredTiger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670E" w14:textId="77777777" w:rsidR="00E91633" w:rsidRDefault="00E91633">
            <w:r>
              <w:rPr>
                <w:rFonts w:ascii="Roboto Mono" w:eastAsia="Roboto Mono" w:hAnsi="Roboto Mono"/>
              </w:rPr>
              <w:t>Engine for document-oriented storage</w:t>
            </w:r>
          </w:p>
        </w:tc>
      </w:tr>
      <w:tr w:rsidR="00E91633" w14:paraId="376551FA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E5A5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98DF" w14:textId="77777777" w:rsidR="00E91633" w:rsidRDefault="00E91633">
            <w:r>
              <w:rPr>
                <w:rFonts w:ascii="Roboto Mono" w:eastAsia="Roboto Mono" w:hAnsi="Roboto Mono"/>
              </w:rPr>
              <w:t>Embedded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8A1E" w14:textId="77777777" w:rsidR="00E91633" w:rsidRDefault="00E91633">
            <w:r>
              <w:rPr>
                <w:rFonts w:ascii="Roboto Mono" w:eastAsia="Roboto Mono" w:hAnsi="Roboto Mono"/>
              </w:rPr>
              <w:t>Lightweight, file-based database engine</w:t>
            </w:r>
          </w:p>
        </w:tc>
      </w:tr>
    </w:tbl>
    <w:p w14:paraId="4506BCAF" w14:textId="77777777" w:rsidR="00E91633" w:rsidRDefault="00E91633">
      <w:r>
        <w:rPr>
          <w:rFonts w:ascii="Roboto Mono" w:eastAsia="Roboto Mono" w:hAnsi="Roboto Mono"/>
        </w:rPr>
        <w:pict w14:anchorId="280BACC4">
          <v:rect id="_x0000_i1027" style="width:0;height:1.5pt" o:hralign="center" o:hrstd="t" o:hr="t" fillcolor="#a0a0a0" stroked="f"/>
        </w:pict>
      </w:r>
    </w:p>
    <w:p w14:paraId="2E816FC0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qy3jmcqnscek" w:colFirst="0" w:colLast="0"/>
      <w:bookmarkEnd w:id="4"/>
      <w:r>
        <w:rPr>
          <w:b/>
          <w:bCs/>
          <w:sz w:val="34"/>
          <w:szCs w:val="34"/>
        </w:rPr>
        <w:t>🔁 Analogy</w:t>
      </w:r>
    </w:p>
    <w:p w14:paraId="36A8DAFD" w14:textId="77777777" w:rsidR="00E91633" w:rsidRDefault="00E9163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E5E545" w14:textId="77777777" w:rsidR="00E91633" w:rsidRDefault="00E9163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🧱 </w:t>
      </w:r>
      <w:r>
        <w:rPr>
          <w:rFonts w:ascii="Roboto Mono" w:eastAsia="Roboto Mono" w:hAnsi="Roboto Mono"/>
          <w:b/>
          <w:bCs/>
        </w:rPr>
        <w:t>Database Engine</w:t>
      </w:r>
      <w:r>
        <w:rPr>
          <w:rFonts w:ascii="Roboto Mono" w:eastAsia="Roboto Mono" w:hAnsi="Roboto Mono"/>
        </w:rPr>
        <w:t xml:space="preserve"> is like the </w:t>
      </w:r>
      <w:r>
        <w:rPr>
          <w:rFonts w:ascii="Roboto Mono" w:eastAsia="Roboto Mono" w:hAnsi="Roboto Mono"/>
          <w:b/>
          <w:bCs/>
        </w:rPr>
        <w:t>engine of a car</w:t>
      </w:r>
      <w:r>
        <w:rPr>
          <w:rFonts w:ascii="Roboto Mono" w:eastAsia="Roboto Mono" w:hAnsi="Roboto Mono"/>
        </w:rPr>
        <w:t xml:space="preserve"> —</w:t>
      </w:r>
      <w:r>
        <w:rPr>
          <w:rFonts w:ascii="Roboto Mono" w:eastAsia="Roboto Mono" w:hAnsi="Roboto Mono"/>
        </w:rPr>
        <w:br/>
        <w:t xml:space="preserve"> It powers everything, but you still need a dashboard (DBMS tools) to operate it easily.</w:t>
      </w:r>
    </w:p>
    <w:p w14:paraId="3C9934E0" w14:textId="77777777" w:rsidR="00E91633" w:rsidRDefault="00E91633">
      <w:r>
        <w:rPr>
          <w:rFonts w:ascii="Roboto Mono" w:eastAsia="Roboto Mono" w:hAnsi="Roboto Mono"/>
        </w:rPr>
        <w:pict w14:anchorId="62EF9D4A">
          <v:rect id="_x0000_i1028" style="width:0;height:1.5pt" o:hralign="center" o:hrstd="t" o:hr="t" fillcolor="#a0a0a0" stroked="f"/>
        </w:pict>
      </w:r>
    </w:p>
    <w:p w14:paraId="5C8E40AD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r4euxxzdz0f0" w:colFirst="0" w:colLast="0"/>
      <w:bookmarkEnd w:id="5"/>
      <w:r>
        <w:rPr>
          <w:b/>
          <w:bCs/>
          <w:sz w:val="34"/>
          <w:szCs w:val="34"/>
        </w:rPr>
        <w:t>💡 Bonus: Pluggable Engines</w:t>
      </w:r>
    </w:p>
    <w:p w14:paraId="58541BBE" w14:textId="77777777" w:rsidR="00E91633" w:rsidRDefault="00E9163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B91B45" w14:textId="77777777" w:rsidR="00E91633" w:rsidRDefault="00E91633">
      <w:r>
        <w:rPr>
          <w:noProof/>
        </w:rPr>
        <w:drawing>
          <wp:inline distT="114300" distB="114300" distL="114300" distR="114300" wp14:anchorId="233DAF1C" wp14:editId="10739B58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7F857" w14:textId="77777777" w:rsidR="00E91633" w:rsidRDefault="00E91633">
      <w:pPr>
        <w:spacing w:before="240" w:after="240"/>
      </w:pPr>
      <w:r>
        <w:rPr>
          <w:rFonts w:ascii="Roboto Mono" w:eastAsia="Roboto Mono" w:hAnsi="Roboto Mono"/>
        </w:rPr>
        <w:t xml:space="preserve">In some DBMSs (like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), you can </w:t>
      </w:r>
      <w:r>
        <w:rPr>
          <w:rFonts w:ascii="Roboto Mono" w:eastAsia="Roboto Mono" w:hAnsi="Roboto Mono"/>
          <w:b/>
          <w:bCs/>
        </w:rPr>
        <w:t>switch between engines</w:t>
      </w:r>
      <w:r>
        <w:rPr>
          <w:rFonts w:ascii="Roboto Mono" w:eastAsia="Roboto Mono" w:hAnsi="Roboto Mono"/>
        </w:rPr>
        <w:t xml:space="preserve"> depending on your needs:</w:t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280"/>
      </w:tblGrid>
      <w:tr w:rsidR="00E91633" w14:paraId="0BEED6A8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E605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FB14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Strengths</w:t>
            </w:r>
          </w:p>
        </w:tc>
      </w:tr>
      <w:tr w:rsidR="00E91633" w14:paraId="43D7417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9AD6" w14:textId="77777777" w:rsidR="00E91633" w:rsidRDefault="00E91633">
            <w:r>
              <w:rPr>
                <w:rFonts w:ascii="Roboto Mono" w:eastAsia="Roboto Mono" w:hAnsi="Roboto Mono"/>
              </w:rPr>
              <w:t>InnoDB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E79C" w14:textId="77777777" w:rsidR="00E91633" w:rsidRDefault="00E91633">
            <w:r>
              <w:rPr>
                <w:rFonts w:ascii="Roboto Mono" w:eastAsia="Roboto Mono" w:hAnsi="Roboto Mono"/>
              </w:rPr>
              <w:t>Transactions, foreign keys, crash recovery</w:t>
            </w:r>
          </w:p>
        </w:tc>
      </w:tr>
      <w:tr w:rsidR="00E91633" w14:paraId="1BD92ACB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1406" w14:textId="77777777" w:rsidR="00E91633" w:rsidRDefault="00E91633">
            <w:r>
              <w:rPr>
                <w:rFonts w:ascii="Roboto Mono" w:eastAsia="Roboto Mono" w:hAnsi="Roboto Mono"/>
              </w:rPr>
              <w:t>MyISAM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00F3" w14:textId="77777777" w:rsidR="00E91633" w:rsidRDefault="00E91633">
            <w:r>
              <w:rPr>
                <w:rFonts w:ascii="Roboto Mono" w:eastAsia="Roboto Mono" w:hAnsi="Roboto Mono"/>
              </w:rPr>
              <w:t>Fast reads, but no transactions</w:t>
            </w:r>
          </w:p>
        </w:tc>
      </w:tr>
      <w:tr w:rsidR="00E91633" w14:paraId="509B1BB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7048" w14:textId="77777777" w:rsidR="00E91633" w:rsidRDefault="00E91633">
            <w:r>
              <w:rPr>
                <w:rFonts w:ascii="Roboto Mono" w:eastAsia="Roboto Mono" w:hAnsi="Roboto Mono"/>
              </w:rPr>
              <w:t>MEMORY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5F62" w14:textId="77777777" w:rsidR="00E91633" w:rsidRDefault="00E91633">
            <w:r>
              <w:rPr>
                <w:rFonts w:ascii="Roboto Mono" w:eastAsia="Roboto Mono" w:hAnsi="Roboto Mono"/>
              </w:rPr>
              <w:t>Data stored in RAM for speed</w:t>
            </w:r>
          </w:p>
        </w:tc>
      </w:tr>
    </w:tbl>
    <w:p w14:paraId="69838257" w14:textId="77777777" w:rsidR="00E91633" w:rsidRDefault="00E91633">
      <w:r>
        <w:rPr>
          <w:rFonts w:ascii="Roboto Mono" w:eastAsia="Roboto Mono" w:hAnsi="Roboto Mono"/>
        </w:rPr>
        <w:pict w14:anchorId="1D7201AB">
          <v:rect id="_x0000_i1029" style="width:0;height:1.5pt" o:hralign="center" o:hrstd="t" o:hr="t" fillcolor="#a0a0a0" stroked="f"/>
        </w:pict>
      </w:r>
    </w:p>
    <w:p w14:paraId="752C204A" w14:textId="77777777" w:rsidR="00E91633" w:rsidRDefault="00E91633">
      <w:pPr>
        <w:pStyle w:val="Heading2"/>
        <w:keepNext w:val="0"/>
        <w:keepLines w:val="0"/>
        <w:spacing w:before="280"/>
      </w:pPr>
      <w:bookmarkStart w:id="6" w:name="_yrhixuv2z45d" w:colFirst="0" w:colLast="0"/>
      <w:bookmarkEnd w:id="6"/>
      <w:r>
        <w:t>📌 Summary</w:t>
      </w:r>
    </w:p>
    <w:p w14:paraId="38DFAB2C" w14:textId="77777777" w:rsidR="00E91633" w:rsidRDefault="00E9163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7B68D39" w14:textId="77777777" w:rsidR="00E91633" w:rsidRDefault="00E9163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Database Engine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central software layer</w:t>
      </w:r>
      <w:r>
        <w:rPr>
          <w:rFonts w:ascii="Roboto Mono" w:eastAsia="Roboto Mono" w:hAnsi="Roboto Mono"/>
        </w:rPr>
        <w:t xml:space="preserve"> that physically </w:t>
      </w:r>
      <w:r>
        <w:rPr>
          <w:rFonts w:ascii="Roboto Mono" w:eastAsia="Roboto Mono" w:hAnsi="Roboto Mono"/>
          <w:b/>
          <w:bCs/>
        </w:rPr>
        <w:t>stores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processes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returns data</w:t>
      </w:r>
      <w:r>
        <w:rPr>
          <w:rFonts w:ascii="Roboto Mono" w:eastAsia="Roboto Mono" w:hAnsi="Roboto Mono"/>
        </w:rPr>
        <w:t xml:space="preserve"> in a DBMS. Without it, the database system can’t function.</w:t>
      </w:r>
    </w:p>
    <w:p w14:paraId="3154C688" w14:textId="77777777" w:rsidR="00E91633" w:rsidRDefault="00E91633">
      <w:r>
        <w:rPr>
          <w:rFonts w:ascii="Roboto Mono" w:eastAsia="Roboto Mono" w:hAnsi="Roboto Mono"/>
        </w:rPr>
        <w:pict w14:anchorId="39B6B22C">
          <v:rect id="_x0000_i1030" style="width:0;height:1.5pt" o:hralign="center" o:hrstd="t" o:hr="t" fillcolor="#a0a0a0" stroked="f"/>
        </w:pict>
      </w:r>
    </w:p>
    <w:p w14:paraId="1C512EF1" w14:textId="77777777" w:rsidR="00E91633" w:rsidRDefault="00E91633"/>
    <w:p w14:paraId="4E894B7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33"/>
    <w:rsid w:val="002D1F4F"/>
    <w:rsid w:val="0066444C"/>
    <w:rsid w:val="00711B4D"/>
    <w:rsid w:val="008952B3"/>
    <w:rsid w:val="00A70480"/>
    <w:rsid w:val="00E9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7632"/>
  <w15:chartTrackingRefBased/>
  <w15:docId w15:val="{414E4EC2-C3A2-47A3-8E74-DFACBDED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