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idlqoxuqbkl" w:id="0"/>
      <w:bookmarkEnd w:id="0"/>
      <w:r w:rsidDel="00000000" w:rsidR="00000000" w:rsidRPr="00000000">
        <w:rPr>
          <w:rtl w:val="0"/>
        </w:rPr>
        <w:t xml:space="preserve">Internal Rhyme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taz880wgj8" w:id="1"/>
      <w:bookmarkEnd w:id="1"/>
      <w:r w:rsidDel="00000000" w:rsidR="00000000" w:rsidRPr="00000000">
        <w:rPr>
          <w:rtl w:val="0"/>
        </w:rPr>
        <w:t xml:space="preserve">🔹 What is Internal Rhyme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Internal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type of poetic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a formal category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can appear within internal rhymes if they match in sound.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jxybtubjbj10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 of Internal Rhyme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Internal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occurs when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words rhyme within a single 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poetry,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between internal words and line endings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rhymes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 not have to appear at the 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lines—hence the term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“internal.”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td1gil707800" w:id="3"/>
      <w:bookmarkEnd w:id="3"/>
      <w:r w:rsidDel="00000000" w:rsidR="00000000" w:rsidRPr="00000000">
        <w:rPr>
          <w:rtl w:val="0"/>
        </w:rPr>
        <w:t xml:space="preserve">🧪 Types of Internal Rhyme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1.7170111287755"/>
        <w:gridCol w:w="3650.7472178060416"/>
        <w:gridCol w:w="3427.5357710651824"/>
        <w:tblGridChange w:id="0">
          <w:tblGrid>
            <w:gridCol w:w="2281.7170111287755"/>
            <w:gridCol w:w="3650.7472178060416"/>
            <w:gridCol w:w="3427.53577106518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Same-line internal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Rhyming words in the same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 drove myself to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lake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and dove into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wake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Middle-to-end internal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Rhyme between a word in the middle and end of a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 cat in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hat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sat flat on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Cross-line internal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Rhymes within different lines, not necessarily at 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 bring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light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// It shines so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bright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.”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/>
      </w:pPr>
      <w:bookmarkStart w:colFirst="0" w:colLast="0" w:name="_ansrcv8u15fe" w:id="4"/>
      <w:bookmarkEnd w:id="4"/>
      <w:r w:rsidDel="00000000" w:rsidR="00000000" w:rsidRPr="00000000">
        <w:rPr>
          <w:rtl w:val="0"/>
        </w:rPr>
        <w:t xml:space="preserve">📝 Examples of Internal Rhyme Using Homographs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9.1150442477874"/>
        <w:gridCol w:w="1992.8370640291516"/>
        <w:gridCol w:w="1510.4633003643935"/>
        <w:gridCol w:w="2957.5845913586677"/>
        <w:tblGridChange w:id="0">
          <w:tblGrid>
            <w:gridCol w:w="2899.1150442477874"/>
            <w:gridCol w:w="1992.8370640291516"/>
            <w:gridCol w:w="1510.4633003643935"/>
            <w:gridCol w:w="2957.584591358667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Line of Poetry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 Involved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Rhyme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was red—he bled and 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bled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lead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(/lɛd/)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Internal (slant)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“lead” and “bled” share final consonant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“She will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read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the book with speed.”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read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(/riːd/)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Internal (perfect)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read/speed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rhyme perfectly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“They tried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down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blind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wind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(/waɪnd/)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Internal (slant)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Consonance-based internal rhyme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pdx253jc2y2l" w:id="5"/>
      <w:bookmarkEnd w:id="5"/>
      <w:r w:rsidDel="00000000" w:rsidR="00000000" w:rsidRPr="00000000">
        <w:rPr>
          <w:rtl w:val="0"/>
        </w:rPr>
        <w:t xml:space="preserve">🧭 Relationship Between Homographs and Internal Rhyme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5"/>
        <w:gridCol w:w="3110"/>
        <w:tblGridChange w:id="0">
          <w:tblGrid>
            <w:gridCol w:w="414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Homograph with rhyming pronunciation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Can create internal rhyme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Homograph with differing pronunciation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usable unless match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mid-line or cross-line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Internal rhyme position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280" w:lineRule="auto"/>
        <w:rPr/>
      </w:pPr>
      <w:bookmarkStart w:colFirst="0" w:colLast="0" w:name="_177i078743w8" w:id="6"/>
      <w:bookmarkEnd w:id="6"/>
      <w:r w:rsidDel="00000000" w:rsidR="00000000" w:rsidRPr="00000000">
        <w:rPr>
          <w:rtl w:val="0"/>
        </w:rPr>
        <w:t xml:space="preserve">📊 Comparison Table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480"/>
        <w:gridCol w:w="2750"/>
        <w:tblGridChange w:id="0">
          <w:tblGrid>
            <w:gridCol w:w="1955"/>
            <w:gridCol w:w="2480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Internal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Based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Sound + Line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Spelling +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Spelling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/ ✅ Depends on type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Position in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Mid/within 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position-specific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Meaning 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– Not relevant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Different meanings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280" w:lineRule="auto"/>
        <w:rPr/>
      </w:pPr>
      <w:bookmarkStart w:colFirst="0" w:colLast="0" w:name="_ovwvv6vzvp7x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Internal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sound-based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poetic technique.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participate in internal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when: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share pronunciation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another word in the line.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appear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within or across poetic 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