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17tv6py1cru" w:id="0"/>
      <w:bookmarkEnd w:id="0"/>
      <w:r w:rsidDel="00000000" w:rsidR="00000000" w:rsidRPr="00000000">
        <w:rPr>
          <w:rtl w:val="0"/>
        </w:rPr>
        <w:t xml:space="preserve">Expletive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e6e5x2k8p7vb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Expletive Subject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expletive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placeholder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—typically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“there”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“it”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—that occupies the subject position in a sentence, while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real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comes later.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are sometimes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dummy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syntactic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they have no semantic (meaningful) content.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a6bnkvnliutw" w:id="2"/>
      <w:bookmarkEnd w:id="2"/>
      <w:r w:rsidDel="00000000" w:rsidR="00000000" w:rsidRPr="00000000">
        <w:rPr>
          <w:rtl w:val="0"/>
        </w:rPr>
        <w:t xml:space="preserve">🔹 Common Expletive Words: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used to introduce the existence or presence of something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used to refer to time, weather, distance, or to introduce clauses/phrases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280" w:lineRule="auto"/>
        <w:rPr/>
      </w:pPr>
      <w:bookmarkStart w:colFirst="0" w:colLast="0" w:name="_8jrhuqkov26n" w:id="3"/>
      <w:bookmarkEnd w:id="3"/>
      <w:r w:rsidDel="00000000" w:rsidR="00000000" w:rsidRPr="00000000">
        <w:rPr>
          <w:rtl w:val="0"/>
        </w:rPr>
        <w:t xml:space="preserve">🔹 Structure Patterns: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4460"/>
        <w:gridCol w:w="2090"/>
        <w:tblGridChange w:id="0">
          <w:tblGrid>
            <w:gridCol w:w="1190"/>
            <w:gridCol w:w="4460"/>
            <w:gridCol w:w="20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Expletive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Real Subject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There + [be verb] + [noun phrase]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phrase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 + [be/linking verb] + [infinitive or clause]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Clause or phrase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jmtv4ft7h7km" w:id="4"/>
      <w:bookmarkEnd w:id="4"/>
      <w:r w:rsidDel="00000000" w:rsidR="00000000" w:rsidRPr="00000000">
        <w:rPr>
          <w:rtl w:val="0"/>
        </w:rPr>
        <w:t xml:space="preserve">🔹 Examples with "There":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00"/>
        <w:gridCol w:w="1535"/>
        <w:tblGridChange w:id="0">
          <w:tblGrid>
            <w:gridCol w:w="3800"/>
            <w:gridCol w:w="15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Real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There is a problem.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problem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There were many people at the party.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Many people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There seems to be a mistake.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mistake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yzbvbdga9mh1" w:id="5"/>
      <w:bookmarkEnd w:id="5"/>
      <w:r w:rsidDel="00000000" w:rsidR="00000000" w:rsidRPr="00000000">
        <w:rPr>
          <w:rtl w:val="0"/>
        </w:rPr>
        <w:t xml:space="preserve">🔹 Examples with "It":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3605"/>
        <w:tblGridChange w:id="0">
          <w:tblGrid>
            <w:gridCol w:w="3095"/>
            <w:gridCol w:w="36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Real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 is raining.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(Weather – no specific subject)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It’s time to go.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go (infinitive phrase)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 was clear that he was lying.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he was lying (nominal clause)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80" w:lineRule="auto"/>
        <w:rPr/>
      </w:pPr>
      <w:bookmarkStart w:colFirst="0" w:colLast="0" w:name="_8ddv8fujrnck" w:id="6"/>
      <w:bookmarkEnd w:id="6"/>
      <w:r w:rsidDel="00000000" w:rsidR="00000000" w:rsidRPr="00000000">
        <w:rPr>
          <w:rtl w:val="0"/>
        </w:rPr>
        <w:t xml:space="preserve">🔍 Tips: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“There”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used when talking about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existence or presence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“It”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delay the real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describe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conditions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introduce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real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usually comes after the verb.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