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bookmarkStart w:colFirst="0" w:colLast="0" w:name="_x8mjqsvcbudw" w:id="0"/>
      <w:bookmarkEnd w:id="0"/>
      <w:r w:rsidDel="00000000" w:rsidR="00000000" w:rsidRPr="00000000">
        <w:rPr>
          <w:rtl w:val="0"/>
        </w:rPr>
        <w:t xml:space="preserve">Direct Object</w:t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after="40" w:before="240" w:lineRule="auto"/>
        <w:rPr/>
      </w:pPr>
      <w:bookmarkStart w:colFirst="0" w:colLast="0" w:name="_4jev64aj9hhk" w:id="1"/>
      <w:bookmarkEnd w:id="1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What Is a Direct Object?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[8/4/2025]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Direct Object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is 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noun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pronoun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or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noun phrase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that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receives the action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of a transitive verb directly.</w:t>
        <w:br w:type="textWrapping"/>
        <w:t xml:space="preserve"> It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answers the question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"what?"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or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"whom?"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after the verb.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2"/>
        <w:keepNext w:val="0"/>
        <w:keepLines w:val="0"/>
        <w:spacing w:before="280" w:lineRule="auto"/>
        <w:rPr/>
      </w:pPr>
      <w:bookmarkStart w:colFirst="0" w:colLast="0" w:name="_o5ssa1nkzrez" w:id="2"/>
      <w:bookmarkEnd w:id="2"/>
      <w:r w:rsidDel="00000000" w:rsidR="00000000" w:rsidRPr="00000000">
        <w:rPr>
          <w:rtl w:val="0"/>
        </w:rPr>
        <w:t xml:space="preserve">🔸 Key Features:</w:t>
      </w:r>
    </w:p>
    <w:p w:rsidR="00000000" w:rsidDel="00000000" w:rsidP="00000000" w:rsidRDefault="00000000" w:rsidRPr="00000000" w14:paraId="00000007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[8/4/2025]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Follows an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action verb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(not a linking verb).</w:t>
        <w:br w:type="textWrapping"/>
      </w:r>
    </w:p>
    <w:p w:rsidR="00000000" w:rsidDel="00000000" w:rsidP="00000000" w:rsidRDefault="00000000" w:rsidRPr="00000000" w14:paraId="00000009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Receives the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effect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of the action.</w:t>
        <w:br w:type="textWrapping"/>
      </w:r>
    </w:p>
    <w:p w:rsidR="00000000" w:rsidDel="00000000" w:rsidP="00000000" w:rsidRDefault="00000000" w:rsidRPr="00000000" w14:paraId="0000000A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Answers:</w:t>
        <w:br w:type="textWrapping"/>
      </w:r>
    </w:p>
    <w:p w:rsidR="00000000" w:rsidDel="00000000" w:rsidP="00000000" w:rsidRDefault="00000000" w:rsidRPr="00000000" w14:paraId="0000000B">
      <w:pPr>
        <w:numPr>
          <w:ilvl w:val="1"/>
          <w:numId w:val="2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What?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(the verb does what?)</w:t>
        <w:br w:type="textWrapping"/>
      </w:r>
    </w:p>
    <w:p w:rsidR="00000000" w:rsidDel="00000000" w:rsidP="00000000" w:rsidRDefault="00000000" w:rsidRPr="00000000" w14:paraId="0000000C">
      <w:pPr>
        <w:numPr>
          <w:ilvl w:val="1"/>
          <w:numId w:val="2"/>
        </w:numPr>
        <w:spacing w:after="240" w:before="0" w:beforeAutospacing="0" w:lineRule="auto"/>
        <w:ind w:left="144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Whom?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(the verb affects whom?)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Style w:val="Heading2"/>
        <w:rPr/>
      </w:pPr>
      <w:bookmarkStart w:colFirst="0" w:colLast="0" w:name="_rln8mxmyyqc6" w:id="3"/>
      <w:bookmarkEnd w:id="3"/>
      <w:r w:rsidDel="00000000" w:rsidR="00000000" w:rsidRPr="00000000">
        <w:rPr>
          <w:rtl w:val="0"/>
        </w:rPr>
        <w:t xml:space="preserve">🔸 Examples of Direct Objects:</w:t>
      </w:r>
    </w:p>
    <w:p w:rsidR="00000000" w:rsidDel="00000000" w:rsidP="00000000" w:rsidRDefault="00000000" w:rsidRPr="00000000" w14:paraId="0000000F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[8/4/2025]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9558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5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1"/>
        <w:tblW w:w="631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105"/>
        <w:gridCol w:w="800"/>
        <w:gridCol w:w="3410"/>
        <w:tblGridChange w:id="0">
          <w:tblGrid>
            <w:gridCol w:w="2105"/>
            <w:gridCol w:w="800"/>
            <w:gridCol w:w="341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Sentence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Verb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Direct Object (What?/Whom?)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She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wrote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a letter.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wrote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a letter (What?)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I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called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my friend.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called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my friend (Whom?)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They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built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a house.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built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a house (What?)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He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reads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books.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reads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books (What?)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We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saw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the movie.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saw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the movie (What?)</w:t>
            </w:r>
          </w:p>
        </w:tc>
      </w:tr>
    </w:tbl>
    <w:p w:rsidR="00000000" w:rsidDel="00000000" w:rsidP="00000000" w:rsidRDefault="00000000" w:rsidRPr="00000000" w14:paraId="0000002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pStyle w:val="Heading2"/>
        <w:keepNext w:val="0"/>
        <w:keepLines w:val="0"/>
        <w:spacing w:before="280" w:lineRule="auto"/>
        <w:rPr/>
      </w:pPr>
      <w:bookmarkStart w:colFirst="0" w:colLast="0" w:name="_f1iztvrbb9ax" w:id="4"/>
      <w:bookmarkEnd w:id="4"/>
      <w:r w:rsidDel="00000000" w:rsidR="00000000" w:rsidRPr="00000000">
        <w:rPr>
          <w:rtl w:val="0"/>
        </w:rPr>
        <w:t xml:space="preserve">🔸 Not a Direct Object:</w:t>
      </w:r>
    </w:p>
    <w:p w:rsidR="00000000" w:rsidDel="00000000" w:rsidP="00000000" w:rsidRDefault="00000000" w:rsidRPr="00000000" w14:paraId="00000025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[8/4/2025]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If a verb is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intransitive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(does not take an object), then there is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no direct object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:</w:t>
      </w:r>
    </w:p>
    <w:p w:rsidR="00000000" w:rsidDel="00000000" w:rsidP="00000000" w:rsidRDefault="00000000" w:rsidRPr="00000000" w14:paraId="00000027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She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slept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. ❌ (no object)</w:t>
        <w:br w:type="textWrapping"/>
      </w:r>
    </w:p>
    <w:p w:rsidR="00000000" w:rsidDel="00000000" w:rsidP="00000000" w:rsidRDefault="00000000" w:rsidRPr="00000000" w14:paraId="00000028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He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arrived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late. ❌ (no object, only adverb)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Style w:val="Heading2"/>
        <w:keepNext w:val="0"/>
        <w:keepLines w:val="0"/>
        <w:spacing w:before="280" w:lineRule="auto"/>
        <w:rPr/>
      </w:pPr>
      <w:bookmarkStart w:colFirst="0" w:colLast="0" w:name="_7xivh82yq4yo" w:id="5"/>
      <w:bookmarkEnd w:id="5"/>
      <w:r w:rsidDel="00000000" w:rsidR="00000000" w:rsidRPr="00000000">
        <w:rPr>
          <w:rtl w:val="0"/>
        </w:rPr>
        <w:t xml:space="preserve">🔸 Quick Test:</w:t>
      </w:r>
    </w:p>
    <w:p w:rsidR="00000000" w:rsidDel="00000000" w:rsidP="00000000" w:rsidRDefault="00000000" w:rsidRPr="00000000" w14:paraId="0000002B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[8/4/2025]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240" w:before="240" w:lineRule="auto"/>
        <w:rPr>
          <w:rFonts w:ascii="Roboto Mono" w:cs="Roboto Mono" w:eastAsia="Roboto Mono" w:hAnsi="Roboto Mono"/>
          <w:b w:val="1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Ask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“Verb + what?”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or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“Verb + whom?”</w:t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spacing w:after="24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"They bought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what</w:t>
      </w:r>
      <w:r w:rsidDel="00000000" w:rsidR="00000000" w:rsidRPr="00000000">
        <w:rPr>
          <w:rFonts w:ascii="Nova Mono" w:cs="Nova Mono" w:eastAsia="Nova Mono" w:hAnsi="Nova Mono"/>
          <w:rtl w:val="0"/>
        </w:rPr>
        <w:t xml:space="preserve">?" →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a car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✅ (Direct Object)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Nova Mono">
    <w:embedRegular w:fontKey="{00000000-0000-0000-0000-000000000000}" r:id="rId5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Relationship Id="rId5" Type="http://schemas.openxmlformats.org/officeDocument/2006/relationships/font" Target="fonts/NovaMono-regular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