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D2761" w14:textId="5BC3598C" w:rsidR="00A70480" w:rsidRDefault="001B31A4" w:rsidP="001B31A4">
      <w:pPr>
        <w:pStyle w:val="Heading1"/>
      </w:pPr>
      <w:r w:rsidRPr="001B31A4">
        <w:t>Lateral Area</w:t>
      </w:r>
    </w:p>
    <w:p w14:paraId="3C6917F3" w14:textId="77777777" w:rsidR="001B31A4" w:rsidRDefault="001B31A4" w:rsidP="001B31A4">
      <w:pPr>
        <w:pStyle w:val="Heading2"/>
      </w:pPr>
      <w:r w:rsidRPr="001B31A4">
        <w:t>Definition</w:t>
      </w:r>
    </w:p>
    <w:p w14:paraId="10713E5C" w14:textId="63720691" w:rsidR="001B31A4" w:rsidRPr="001B31A4" w:rsidRDefault="001B31A4" w:rsidP="001B31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6C8A5A3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  <w:b/>
          <w:bCs/>
        </w:rPr>
        <w:t>Lateral Area</w:t>
      </w:r>
      <w:r w:rsidRPr="001B31A4">
        <w:rPr>
          <w:rFonts w:ascii="Roboto Mono" w:hAnsi="Roboto Mono"/>
        </w:rPr>
        <w:t xml:space="preserve"> is the total area of the </w:t>
      </w:r>
      <w:r w:rsidRPr="001B31A4">
        <w:rPr>
          <w:rFonts w:ascii="Roboto Mono" w:hAnsi="Roboto Mono"/>
          <w:b/>
          <w:bCs/>
        </w:rPr>
        <w:t>side surfaces</w:t>
      </w:r>
      <w:r w:rsidRPr="001B31A4">
        <w:rPr>
          <w:rFonts w:ascii="Roboto Mono" w:hAnsi="Roboto Mono"/>
        </w:rPr>
        <w:t xml:space="preserve"> of a three-dimensional (3D) object, </w:t>
      </w:r>
      <w:r w:rsidRPr="001B31A4">
        <w:rPr>
          <w:rFonts w:ascii="Roboto Mono" w:hAnsi="Roboto Mono"/>
          <w:b/>
          <w:bCs/>
        </w:rPr>
        <w:t>excluding its base or bases</w:t>
      </w:r>
      <w:r w:rsidRPr="001B31A4">
        <w:rPr>
          <w:rFonts w:ascii="Roboto Mono" w:hAnsi="Roboto Mono"/>
        </w:rPr>
        <w:t>.</w:t>
      </w:r>
    </w:p>
    <w:p w14:paraId="7A872851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It measures only the outer surface that wraps around the solid, not the top or bottom faces.</w:t>
      </w:r>
    </w:p>
    <w:p w14:paraId="2E229DEB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pict w14:anchorId="0FFFEFC0">
          <v:rect id="_x0000_i1115" style="width:0;height:1.5pt" o:hralign="center" o:hrstd="t" o:hr="t" fillcolor="#a0a0a0" stroked="f"/>
        </w:pict>
      </w:r>
    </w:p>
    <w:p w14:paraId="011108D5" w14:textId="77777777" w:rsidR="001B31A4" w:rsidRDefault="001B31A4" w:rsidP="001B31A4">
      <w:pPr>
        <w:pStyle w:val="Heading2"/>
      </w:pPr>
      <w:r w:rsidRPr="001B31A4">
        <w:t>Characteristics</w:t>
      </w:r>
    </w:p>
    <w:p w14:paraId="143B8AB1" w14:textId="4B4455B5" w:rsidR="001B31A4" w:rsidRPr="001B31A4" w:rsidRDefault="001B31A4" w:rsidP="001B31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58C794C" w14:textId="77777777" w:rsidR="001B31A4" w:rsidRPr="001B31A4" w:rsidRDefault="001B31A4" w:rsidP="001B31A4">
      <w:pPr>
        <w:numPr>
          <w:ilvl w:val="0"/>
          <w:numId w:val="1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t xml:space="preserve">Measures only the </w:t>
      </w:r>
      <w:r w:rsidRPr="001B31A4">
        <w:rPr>
          <w:rFonts w:ascii="Roboto Mono" w:hAnsi="Roboto Mono"/>
          <w:b/>
          <w:bCs/>
        </w:rPr>
        <w:t>side surface</w:t>
      </w:r>
      <w:r w:rsidRPr="001B31A4">
        <w:rPr>
          <w:rFonts w:ascii="Roboto Mono" w:hAnsi="Roboto Mono"/>
        </w:rPr>
        <w:t xml:space="preserve"> of a solid. </w:t>
      </w:r>
    </w:p>
    <w:p w14:paraId="791608A3" w14:textId="77777777" w:rsidR="001B31A4" w:rsidRPr="001B31A4" w:rsidRDefault="001B31A4" w:rsidP="001B31A4">
      <w:pPr>
        <w:numPr>
          <w:ilvl w:val="0"/>
          <w:numId w:val="1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t xml:space="preserve">Does </w:t>
      </w:r>
      <w:r w:rsidRPr="001B31A4">
        <w:rPr>
          <w:rFonts w:ascii="Roboto Mono" w:hAnsi="Roboto Mono"/>
          <w:b/>
          <w:bCs/>
        </w:rPr>
        <w:t>not</w:t>
      </w:r>
      <w:r w:rsidRPr="001B31A4">
        <w:rPr>
          <w:rFonts w:ascii="Roboto Mono" w:hAnsi="Roboto Mono"/>
        </w:rPr>
        <w:t xml:space="preserve"> include the area of the base(s). </w:t>
      </w:r>
    </w:p>
    <w:p w14:paraId="5D564B1C" w14:textId="77777777" w:rsidR="001B31A4" w:rsidRPr="001B31A4" w:rsidRDefault="001B31A4" w:rsidP="001B31A4">
      <w:pPr>
        <w:numPr>
          <w:ilvl w:val="0"/>
          <w:numId w:val="1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t xml:space="preserve">Measured in </w:t>
      </w:r>
      <w:r w:rsidRPr="001B31A4">
        <w:rPr>
          <w:rFonts w:ascii="Roboto Mono" w:hAnsi="Roboto Mono"/>
          <w:b/>
          <w:bCs/>
        </w:rPr>
        <w:t>square units</w:t>
      </w:r>
      <w:r w:rsidRPr="001B31A4">
        <w:rPr>
          <w:rFonts w:ascii="Roboto Mono" w:hAnsi="Roboto Mono"/>
        </w:rPr>
        <w:t xml:space="preserve"> (cm², m², in², ft², etc.). </w:t>
      </w:r>
    </w:p>
    <w:p w14:paraId="528C4F5B" w14:textId="77777777" w:rsidR="001B31A4" w:rsidRPr="001B31A4" w:rsidRDefault="001B31A4" w:rsidP="001B31A4">
      <w:pPr>
        <w:numPr>
          <w:ilvl w:val="0"/>
          <w:numId w:val="1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t xml:space="preserve">Used when covering only the sides of an object. </w:t>
      </w:r>
    </w:p>
    <w:p w14:paraId="6BCD3C42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pict w14:anchorId="689D4687">
          <v:rect id="_x0000_i1116" style="width:0;height:1.5pt" o:hralign="center" o:hrstd="t" o:hr="t" fillcolor="#a0a0a0" stroked="f"/>
        </w:pict>
      </w:r>
    </w:p>
    <w:p w14:paraId="3B8DA6E3" w14:textId="77777777" w:rsidR="001B31A4" w:rsidRDefault="001B31A4" w:rsidP="001B31A4">
      <w:pPr>
        <w:pStyle w:val="Heading2"/>
      </w:pPr>
      <w:r w:rsidRPr="001B31A4">
        <w:t>Lateral Area vs. Total Surface Area</w:t>
      </w:r>
    </w:p>
    <w:p w14:paraId="1EA716A4" w14:textId="0B1C6008" w:rsidR="001B31A4" w:rsidRDefault="001B31A4" w:rsidP="001B31A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E3C953" w14:textId="02330FEF" w:rsidR="00EB437E" w:rsidRPr="001B31A4" w:rsidRDefault="00EB437E" w:rsidP="001B31A4">
      <w:r>
        <w:rPr>
          <w:noProof/>
        </w:rPr>
        <w:drawing>
          <wp:inline distT="0" distB="0" distL="0" distR="0" wp14:anchorId="127DAC05" wp14:editId="77B3BD9D">
            <wp:extent cx="5943600" cy="1226820"/>
            <wp:effectExtent l="0" t="0" r="0" b="0"/>
            <wp:docPr id="182686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5027"/>
      </w:tblGrid>
      <w:tr w:rsidR="001B31A4" w:rsidRPr="001B31A4" w14:paraId="64CF2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8367F" w14:textId="77777777" w:rsidR="001B31A4" w:rsidRPr="001B31A4" w:rsidRDefault="001B31A4" w:rsidP="001B31A4">
            <w:pPr>
              <w:rPr>
                <w:rFonts w:ascii="Roboto Mono" w:hAnsi="Roboto Mono"/>
                <w:b/>
                <w:bCs/>
              </w:rPr>
            </w:pPr>
            <w:r w:rsidRPr="001B31A4">
              <w:rPr>
                <w:rFonts w:ascii="Roboto Mono" w:hAnsi="Roboto Mono"/>
                <w:b/>
                <w:bCs/>
              </w:rPr>
              <w:lastRenderedPageBreak/>
              <w:t>Lateral Area</w:t>
            </w:r>
          </w:p>
        </w:tc>
        <w:tc>
          <w:tcPr>
            <w:tcW w:w="0" w:type="auto"/>
            <w:vAlign w:val="center"/>
            <w:hideMark/>
          </w:tcPr>
          <w:p w14:paraId="215F6C6C" w14:textId="77777777" w:rsidR="001B31A4" w:rsidRPr="001B31A4" w:rsidRDefault="001B31A4" w:rsidP="001B31A4">
            <w:pPr>
              <w:rPr>
                <w:rFonts w:ascii="Roboto Mono" w:hAnsi="Roboto Mono"/>
                <w:b/>
                <w:bCs/>
              </w:rPr>
            </w:pPr>
            <w:r w:rsidRPr="001B31A4">
              <w:rPr>
                <w:rFonts w:ascii="Roboto Mono" w:hAnsi="Roboto Mono"/>
                <w:b/>
                <w:bCs/>
              </w:rPr>
              <w:t>Total Surface Area</w:t>
            </w:r>
          </w:p>
        </w:tc>
      </w:tr>
      <w:tr w:rsidR="001B31A4" w:rsidRPr="001B31A4" w14:paraId="760DC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7A4B2" w14:textId="77777777" w:rsidR="001B31A4" w:rsidRPr="001B31A4" w:rsidRDefault="001B31A4" w:rsidP="001B31A4">
            <w:pPr>
              <w:rPr>
                <w:rFonts w:ascii="Roboto Mono" w:hAnsi="Roboto Mono"/>
              </w:rPr>
            </w:pPr>
            <w:r w:rsidRPr="001B31A4">
              <w:rPr>
                <w:rFonts w:ascii="Roboto Mono" w:hAnsi="Roboto Mono"/>
              </w:rPr>
              <w:t>Includes only the side surfaces</w:t>
            </w:r>
          </w:p>
        </w:tc>
        <w:tc>
          <w:tcPr>
            <w:tcW w:w="0" w:type="auto"/>
            <w:vAlign w:val="center"/>
            <w:hideMark/>
          </w:tcPr>
          <w:p w14:paraId="6F46468F" w14:textId="77777777" w:rsidR="001B31A4" w:rsidRPr="001B31A4" w:rsidRDefault="001B31A4" w:rsidP="001B31A4">
            <w:pPr>
              <w:rPr>
                <w:rFonts w:ascii="Roboto Mono" w:hAnsi="Roboto Mono"/>
              </w:rPr>
            </w:pPr>
            <w:r w:rsidRPr="001B31A4">
              <w:rPr>
                <w:rFonts w:ascii="Roboto Mono" w:hAnsi="Roboto Mono"/>
              </w:rPr>
              <w:t>Includes all outer surfaces</w:t>
            </w:r>
          </w:p>
        </w:tc>
      </w:tr>
      <w:tr w:rsidR="001B31A4" w:rsidRPr="001B31A4" w14:paraId="00DE1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DB0D1" w14:textId="77777777" w:rsidR="001B31A4" w:rsidRPr="001B31A4" w:rsidRDefault="001B31A4" w:rsidP="001B31A4">
            <w:pPr>
              <w:rPr>
                <w:rFonts w:ascii="Roboto Mono" w:hAnsi="Roboto Mono"/>
              </w:rPr>
            </w:pPr>
            <w:r w:rsidRPr="001B31A4">
              <w:rPr>
                <w:rFonts w:ascii="Roboto Mono" w:hAnsi="Roboto Mono"/>
              </w:rPr>
              <w:t>Excludes the base(s)</w:t>
            </w:r>
          </w:p>
        </w:tc>
        <w:tc>
          <w:tcPr>
            <w:tcW w:w="0" w:type="auto"/>
            <w:vAlign w:val="center"/>
            <w:hideMark/>
          </w:tcPr>
          <w:p w14:paraId="2D25092F" w14:textId="77777777" w:rsidR="001B31A4" w:rsidRPr="001B31A4" w:rsidRDefault="001B31A4" w:rsidP="001B31A4">
            <w:pPr>
              <w:rPr>
                <w:rFonts w:ascii="Roboto Mono" w:hAnsi="Roboto Mono"/>
              </w:rPr>
            </w:pPr>
            <w:r w:rsidRPr="001B31A4">
              <w:rPr>
                <w:rFonts w:ascii="Roboto Mono" w:hAnsi="Roboto Mono"/>
              </w:rPr>
              <w:t>Includes the base(s)</w:t>
            </w:r>
          </w:p>
        </w:tc>
      </w:tr>
      <w:tr w:rsidR="001B31A4" w:rsidRPr="001B31A4" w14:paraId="387B3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78E1" w14:textId="77777777" w:rsidR="001B31A4" w:rsidRPr="001B31A4" w:rsidRDefault="001B31A4" w:rsidP="001B31A4">
            <w:pPr>
              <w:rPr>
                <w:rFonts w:ascii="Roboto Mono" w:hAnsi="Roboto Mono"/>
              </w:rPr>
            </w:pPr>
            <w:r w:rsidRPr="001B31A4">
              <w:rPr>
                <w:rFonts w:ascii="Roboto Mono" w:hAnsi="Roboto Mono"/>
              </w:rPr>
              <w:t>Used for wrapping sides</w:t>
            </w:r>
          </w:p>
        </w:tc>
        <w:tc>
          <w:tcPr>
            <w:tcW w:w="0" w:type="auto"/>
            <w:vAlign w:val="center"/>
            <w:hideMark/>
          </w:tcPr>
          <w:p w14:paraId="16363425" w14:textId="77777777" w:rsidR="001B31A4" w:rsidRPr="001B31A4" w:rsidRDefault="001B31A4" w:rsidP="001B31A4">
            <w:pPr>
              <w:rPr>
                <w:rFonts w:ascii="Roboto Mono" w:hAnsi="Roboto Mono"/>
              </w:rPr>
            </w:pPr>
            <w:r w:rsidRPr="001B31A4">
              <w:rPr>
                <w:rFonts w:ascii="Roboto Mono" w:hAnsi="Roboto Mono"/>
              </w:rPr>
              <w:t>Used for completely covering a solid</w:t>
            </w:r>
          </w:p>
        </w:tc>
      </w:tr>
    </w:tbl>
    <w:p w14:paraId="6AF994DF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pict w14:anchorId="74A7A891">
          <v:rect id="_x0000_i1117" style="width:0;height:1.5pt" o:hralign="center" o:hrstd="t" o:hr="t" fillcolor="#a0a0a0" stroked="f"/>
        </w:pict>
      </w:r>
    </w:p>
    <w:p w14:paraId="03D1215B" w14:textId="77777777" w:rsidR="001B31A4" w:rsidRDefault="001B31A4" w:rsidP="001B31A4">
      <w:pPr>
        <w:pStyle w:val="Heading2"/>
      </w:pPr>
      <w:r w:rsidRPr="001B31A4">
        <w:t>Lateral Area of Common Solids</w:t>
      </w:r>
    </w:p>
    <w:p w14:paraId="5BAEE3DA" w14:textId="5F680387" w:rsidR="001B31A4" w:rsidRPr="001B31A4" w:rsidRDefault="001B31A4" w:rsidP="001B31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8F95ABB" w14:textId="77777777" w:rsidR="001B31A4" w:rsidRPr="001B31A4" w:rsidRDefault="001B31A4" w:rsidP="001B31A4">
      <w:pPr>
        <w:rPr>
          <w:rFonts w:ascii="Roboto Mono" w:hAnsi="Roboto Mono"/>
          <w:b/>
          <w:bCs/>
        </w:rPr>
      </w:pPr>
      <w:r w:rsidRPr="001B31A4">
        <w:rPr>
          <w:rFonts w:ascii="Roboto Mono" w:hAnsi="Roboto Mono"/>
          <w:b/>
          <w:bCs/>
        </w:rPr>
        <w:t>1. Cube</w:t>
      </w:r>
    </w:p>
    <w:p w14:paraId="611A7406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The lateral area is the sum of the four side faces.</w:t>
      </w:r>
    </w:p>
    <w:p w14:paraId="4EE1FDF1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Formula:</w:t>
      </w:r>
    </w:p>
    <w:p w14:paraId="4ED7F8BE" w14:textId="5A4A69FB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LA=4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4E6E63F8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where:</w:t>
      </w:r>
    </w:p>
    <w:p w14:paraId="7BFDFDDA" w14:textId="24352CE8" w:rsidR="001B31A4" w:rsidRPr="001B31A4" w:rsidRDefault="001B31A4" w:rsidP="001B31A4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s</m:t>
        </m:r>
      </m:oMath>
      <w:r w:rsidRPr="001B31A4">
        <w:rPr>
          <w:rFonts w:ascii="Roboto Mono" w:hAnsi="Roboto Mono"/>
        </w:rPr>
        <w:t xml:space="preserve">= side length </w:t>
      </w:r>
    </w:p>
    <w:p w14:paraId="5A008F73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pict w14:anchorId="5EFAC8B9">
          <v:rect id="_x0000_i1118" style="width:0;height:1.5pt" o:hralign="center" o:hrstd="t" o:hr="t" fillcolor="#a0a0a0" stroked="f"/>
        </w:pict>
      </w:r>
    </w:p>
    <w:p w14:paraId="628C2756" w14:textId="77777777" w:rsidR="001B31A4" w:rsidRPr="001B31A4" w:rsidRDefault="001B31A4" w:rsidP="001B31A4">
      <w:pPr>
        <w:rPr>
          <w:rFonts w:ascii="Roboto Mono" w:hAnsi="Roboto Mono"/>
          <w:b/>
          <w:bCs/>
        </w:rPr>
      </w:pPr>
      <w:r w:rsidRPr="001B31A4">
        <w:rPr>
          <w:rFonts w:ascii="Roboto Mono" w:hAnsi="Roboto Mono"/>
          <w:b/>
          <w:bCs/>
        </w:rPr>
        <w:t>2. Rectangular Prism (Cuboid)</w:t>
      </w:r>
    </w:p>
    <w:p w14:paraId="35CDF20C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The lateral area is the sum of the four side rectangles.</w:t>
      </w:r>
    </w:p>
    <w:p w14:paraId="38CB8E1A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Formula:</w:t>
      </w:r>
    </w:p>
    <w:p w14:paraId="741749D1" w14:textId="2A0BB603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LA=2</m:t>
          </m:r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l+w</m:t>
              </m:r>
            </m:e>
          </m:d>
          <m:r>
            <w:rPr>
              <w:rFonts w:ascii="Roboto Mono" w:hAnsi="Roboto Mono"/>
            </w:rPr>
            <w:br/>
          </m:r>
        </m:oMath>
      </m:oMathPara>
    </w:p>
    <w:p w14:paraId="3C77D6FB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where:</w:t>
      </w:r>
    </w:p>
    <w:p w14:paraId="5C7F1EFE" w14:textId="56FA6AE1" w:rsidR="001B31A4" w:rsidRPr="001B31A4" w:rsidRDefault="001B31A4" w:rsidP="001B31A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1B31A4">
        <w:rPr>
          <w:rFonts w:ascii="Roboto Mono" w:hAnsi="Roboto Mono"/>
        </w:rPr>
        <w:t xml:space="preserve">= length </w:t>
      </w:r>
    </w:p>
    <w:p w14:paraId="13D4DEE0" w14:textId="2658DC18" w:rsidR="001B31A4" w:rsidRPr="001B31A4" w:rsidRDefault="001B31A4" w:rsidP="001B31A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w</m:t>
        </m:r>
      </m:oMath>
      <w:r w:rsidRPr="001B31A4">
        <w:rPr>
          <w:rFonts w:ascii="Roboto Mono" w:hAnsi="Roboto Mono"/>
        </w:rPr>
        <w:t xml:space="preserve">= width </w:t>
      </w:r>
    </w:p>
    <w:p w14:paraId="687700BA" w14:textId="37BD4DB7" w:rsidR="001B31A4" w:rsidRPr="001B31A4" w:rsidRDefault="001B31A4" w:rsidP="001B31A4">
      <w:pPr>
        <w:numPr>
          <w:ilvl w:val="0"/>
          <w:numId w:val="3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w:lastRenderedPageBreak/>
          <m:t>h</m:t>
        </m:r>
      </m:oMath>
      <w:r w:rsidRPr="001B31A4">
        <w:rPr>
          <w:rFonts w:ascii="Roboto Mono" w:hAnsi="Roboto Mono"/>
        </w:rPr>
        <w:t xml:space="preserve">= height </w:t>
      </w:r>
    </w:p>
    <w:p w14:paraId="3863D91B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pict w14:anchorId="55F33966">
          <v:rect id="_x0000_i1119" style="width:0;height:1.5pt" o:hralign="center" o:hrstd="t" o:hr="t" fillcolor="#a0a0a0" stroked="f"/>
        </w:pict>
      </w:r>
    </w:p>
    <w:p w14:paraId="698CAC1C" w14:textId="77777777" w:rsidR="001B31A4" w:rsidRPr="001B31A4" w:rsidRDefault="001B31A4" w:rsidP="001B31A4">
      <w:pPr>
        <w:rPr>
          <w:rFonts w:ascii="Roboto Mono" w:hAnsi="Roboto Mono"/>
          <w:b/>
          <w:bCs/>
        </w:rPr>
      </w:pPr>
      <w:r w:rsidRPr="001B31A4">
        <w:rPr>
          <w:rFonts w:ascii="Roboto Mono" w:hAnsi="Roboto Mono"/>
          <w:b/>
          <w:bCs/>
        </w:rPr>
        <w:t>3. Cylinder</w:t>
      </w:r>
    </w:p>
    <w:p w14:paraId="54B39D11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The lateral area is the curved surface only.</w:t>
      </w:r>
    </w:p>
    <w:p w14:paraId="099D686D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Formula:</w:t>
      </w:r>
    </w:p>
    <w:p w14:paraId="76BBC981" w14:textId="2F7952F0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LA=2πrh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D2E44A3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where:</w:t>
      </w:r>
    </w:p>
    <w:p w14:paraId="130BF4EA" w14:textId="3DE94C41" w:rsidR="001B31A4" w:rsidRPr="001B31A4" w:rsidRDefault="001B31A4" w:rsidP="001B31A4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1B31A4">
        <w:rPr>
          <w:rFonts w:ascii="Roboto Mono" w:hAnsi="Roboto Mono"/>
        </w:rPr>
        <w:t xml:space="preserve">= radius </w:t>
      </w:r>
    </w:p>
    <w:p w14:paraId="4CBF645D" w14:textId="58B28A12" w:rsidR="001B31A4" w:rsidRPr="001B31A4" w:rsidRDefault="001B31A4" w:rsidP="001B31A4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h</m:t>
        </m:r>
      </m:oMath>
      <w:r w:rsidRPr="001B31A4">
        <w:rPr>
          <w:rFonts w:ascii="Roboto Mono" w:hAnsi="Roboto Mono"/>
        </w:rPr>
        <w:t xml:space="preserve">= height </w:t>
      </w:r>
    </w:p>
    <w:p w14:paraId="657A15D4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pict w14:anchorId="6EEDCFE0">
          <v:rect id="_x0000_i1120" style="width:0;height:1.5pt" o:hralign="center" o:hrstd="t" o:hr="t" fillcolor="#a0a0a0" stroked="f"/>
        </w:pict>
      </w:r>
    </w:p>
    <w:p w14:paraId="17A46240" w14:textId="77777777" w:rsidR="001B31A4" w:rsidRPr="001B31A4" w:rsidRDefault="001B31A4" w:rsidP="001B31A4">
      <w:pPr>
        <w:rPr>
          <w:rFonts w:ascii="Roboto Mono" w:hAnsi="Roboto Mono"/>
          <w:b/>
          <w:bCs/>
        </w:rPr>
      </w:pPr>
      <w:r w:rsidRPr="001B31A4">
        <w:rPr>
          <w:rFonts w:ascii="Roboto Mono" w:hAnsi="Roboto Mono"/>
          <w:b/>
          <w:bCs/>
        </w:rPr>
        <w:t>4. Cone</w:t>
      </w:r>
    </w:p>
    <w:p w14:paraId="1859EADF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The lateral area is the curved surface.</w:t>
      </w:r>
    </w:p>
    <w:p w14:paraId="4C943AA3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Formula:</w:t>
      </w:r>
    </w:p>
    <w:p w14:paraId="6D9A5FF2" w14:textId="74267CFE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LA=πrl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65FB3DC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where:</w:t>
      </w:r>
    </w:p>
    <w:p w14:paraId="3083DCF5" w14:textId="2F93144B" w:rsidR="001B31A4" w:rsidRPr="001B31A4" w:rsidRDefault="001B31A4" w:rsidP="001B31A4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1B31A4">
        <w:rPr>
          <w:rFonts w:ascii="Roboto Mono" w:hAnsi="Roboto Mono"/>
        </w:rPr>
        <w:t xml:space="preserve">= radius </w:t>
      </w:r>
    </w:p>
    <w:p w14:paraId="4DC07B45" w14:textId="62650D91" w:rsidR="001B31A4" w:rsidRPr="001B31A4" w:rsidRDefault="001B31A4" w:rsidP="001B31A4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1B31A4">
        <w:rPr>
          <w:rFonts w:ascii="Roboto Mono" w:hAnsi="Roboto Mono"/>
        </w:rPr>
        <w:t xml:space="preserve">= slant height </w:t>
      </w:r>
    </w:p>
    <w:p w14:paraId="6C45DEDB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pict w14:anchorId="344CABB4">
          <v:rect id="_x0000_i1121" style="width:0;height:1.5pt" o:hralign="center" o:hrstd="t" o:hr="t" fillcolor="#a0a0a0" stroked="f"/>
        </w:pict>
      </w:r>
    </w:p>
    <w:p w14:paraId="4F835AC3" w14:textId="77777777" w:rsidR="001B31A4" w:rsidRPr="001B31A4" w:rsidRDefault="001B31A4" w:rsidP="001B31A4">
      <w:pPr>
        <w:rPr>
          <w:rFonts w:ascii="Roboto Mono" w:hAnsi="Roboto Mono"/>
          <w:b/>
          <w:bCs/>
        </w:rPr>
      </w:pPr>
      <w:r w:rsidRPr="001B31A4">
        <w:rPr>
          <w:rFonts w:ascii="Roboto Mono" w:hAnsi="Roboto Mono"/>
          <w:b/>
          <w:bCs/>
        </w:rPr>
        <w:t>5. Pyramid</w:t>
      </w:r>
    </w:p>
    <w:p w14:paraId="7D3DD78F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The lateral area is the sum of the triangular side faces.</w:t>
      </w:r>
    </w:p>
    <w:p w14:paraId="4883784B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Formula:</w:t>
      </w:r>
    </w:p>
    <w:p w14:paraId="76AAAC16" w14:textId="1DDAC8D5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Pl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C98B5D7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lastRenderedPageBreak/>
        <w:t>where:</w:t>
      </w:r>
    </w:p>
    <w:p w14:paraId="5984B7AB" w14:textId="4945E5B8" w:rsidR="001B31A4" w:rsidRPr="001B31A4" w:rsidRDefault="001B31A4" w:rsidP="001B31A4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1B31A4">
        <w:rPr>
          <w:rFonts w:ascii="Roboto Mono" w:hAnsi="Roboto Mono"/>
        </w:rPr>
        <w:t xml:space="preserve">= perimeter of the base </w:t>
      </w:r>
    </w:p>
    <w:p w14:paraId="53870EA9" w14:textId="784877CB" w:rsidR="001B31A4" w:rsidRPr="001B31A4" w:rsidRDefault="001B31A4" w:rsidP="001B31A4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1B31A4">
        <w:rPr>
          <w:rFonts w:ascii="Roboto Mono" w:hAnsi="Roboto Mono"/>
        </w:rPr>
        <w:t xml:space="preserve">= slant height </w:t>
      </w:r>
    </w:p>
    <w:p w14:paraId="7F4A46AD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pict w14:anchorId="7C63DE72">
          <v:rect id="_x0000_i1122" style="width:0;height:1.5pt" o:hralign="center" o:hrstd="t" o:hr="t" fillcolor="#a0a0a0" stroked="f"/>
        </w:pict>
      </w:r>
    </w:p>
    <w:p w14:paraId="5F866085" w14:textId="77777777" w:rsidR="001B31A4" w:rsidRDefault="001B31A4" w:rsidP="001B31A4">
      <w:pPr>
        <w:pStyle w:val="Heading2"/>
      </w:pPr>
      <w:r w:rsidRPr="001B31A4">
        <w:t>Examples</w:t>
      </w:r>
    </w:p>
    <w:p w14:paraId="0DBE2813" w14:textId="53142217" w:rsidR="001B31A4" w:rsidRPr="001B31A4" w:rsidRDefault="001B31A4" w:rsidP="001B31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131A9F4" w14:textId="77777777" w:rsidR="001B31A4" w:rsidRPr="001B31A4" w:rsidRDefault="001B31A4" w:rsidP="001B31A4">
      <w:pPr>
        <w:rPr>
          <w:rFonts w:ascii="Roboto Mono" w:hAnsi="Roboto Mono"/>
          <w:b/>
          <w:bCs/>
        </w:rPr>
      </w:pPr>
      <w:r w:rsidRPr="001B31A4">
        <w:rPr>
          <w:rFonts w:ascii="Roboto Mono" w:hAnsi="Roboto Mono"/>
          <w:b/>
          <w:bCs/>
        </w:rPr>
        <w:t>Example 1 — Cube</w:t>
      </w:r>
    </w:p>
    <w:p w14:paraId="2951D51A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A cube has side length:</w:t>
      </w:r>
    </w:p>
    <w:p w14:paraId="436909A8" w14:textId="21E4F4B4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2FA44940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Lateral area:</w:t>
      </w:r>
    </w:p>
    <w:p w14:paraId="4C9AE036" w14:textId="137DBBF0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LA=4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6C9847CA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pict w14:anchorId="1E59B540">
          <v:rect id="_x0000_i1123" style="width:0;height:1.5pt" o:hralign="center" o:hrstd="t" o:hr="t" fillcolor="#a0a0a0" stroked="f"/>
        </w:pict>
      </w:r>
    </w:p>
    <w:p w14:paraId="2906F7DC" w14:textId="77777777" w:rsidR="001B31A4" w:rsidRPr="001B31A4" w:rsidRDefault="001B31A4" w:rsidP="001B31A4">
      <w:pPr>
        <w:rPr>
          <w:rFonts w:ascii="Roboto Mono" w:hAnsi="Roboto Mono"/>
          <w:b/>
          <w:bCs/>
        </w:rPr>
      </w:pPr>
      <w:r w:rsidRPr="001B31A4">
        <w:rPr>
          <w:rFonts w:ascii="Roboto Mono" w:hAnsi="Roboto Mono"/>
          <w:b/>
          <w:bCs/>
        </w:rPr>
        <w:t>Example 2 — Rectangular Prism</w:t>
      </w:r>
    </w:p>
    <w:p w14:paraId="0B5F86EC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Length:</w:t>
      </w:r>
    </w:p>
    <w:p w14:paraId="6AC7B099" w14:textId="5B219D11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09CEC583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Width:</w:t>
      </w:r>
    </w:p>
    <w:p w14:paraId="5C7BE3AB" w14:textId="3B363131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17D9EFFD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Height:</w:t>
      </w:r>
    </w:p>
    <w:p w14:paraId="1ED880B9" w14:textId="00E4DAF6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72CEFB71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Lateral area:</w:t>
      </w:r>
    </w:p>
    <w:p w14:paraId="09910DC6" w14:textId="2133D58B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LA=2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8+4</m:t>
              </m:r>
            </m:e>
          </m:d>
          <m:r>
            <w:rPr>
              <w:rFonts w:ascii="Cambria Math" w:hAnsi="Cambria Math"/>
            </w:rPr>
            <m:t>=144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1CCA11D0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lastRenderedPageBreak/>
        <w:pict w14:anchorId="728B1936">
          <v:rect id="_x0000_i1124" style="width:0;height:1.5pt" o:hralign="center" o:hrstd="t" o:hr="t" fillcolor="#a0a0a0" stroked="f"/>
        </w:pict>
      </w:r>
    </w:p>
    <w:p w14:paraId="0F1A2AD6" w14:textId="77777777" w:rsidR="001B31A4" w:rsidRPr="001B31A4" w:rsidRDefault="001B31A4" w:rsidP="001B31A4">
      <w:pPr>
        <w:rPr>
          <w:rFonts w:ascii="Roboto Mono" w:hAnsi="Roboto Mono"/>
          <w:b/>
          <w:bCs/>
        </w:rPr>
      </w:pPr>
      <w:r w:rsidRPr="001B31A4">
        <w:rPr>
          <w:rFonts w:ascii="Roboto Mono" w:hAnsi="Roboto Mono"/>
          <w:b/>
          <w:bCs/>
        </w:rPr>
        <w:t>Example 3 — Cylinder</w:t>
      </w:r>
    </w:p>
    <w:p w14:paraId="79EA1826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Radius:</w:t>
      </w:r>
    </w:p>
    <w:p w14:paraId="24AD63CA" w14:textId="35C9F72D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2ADA0B22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Height:</w:t>
      </w:r>
    </w:p>
    <w:p w14:paraId="09E9ED86" w14:textId="77C1C05A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6E49DCCF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Lateral area:</w:t>
      </w:r>
    </w:p>
    <w:p w14:paraId="22A8D4B5" w14:textId="4CFC50C5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LA=2π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=60π≈188.50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41F4DF9F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pict w14:anchorId="5D5318F6">
          <v:rect id="_x0000_i1125" style="width:0;height:1.5pt" o:hralign="center" o:hrstd="t" o:hr="t" fillcolor="#a0a0a0" stroked="f"/>
        </w:pict>
      </w:r>
    </w:p>
    <w:p w14:paraId="6A33B59E" w14:textId="77777777" w:rsidR="001B31A4" w:rsidRPr="001B31A4" w:rsidRDefault="001B31A4" w:rsidP="001B31A4">
      <w:pPr>
        <w:rPr>
          <w:rFonts w:ascii="Roboto Mono" w:hAnsi="Roboto Mono"/>
          <w:b/>
          <w:bCs/>
        </w:rPr>
      </w:pPr>
      <w:r w:rsidRPr="001B31A4">
        <w:rPr>
          <w:rFonts w:ascii="Roboto Mono" w:hAnsi="Roboto Mono"/>
          <w:b/>
          <w:bCs/>
        </w:rPr>
        <w:t>Example 4 — Cone</w:t>
      </w:r>
    </w:p>
    <w:p w14:paraId="5CCB6CF3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Radius:</w:t>
      </w:r>
    </w:p>
    <w:p w14:paraId="031F9E77" w14:textId="2E0A8BD7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6F0EFC31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Slant height:</w:t>
      </w:r>
    </w:p>
    <w:p w14:paraId="2CEDD027" w14:textId="4E1F0F8B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</m:oMathPara>
    </w:p>
    <w:p w14:paraId="3A572563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Lateral area:</w:t>
      </w:r>
    </w:p>
    <w:p w14:paraId="3C4209CD" w14:textId="3193F50B" w:rsidR="001B31A4" w:rsidRPr="001B31A4" w:rsidRDefault="001B31A4" w:rsidP="001B31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  <m:r>
            <w:rPr>
              <w:rFonts w:ascii="Cambria Math" w:hAnsi="Cambria Math"/>
            </w:rPr>
            <m:t>=28π≈87.96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4C7ED836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pict w14:anchorId="57F18862">
          <v:rect id="_x0000_i1126" style="width:0;height:1.5pt" o:hralign="center" o:hrstd="t" o:hr="t" fillcolor="#a0a0a0" stroked="f"/>
        </w:pict>
      </w:r>
    </w:p>
    <w:p w14:paraId="3939682F" w14:textId="77777777" w:rsidR="001B31A4" w:rsidRDefault="001B31A4" w:rsidP="001B31A4">
      <w:pPr>
        <w:pStyle w:val="Heading2"/>
      </w:pPr>
      <w:r w:rsidRPr="001B31A4">
        <w:t>Applications</w:t>
      </w:r>
    </w:p>
    <w:p w14:paraId="7D5B0FB5" w14:textId="29767EF4" w:rsidR="001B31A4" w:rsidRPr="001B31A4" w:rsidRDefault="001B31A4" w:rsidP="001B31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A5EA15F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t>Lateral area is used in:</w:t>
      </w:r>
    </w:p>
    <w:p w14:paraId="4B61B298" w14:textId="77777777" w:rsidR="001B31A4" w:rsidRPr="001B31A4" w:rsidRDefault="001B31A4" w:rsidP="001B31A4">
      <w:pPr>
        <w:numPr>
          <w:ilvl w:val="0"/>
          <w:numId w:val="7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t xml:space="preserve">Packaging Design </w:t>
      </w:r>
    </w:p>
    <w:p w14:paraId="7E0D5F6F" w14:textId="77777777" w:rsidR="001B31A4" w:rsidRPr="001B31A4" w:rsidRDefault="001B31A4" w:rsidP="001B31A4">
      <w:pPr>
        <w:numPr>
          <w:ilvl w:val="0"/>
          <w:numId w:val="7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lastRenderedPageBreak/>
        <w:t xml:space="preserve">Architecture </w:t>
      </w:r>
    </w:p>
    <w:p w14:paraId="62132CF1" w14:textId="77777777" w:rsidR="001B31A4" w:rsidRPr="001B31A4" w:rsidRDefault="001B31A4" w:rsidP="001B31A4">
      <w:pPr>
        <w:numPr>
          <w:ilvl w:val="0"/>
          <w:numId w:val="7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t xml:space="preserve">Engineering </w:t>
      </w:r>
    </w:p>
    <w:p w14:paraId="14B01110" w14:textId="77777777" w:rsidR="001B31A4" w:rsidRPr="001B31A4" w:rsidRDefault="001B31A4" w:rsidP="001B31A4">
      <w:pPr>
        <w:numPr>
          <w:ilvl w:val="0"/>
          <w:numId w:val="7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t xml:space="preserve">Construction </w:t>
      </w:r>
    </w:p>
    <w:p w14:paraId="418B61CA" w14:textId="77777777" w:rsidR="001B31A4" w:rsidRPr="001B31A4" w:rsidRDefault="001B31A4" w:rsidP="001B31A4">
      <w:pPr>
        <w:numPr>
          <w:ilvl w:val="0"/>
          <w:numId w:val="7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t xml:space="preserve">Manufacturing </w:t>
      </w:r>
    </w:p>
    <w:p w14:paraId="1B334718" w14:textId="77777777" w:rsidR="001B31A4" w:rsidRPr="001B31A4" w:rsidRDefault="001B31A4" w:rsidP="001B31A4">
      <w:pPr>
        <w:numPr>
          <w:ilvl w:val="0"/>
          <w:numId w:val="7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t xml:space="preserve">Painting Walls </w:t>
      </w:r>
    </w:p>
    <w:p w14:paraId="193B2CDA" w14:textId="77777777" w:rsidR="001B31A4" w:rsidRPr="001B31A4" w:rsidRDefault="001B31A4" w:rsidP="001B31A4">
      <w:pPr>
        <w:numPr>
          <w:ilvl w:val="0"/>
          <w:numId w:val="7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t xml:space="preserve">Wrapping Cylinders and Cones </w:t>
      </w:r>
    </w:p>
    <w:p w14:paraId="0E346577" w14:textId="77777777" w:rsidR="001B31A4" w:rsidRPr="001B31A4" w:rsidRDefault="001B31A4" w:rsidP="001B31A4">
      <w:pPr>
        <w:numPr>
          <w:ilvl w:val="0"/>
          <w:numId w:val="7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t xml:space="preserve">Material Estimation </w:t>
      </w:r>
    </w:p>
    <w:p w14:paraId="10FDD2CE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pict w14:anchorId="5F74F9C0">
          <v:rect id="_x0000_i1128" style="width:0;height:1.5pt" o:hralign="center" o:hrstd="t" o:hr="t" fillcolor="#a0a0a0" stroked="f"/>
        </w:pict>
      </w:r>
    </w:p>
    <w:p w14:paraId="748CDF61" w14:textId="77777777" w:rsidR="001B31A4" w:rsidRDefault="001B31A4" w:rsidP="001B31A4">
      <w:pPr>
        <w:pStyle w:val="Heading2"/>
      </w:pPr>
      <w:r w:rsidRPr="001B31A4">
        <w:t>Key Points</w:t>
      </w:r>
    </w:p>
    <w:p w14:paraId="3E392EBA" w14:textId="5231C7A2" w:rsidR="001B31A4" w:rsidRPr="001B31A4" w:rsidRDefault="001B31A4" w:rsidP="001B31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62956E" w14:textId="77777777" w:rsidR="001B31A4" w:rsidRPr="001B31A4" w:rsidRDefault="001B31A4" w:rsidP="001B31A4">
      <w:pPr>
        <w:numPr>
          <w:ilvl w:val="0"/>
          <w:numId w:val="9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t xml:space="preserve">Lateral area includes </w:t>
      </w:r>
      <w:r w:rsidRPr="001B31A4">
        <w:rPr>
          <w:rFonts w:ascii="Roboto Mono" w:hAnsi="Roboto Mono"/>
          <w:b/>
          <w:bCs/>
        </w:rPr>
        <w:t>only the side surfaces</w:t>
      </w:r>
      <w:r w:rsidRPr="001B31A4">
        <w:rPr>
          <w:rFonts w:ascii="Roboto Mono" w:hAnsi="Roboto Mono"/>
        </w:rPr>
        <w:t xml:space="preserve">. </w:t>
      </w:r>
    </w:p>
    <w:p w14:paraId="700B8D47" w14:textId="77777777" w:rsidR="001B31A4" w:rsidRPr="001B31A4" w:rsidRDefault="001B31A4" w:rsidP="001B31A4">
      <w:pPr>
        <w:numPr>
          <w:ilvl w:val="0"/>
          <w:numId w:val="9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t xml:space="preserve">Base areas are </w:t>
      </w:r>
      <w:r w:rsidRPr="001B31A4">
        <w:rPr>
          <w:rFonts w:ascii="Roboto Mono" w:hAnsi="Roboto Mono"/>
          <w:b/>
          <w:bCs/>
        </w:rPr>
        <w:t>not included</w:t>
      </w:r>
      <w:r w:rsidRPr="001B31A4">
        <w:rPr>
          <w:rFonts w:ascii="Roboto Mono" w:hAnsi="Roboto Mono"/>
        </w:rPr>
        <w:t xml:space="preserve">. </w:t>
      </w:r>
    </w:p>
    <w:p w14:paraId="0637C15A" w14:textId="77777777" w:rsidR="001B31A4" w:rsidRPr="001B31A4" w:rsidRDefault="001B31A4" w:rsidP="001B31A4">
      <w:pPr>
        <w:numPr>
          <w:ilvl w:val="0"/>
          <w:numId w:val="9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t xml:space="preserve">It is measured in </w:t>
      </w:r>
      <w:r w:rsidRPr="001B31A4">
        <w:rPr>
          <w:rFonts w:ascii="Roboto Mono" w:hAnsi="Roboto Mono"/>
          <w:b/>
          <w:bCs/>
        </w:rPr>
        <w:t>square units</w:t>
      </w:r>
      <w:r w:rsidRPr="001B31A4">
        <w:rPr>
          <w:rFonts w:ascii="Roboto Mono" w:hAnsi="Roboto Mono"/>
        </w:rPr>
        <w:t xml:space="preserve">. </w:t>
      </w:r>
    </w:p>
    <w:p w14:paraId="2401442F" w14:textId="77777777" w:rsidR="001B31A4" w:rsidRPr="001B31A4" w:rsidRDefault="001B31A4" w:rsidP="001B31A4">
      <w:pPr>
        <w:numPr>
          <w:ilvl w:val="0"/>
          <w:numId w:val="9"/>
        </w:numPr>
        <w:rPr>
          <w:rFonts w:ascii="Roboto Mono" w:hAnsi="Roboto Mono"/>
        </w:rPr>
      </w:pPr>
      <w:r w:rsidRPr="001B31A4">
        <w:rPr>
          <w:rFonts w:ascii="Roboto Mono" w:hAnsi="Roboto Mono"/>
        </w:rPr>
        <w:t xml:space="preserve">Different solids have different lateral-area formulas. </w:t>
      </w:r>
    </w:p>
    <w:p w14:paraId="5FA1722C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</w:rPr>
        <w:pict w14:anchorId="259E13C4">
          <v:rect id="_x0000_i1129" style="width:0;height:1.5pt" o:hralign="center" o:hrstd="t" o:hr="t" fillcolor="#a0a0a0" stroked="f"/>
        </w:pict>
      </w:r>
    </w:p>
    <w:p w14:paraId="4FA5FD8A" w14:textId="77777777" w:rsidR="001B31A4" w:rsidRDefault="001B31A4" w:rsidP="001B31A4">
      <w:pPr>
        <w:pStyle w:val="Heading2"/>
      </w:pPr>
      <w:r w:rsidRPr="001B31A4">
        <w:t>Conclusion</w:t>
      </w:r>
    </w:p>
    <w:p w14:paraId="5FEAD068" w14:textId="4E4A0550" w:rsidR="001B31A4" w:rsidRPr="001B31A4" w:rsidRDefault="001B31A4" w:rsidP="001B31A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FC8521" w14:textId="77777777" w:rsidR="001B31A4" w:rsidRPr="001B31A4" w:rsidRDefault="001B31A4" w:rsidP="001B31A4">
      <w:pPr>
        <w:rPr>
          <w:rFonts w:ascii="Roboto Mono" w:hAnsi="Roboto Mono"/>
        </w:rPr>
      </w:pPr>
      <w:r w:rsidRPr="001B31A4">
        <w:rPr>
          <w:rFonts w:ascii="Roboto Mono" w:hAnsi="Roboto Mono"/>
          <w:b/>
          <w:bCs/>
        </w:rPr>
        <w:t>Lateral Area</w:t>
      </w:r>
      <w:r w:rsidRPr="001B31A4">
        <w:rPr>
          <w:rFonts w:ascii="Roboto Mono" w:hAnsi="Roboto Mono"/>
        </w:rPr>
        <w:t xml:space="preserve"> is the area of the side surfaces of a three-dimensional object, excluding its base or bases. It is widely used in geometry, engineering, architecture, manufacturing, and construction whenever only the outer sides of a solid need to be measured or covered. Understanding lateral area is essential for calculating material requirements, designing containers, and solving practical measurement problems.</w:t>
      </w:r>
    </w:p>
    <w:p w14:paraId="31994E02" w14:textId="77777777" w:rsidR="001B31A4" w:rsidRPr="001B31A4" w:rsidRDefault="001B31A4" w:rsidP="001B31A4">
      <w:pPr>
        <w:rPr>
          <w:rFonts w:ascii="Roboto Mono" w:hAnsi="Roboto Mono"/>
        </w:rPr>
      </w:pPr>
    </w:p>
    <w:sectPr w:rsidR="001B31A4" w:rsidRPr="001B31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2317"/>
    <w:multiLevelType w:val="multilevel"/>
    <w:tmpl w:val="D8A8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A4092"/>
    <w:multiLevelType w:val="multilevel"/>
    <w:tmpl w:val="B968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9185E"/>
    <w:multiLevelType w:val="multilevel"/>
    <w:tmpl w:val="04B0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14690"/>
    <w:multiLevelType w:val="multilevel"/>
    <w:tmpl w:val="88BA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6475CE"/>
    <w:multiLevelType w:val="multilevel"/>
    <w:tmpl w:val="866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0231D"/>
    <w:multiLevelType w:val="multilevel"/>
    <w:tmpl w:val="6F0A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302AC"/>
    <w:multiLevelType w:val="multilevel"/>
    <w:tmpl w:val="6186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10318"/>
    <w:multiLevelType w:val="multilevel"/>
    <w:tmpl w:val="B4AE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B046D"/>
    <w:multiLevelType w:val="multilevel"/>
    <w:tmpl w:val="04E4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955950">
    <w:abstractNumId w:val="0"/>
  </w:num>
  <w:num w:numId="2" w16cid:durableId="89929673">
    <w:abstractNumId w:val="8"/>
  </w:num>
  <w:num w:numId="3" w16cid:durableId="535503529">
    <w:abstractNumId w:val="6"/>
  </w:num>
  <w:num w:numId="4" w16cid:durableId="786235482">
    <w:abstractNumId w:val="2"/>
  </w:num>
  <w:num w:numId="5" w16cid:durableId="408886555">
    <w:abstractNumId w:val="5"/>
  </w:num>
  <w:num w:numId="6" w16cid:durableId="799689601">
    <w:abstractNumId w:val="3"/>
  </w:num>
  <w:num w:numId="7" w16cid:durableId="644553561">
    <w:abstractNumId w:val="7"/>
  </w:num>
  <w:num w:numId="8" w16cid:durableId="882712615">
    <w:abstractNumId w:val="4"/>
  </w:num>
  <w:num w:numId="9" w16cid:durableId="879056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824"/>
    <w:rsid w:val="00156F20"/>
    <w:rsid w:val="001B31A4"/>
    <w:rsid w:val="001B4824"/>
    <w:rsid w:val="002D1F4F"/>
    <w:rsid w:val="00711B4D"/>
    <w:rsid w:val="008952B3"/>
    <w:rsid w:val="00A70480"/>
    <w:rsid w:val="00EB4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D3D91"/>
  <w15:chartTrackingRefBased/>
  <w15:docId w15:val="{E709D3D5-556F-4CFC-823E-1B9A1238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4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4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2026-08-03T19:24:00Z</dcterms:created>
  <dcterms:modified xsi:type="dcterms:W3CDTF">2026-08-03T19:26:00Z</dcterms:modified>
</cp:coreProperties>
</file>