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303F2" w14:textId="77777777" w:rsidR="00622682" w:rsidRPr="00191BC2" w:rsidRDefault="00622682" w:rsidP="0044344A">
      <w:pPr>
        <w:pStyle w:val="Heading1"/>
        <w:rPr>
          <w:rFonts w:eastAsia="Arial"/>
          <w:lang w:val="en"/>
        </w:rPr>
      </w:pPr>
      <w:bookmarkStart w:id="0" w:name="_5arttempakvi" w:colFirst="0" w:colLast="0"/>
      <w:bookmarkEnd w:id="0"/>
      <w:r w:rsidRPr="00191BC2">
        <w:rPr>
          <w:rFonts w:eastAsia="Arial"/>
          <w:lang w:val="en"/>
        </w:rPr>
        <w:t>Prepaid Wallet</w:t>
      </w:r>
    </w:p>
    <w:p w14:paraId="189B3834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C7DBD7" w14:textId="77777777" w:rsidR="00622682" w:rsidRPr="00191BC2" w:rsidRDefault="00622682" w:rsidP="00191BC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Prepaid Wallet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digital wallet that requires the user to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or "top up" money in advance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This balance is stored in the wallet and used for future transactions like online purchases, bill payments, or peer-to-peer transfers. It functions similarly to a prepaid card or stored-value account.</w:t>
      </w:r>
    </w:p>
    <w:p w14:paraId="2F497C61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B56955">
          <v:rect id="_x0000_i1025" style="width:0;height:1.5pt" o:hralign="center" o:hrstd="t" o:hr="t" fillcolor="#a0a0a0" stroked="f"/>
        </w:pict>
      </w:r>
    </w:p>
    <w:p w14:paraId="313574B3" w14:textId="77777777" w:rsidR="00622682" w:rsidRPr="00191BC2" w:rsidRDefault="00622682" w:rsidP="0044344A">
      <w:pPr>
        <w:pStyle w:val="Heading2"/>
        <w:rPr>
          <w:rFonts w:ascii="Arial" w:eastAsia="Arial" w:hAnsi="Arial" w:cs="Arial"/>
          <w:lang w:val="en"/>
        </w:rPr>
      </w:pPr>
      <w:bookmarkStart w:id="1" w:name="_q8182b2jckzo" w:colFirst="0" w:colLast="0"/>
      <w:bookmarkEnd w:id="1"/>
      <w:r w:rsidRPr="00191BC2">
        <w:rPr>
          <w:rFonts w:ascii="Segoe UI Emoji" w:eastAsia="Arial Unicode MS" w:hAnsi="Segoe UI Emoji" w:cs="Segoe UI Emoji"/>
          <w:lang w:val="en"/>
        </w:rPr>
        <w:t>✅</w:t>
      </w:r>
      <w:r w:rsidRPr="00191BC2">
        <w:rPr>
          <w:rFonts w:eastAsia="Arial Unicode MS"/>
          <w:lang w:val="en"/>
        </w:rPr>
        <w:t xml:space="preserve"> Key Characteristics of Prepaid Wallets:</w:t>
      </w:r>
    </w:p>
    <w:p w14:paraId="6ACABA3C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578D60" w14:textId="77777777" w:rsidR="00622682" w:rsidRPr="00191BC2" w:rsidRDefault="00622682" w:rsidP="00191BC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Value System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D78632" w14:textId="77777777" w:rsidR="00622682" w:rsidRPr="00191BC2" w:rsidRDefault="00622682" w:rsidP="00191BC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Funds are preloaded into the wallet from a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account, card, or cash at agents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4422C7" w14:textId="77777777" w:rsidR="00622682" w:rsidRPr="00191BC2" w:rsidRDefault="00622682" w:rsidP="00191BC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user spends from this stored balance.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F6F472" w14:textId="77777777" w:rsidR="00622682" w:rsidRPr="00191BC2" w:rsidRDefault="00622682" w:rsidP="00191BC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Always Bank-Linked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CB68C" w14:textId="77777777" w:rsidR="00622682" w:rsidRPr="00191BC2" w:rsidRDefault="00622682" w:rsidP="00191BC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bank account is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required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although many wallets support linking for easier top-ups.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C3D987" w14:textId="77777777" w:rsidR="00622682" w:rsidRPr="00191BC2" w:rsidRDefault="00622682" w:rsidP="00191BC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ID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7CBA27" w14:textId="77777777" w:rsidR="00622682" w:rsidRPr="00191BC2" w:rsidRDefault="00622682" w:rsidP="00191BC2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wallet may be linked to a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number, email, or app account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E4728" w14:textId="77777777" w:rsidR="00622682" w:rsidRPr="00191BC2" w:rsidRDefault="00622682" w:rsidP="00191BC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Spending Limited to Wallet Balance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FC8CF7" w14:textId="77777777" w:rsidR="00622682" w:rsidRPr="00191BC2" w:rsidRDefault="00622682" w:rsidP="00191BC2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can’t overspend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—they can only transact up to the amount in the wallet.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8CBD9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96BF16">
          <v:rect id="_x0000_i1026" style="width:0;height:1.5pt" o:hralign="center" o:hrstd="t" o:hr="t" fillcolor="#a0a0a0" stroked="f"/>
        </w:pict>
      </w:r>
    </w:p>
    <w:p w14:paraId="64714827" w14:textId="77777777" w:rsidR="00622682" w:rsidRPr="00191BC2" w:rsidRDefault="00622682" w:rsidP="0044344A">
      <w:pPr>
        <w:pStyle w:val="Heading2"/>
        <w:rPr>
          <w:rFonts w:eastAsia="Arial"/>
          <w:lang w:val="en"/>
        </w:rPr>
      </w:pPr>
      <w:bookmarkStart w:id="2" w:name="_n2d5qaz7j4qs" w:colFirst="0" w:colLast="0"/>
      <w:bookmarkEnd w:id="2"/>
      <w:r w:rsidRPr="00191BC2">
        <w:rPr>
          <w:rFonts w:ascii="Segoe UI Emoji" w:eastAsia="Arial" w:hAnsi="Segoe UI Emoji" w:cs="Segoe UI Emoji"/>
          <w:lang w:val="en"/>
        </w:rPr>
        <w:t>🔄</w:t>
      </w:r>
      <w:r w:rsidRPr="00191BC2">
        <w:rPr>
          <w:rFonts w:eastAsia="Arial"/>
          <w:lang w:val="en"/>
        </w:rPr>
        <w:t xml:space="preserve"> Examples of Prepaid Wallets:</w:t>
      </w:r>
    </w:p>
    <w:p w14:paraId="68E9F7FA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95F0B8" wp14:editId="7440A632">
            <wp:extent cx="5943600" cy="2298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DB1CAA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1685"/>
        <w:gridCol w:w="4310"/>
      </w:tblGrid>
      <w:tr w:rsidR="00622682" w:rsidRPr="00191BC2" w14:paraId="775F3552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7A6B5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Country/Region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35ED3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97BCD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</w:tr>
      <w:tr w:rsidR="00622682" w:rsidRPr="00191BC2" w14:paraId="726609C0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806E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4B655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3A177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 Holdings</w:t>
            </w:r>
          </w:p>
        </w:tc>
      </w:tr>
      <w:tr w:rsidR="00622682" w:rsidRPr="00191BC2" w14:paraId="00F83866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FB71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AFF16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Paytm Wallet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AB16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Paytm Payments Bank</w:t>
            </w:r>
          </w:p>
        </w:tc>
      </w:tr>
      <w:tr w:rsidR="00622682" w:rsidRPr="00191BC2" w14:paraId="0142588E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84685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62F43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Cash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0590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Inc.</w:t>
            </w:r>
          </w:p>
        </w:tc>
      </w:tr>
      <w:tr w:rsidR="00622682" w:rsidRPr="00191BC2" w14:paraId="37E78CD7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00FF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UAE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F266F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eWallet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2F90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Etisalat</w:t>
            </w:r>
          </w:p>
        </w:tc>
      </w:tr>
      <w:tr w:rsidR="00622682" w:rsidRPr="00191BC2" w14:paraId="53AEAE1A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F2AA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Indonesia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466F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OVO, DANA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F18FF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Fintech Companies</w:t>
            </w:r>
          </w:p>
        </w:tc>
      </w:tr>
      <w:tr w:rsidR="00622682" w:rsidRPr="00191BC2" w14:paraId="63C9CE48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9EF83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6D26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62EAE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Egypt (when not linked to bank)</w:t>
            </w:r>
          </w:p>
        </w:tc>
      </w:tr>
    </w:tbl>
    <w:p w14:paraId="4FFB90C6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2DADB3">
          <v:rect id="_x0000_i1027" style="width:0;height:1.5pt" o:hralign="center" o:hrstd="t" o:hr="t" fillcolor="#a0a0a0" stroked="f"/>
        </w:pict>
      </w:r>
    </w:p>
    <w:p w14:paraId="00EDD5FF" w14:textId="77777777" w:rsidR="00622682" w:rsidRPr="00191BC2" w:rsidRDefault="00622682" w:rsidP="0044344A">
      <w:pPr>
        <w:pStyle w:val="Heading2"/>
        <w:rPr>
          <w:rFonts w:eastAsia="Arial"/>
          <w:lang w:val="en"/>
        </w:rPr>
      </w:pPr>
      <w:bookmarkStart w:id="3" w:name="_bovhvbg9wvbg" w:colFirst="0" w:colLast="0"/>
      <w:bookmarkEnd w:id="3"/>
      <w:r w:rsidRPr="00191BC2">
        <w:rPr>
          <w:rFonts w:ascii="Segoe UI Emoji" w:eastAsia="Arial" w:hAnsi="Segoe UI Emoji" w:cs="Segoe UI Emoji"/>
          <w:lang w:val="en"/>
        </w:rPr>
        <w:t>🛠️</w:t>
      </w:r>
      <w:r w:rsidRPr="00191BC2">
        <w:rPr>
          <w:rFonts w:eastAsia="Arial"/>
          <w:lang w:val="en"/>
        </w:rPr>
        <w:t xml:space="preserve"> How It Works:</w:t>
      </w:r>
    </w:p>
    <w:p w14:paraId="3F3757DA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321339" w14:textId="77777777" w:rsidR="00622682" w:rsidRPr="00191BC2" w:rsidRDefault="00622682" w:rsidP="00191BC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Registers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wallet platform or mobile app.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84C86" w14:textId="77777777" w:rsidR="00622682" w:rsidRPr="00191BC2" w:rsidRDefault="00622682" w:rsidP="00191BC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Funds Are Loaded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via: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3C69DA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 transfer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B59A5F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Credit/debit card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F027F8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In-person deposit (at agent/retail locations)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A3FDF" w14:textId="77777777" w:rsidR="00622682" w:rsidRPr="00191BC2" w:rsidRDefault="00622682" w:rsidP="00191BC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uses wallet for: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B0FB57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&amp; offline purchases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A734B0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Utility &amp; mobile bill payments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9D15FD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P2P transfers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613A6A" w14:textId="77777777" w:rsidR="00622682" w:rsidRPr="00191BC2" w:rsidRDefault="00622682" w:rsidP="00191BC2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Booking services (e.g., transport, movie tickets)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AD47D" w14:textId="77777777" w:rsidR="00622682" w:rsidRPr="00191BC2" w:rsidRDefault="00622682" w:rsidP="00191BC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Top-Up Again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balance is low.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86B367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6D657F">
          <v:rect id="_x0000_i1028" style="width:0;height:1.5pt" o:hralign="center" o:hrstd="t" o:hr="t" fillcolor="#a0a0a0" stroked="f"/>
        </w:pict>
      </w:r>
    </w:p>
    <w:p w14:paraId="5D9D30C9" w14:textId="77777777" w:rsidR="00622682" w:rsidRPr="00191BC2" w:rsidRDefault="00622682" w:rsidP="0044344A">
      <w:pPr>
        <w:pStyle w:val="Heading2"/>
        <w:rPr>
          <w:rFonts w:ascii="Arial" w:eastAsia="Arial" w:hAnsi="Arial" w:cs="Arial"/>
          <w:lang w:val="en"/>
        </w:rPr>
      </w:pPr>
      <w:bookmarkStart w:id="4" w:name="_wezngisvqual" w:colFirst="0" w:colLast="0"/>
      <w:bookmarkEnd w:id="4"/>
      <w:r w:rsidRPr="00191BC2">
        <w:rPr>
          <w:rFonts w:ascii="Segoe UI Emoji" w:eastAsia="Arial Unicode MS" w:hAnsi="Segoe UI Emoji" w:cs="Segoe UI Emoji"/>
          <w:lang w:val="en"/>
        </w:rPr>
        <w:t>✅</w:t>
      </w:r>
      <w:r w:rsidRPr="00191BC2">
        <w:rPr>
          <w:rFonts w:eastAsia="Arial Unicode MS"/>
          <w:lang w:val="en"/>
        </w:rPr>
        <w:t xml:space="preserve"> Advantages:</w:t>
      </w:r>
    </w:p>
    <w:p w14:paraId="72657BF6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51909E" w14:textId="77777777" w:rsidR="00622682" w:rsidRPr="00191BC2" w:rsidRDefault="00622682" w:rsidP="00191BC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set up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(low KYC for basic use)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25C7CD" w14:textId="77777777" w:rsidR="00622682" w:rsidRPr="00191BC2" w:rsidRDefault="00622682" w:rsidP="00191BC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for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budgeting and controlled spending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6EEB79" w14:textId="77777777" w:rsidR="00622682" w:rsidRPr="00191BC2" w:rsidRDefault="00622682" w:rsidP="00191BC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from overspending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credit risk)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4C5F4C" w14:textId="77777777" w:rsidR="00622682" w:rsidRPr="00191BC2" w:rsidRDefault="00622682" w:rsidP="00191BC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accepted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online merchants and apps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F08E07" w14:textId="77777777" w:rsidR="00622682" w:rsidRPr="00191BC2" w:rsidRDefault="00622682" w:rsidP="00191BC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well for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unbanked or underbanked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populations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85447D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B9F31">
          <v:rect id="_x0000_i1029" style="width:0;height:1.5pt" o:hralign="center" o:hrstd="t" o:hr="t" fillcolor="#a0a0a0" stroked="f"/>
        </w:pict>
      </w:r>
    </w:p>
    <w:p w14:paraId="3EA12DC1" w14:textId="77777777" w:rsidR="00622682" w:rsidRPr="00191BC2" w:rsidRDefault="00622682" w:rsidP="0044344A">
      <w:pPr>
        <w:pStyle w:val="Heading2"/>
        <w:rPr>
          <w:rFonts w:eastAsia="Arial"/>
          <w:lang w:val="en"/>
        </w:rPr>
      </w:pPr>
      <w:bookmarkStart w:id="5" w:name="_t6s09n0smou" w:colFirst="0" w:colLast="0"/>
      <w:bookmarkEnd w:id="5"/>
      <w:r w:rsidRPr="00191BC2">
        <w:rPr>
          <w:rFonts w:ascii="Segoe UI Emoji" w:eastAsia="Arial" w:hAnsi="Segoe UI Emoji" w:cs="Segoe UI Emoji"/>
          <w:lang w:val="en"/>
        </w:rPr>
        <w:t>⚠️</w:t>
      </w:r>
      <w:r w:rsidRPr="00191BC2">
        <w:rPr>
          <w:rFonts w:eastAsia="Arial"/>
          <w:lang w:val="en"/>
        </w:rPr>
        <w:t xml:space="preserve"> Limitations:</w:t>
      </w:r>
    </w:p>
    <w:p w14:paraId="486508E3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12BE6F" w14:textId="77777777" w:rsidR="00622682" w:rsidRPr="00191BC2" w:rsidRDefault="00622682" w:rsidP="00191BC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Requires manual top-up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209D96" w14:textId="77777777" w:rsidR="00622682" w:rsidRPr="00191BC2" w:rsidRDefault="00622682" w:rsidP="00191B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Limited features if not linked to a bank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A6798" w14:textId="77777777" w:rsidR="00622682" w:rsidRPr="00191BC2" w:rsidRDefault="00622682" w:rsidP="00191BC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balance caps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(based on regulation)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7525D5" w14:textId="77777777" w:rsidR="00622682" w:rsidRPr="00191BC2" w:rsidRDefault="00622682" w:rsidP="00191BC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providers charge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inactivity or withdrawal fees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3940A2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76DD6A">
          <v:rect id="_x0000_i1030" style="width:0;height:1.5pt" o:hralign="center" o:hrstd="t" o:hr="t" fillcolor="#a0a0a0" stroked="f"/>
        </w:pict>
      </w:r>
    </w:p>
    <w:p w14:paraId="78716209" w14:textId="77777777" w:rsidR="00622682" w:rsidRPr="00191BC2" w:rsidRDefault="00622682" w:rsidP="0044344A">
      <w:pPr>
        <w:pStyle w:val="Heading2"/>
        <w:rPr>
          <w:rFonts w:eastAsia="Arial"/>
          <w:lang w:val="en"/>
        </w:rPr>
      </w:pPr>
      <w:bookmarkStart w:id="6" w:name="_wp1af19xroqg" w:colFirst="0" w:colLast="0"/>
      <w:bookmarkEnd w:id="6"/>
      <w:r w:rsidRPr="00191BC2">
        <w:rPr>
          <w:rFonts w:ascii="Segoe UI Emoji" w:eastAsia="Arial" w:hAnsi="Segoe UI Emoji" w:cs="Segoe UI Emoji"/>
          <w:lang w:val="en"/>
        </w:rPr>
        <w:t>🆚</w:t>
      </w:r>
      <w:r w:rsidRPr="00191BC2">
        <w:rPr>
          <w:rFonts w:eastAsia="Arial"/>
          <w:lang w:val="en"/>
        </w:rPr>
        <w:t xml:space="preserve"> Compared with Other Wallet Types:</w:t>
      </w:r>
    </w:p>
    <w:p w14:paraId="30CAF5A5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3E96E0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34C6D2" wp14:editId="56BC4D77">
            <wp:extent cx="5943600" cy="1968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0AB4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1760"/>
        <w:gridCol w:w="2315"/>
        <w:gridCol w:w="2300"/>
      </w:tblGrid>
      <w:tr w:rsidR="00622682" w:rsidRPr="00191BC2" w14:paraId="2A8D130B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A9AFF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8E900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7FF6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EDD7" w14:textId="77777777" w:rsidR="00622682" w:rsidRPr="00191BC2" w:rsidRDefault="00622682" w:rsidP="00191BC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</w:tr>
      <w:tr w:rsidR="00622682" w:rsidRPr="00191BC2" w14:paraId="5A5CDC1A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060D8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Bank Account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FFBC2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A31A6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F6905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622682" w:rsidRPr="00191BC2" w14:paraId="04688CC5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4B1E1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Balance Storage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D5D0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wallet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F5492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bank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C2DDE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wallet</w:t>
            </w:r>
          </w:p>
        </w:tc>
      </w:tr>
      <w:tr w:rsidR="00622682" w:rsidRPr="00191BC2" w14:paraId="6F3A9927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D235B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Offline (USSD/SMS)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1FF7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32A1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0138C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</w:t>
            </w:r>
          </w:p>
        </w:tc>
      </w:tr>
      <w:tr w:rsidR="00622682" w:rsidRPr="00191BC2" w14:paraId="13A09FD8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26F52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Top-Up Required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57AD2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5C8EC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(auto-pulls funds)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9B84F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(via agents/bank)</w:t>
            </w:r>
          </w:p>
        </w:tc>
      </w:tr>
      <w:tr w:rsidR="00622682" w:rsidRPr="00191BC2" w14:paraId="4688AB68" w14:textId="77777777" w:rsidTr="00946108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0DFBD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Risk of Overspending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406F6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F924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Possible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9187" w14:textId="77777777" w:rsidR="00622682" w:rsidRPr="00191BC2" w:rsidRDefault="00622682" w:rsidP="00191BC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91BC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</w:tbl>
    <w:p w14:paraId="04248A94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18F157">
          <v:rect id="_x0000_i1031" style="width:0;height:1.5pt" o:hralign="center" o:hrstd="t" o:hr="t" fillcolor="#a0a0a0" stroked="f"/>
        </w:pict>
      </w:r>
    </w:p>
    <w:p w14:paraId="08E5026C" w14:textId="77777777" w:rsidR="00622682" w:rsidRPr="00191BC2" w:rsidRDefault="00622682" w:rsidP="0044344A">
      <w:pPr>
        <w:pStyle w:val="Heading2"/>
        <w:rPr>
          <w:rFonts w:eastAsia="Arial"/>
          <w:lang w:val="en"/>
        </w:rPr>
      </w:pPr>
      <w:bookmarkStart w:id="7" w:name="_tbp553btyosf" w:colFirst="0" w:colLast="0"/>
      <w:bookmarkEnd w:id="7"/>
      <w:r w:rsidRPr="00191BC2">
        <w:rPr>
          <w:rFonts w:ascii="Segoe UI Emoji" w:eastAsia="Arial" w:hAnsi="Segoe UI Emoji" w:cs="Segoe UI Emoji"/>
          <w:lang w:val="en"/>
        </w:rPr>
        <w:t>🧠</w:t>
      </w:r>
      <w:r w:rsidRPr="00191BC2">
        <w:rPr>
          <w:rFonts w:eastAsia="Arial"/>
          <w:lang w:val="en"/>
        </w:rPr>
        <w:t xml:space="preserve"> Use Cases:</w:t>
      </w:r>
    </w:p>
    <w:p w14:paraId="549A949E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4451C2" w14:textId="77777777" w:rsidR="00622682" w:rsidRPr="00191BC2" w:rsidRDefault="00622682" w:rsidP="00191BC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Teens or students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bank accounts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014994" w14:textId="77777777" w:rsidR="00622682" w:rsidRPr="00191BC2" w:rsidRDefault="00622682" w:rsidP="00191BC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Travel wallets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preloaded foreign currency</w:t>
      </w: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70A542" w14:textId="77777777" w:rsidR="00622682" w:rsidRPr="00191BC2" w:rsidRDefault="00622682" w:rsidP="00191BC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Gaming, e-commerce, ride-hailing apps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809D6F" w14:textId="77777777" w:rsidR="00622682" w:rsidRPr="00191BC2" w:rsidRDefault="00622682" w:rsidP="00191BC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91BC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Corporate gift cards and 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employee incentives</w:t>
      </w:r>
      <w:r w:rsidRPr="00191BC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247799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EF7B88">
          <v:rect id="_x0000_i1032" style="width:0;height:1.5pt" o:hralign="center" o:hrstd="t" o:hr="t" fillcolor="#a0a0a0" stroked="f"/>
        </w:pict>
      </w:r>
    </w:p>
    <w:p w14:paraId="140D2557" w14:textId="77777777" w:rsidR="00622682" w:rsidRPr="00191BC2" w:rsidRDefault="00622682" w:rsidP="00191BC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5E3EA4" w14:textId="77777777" w:rsidR="00622682" w:rsidRPr="00191BC2" w:rsidRDefault="00622682" w:rsidP="00191BC2"/>
    <w:p w14:paraId="76507BD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E5BD8"/>
    <w:multiLevelType w:val="multilevel"/>
    <w:tmpl w:val="5F3CD4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3F49E6"/>
    <w:multiLevelType w:val="multilevel"/>
    <w:tmpl w:val="9EC476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A52DE1"/>
    <w:multiLevelType w:val="multilevel"/>
    <w:tmpl w:val="9FDAD6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A0194A"/>
    <w:multiLevelType w:val="multilevel"/>
    <w:tmpl w:val="3CC0E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E2223D3"/>
    <w:multiLevelType w:val="multilevel"/>
    <w:tmpl w:val="0CB851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7165683">
    <w:abstractNumId w:val="3"/>
  </w:num>
  <w:num w:numId="2" w16cid:durableId="1392577179">
    <w:abstractNumId w:val="1"/>
  </w:num>
  <w:num w:numId="3" w16cid:durableId="491722279">
    <w:abstractNumId w:val="4"/>
  </w:num>
  <w:num w:numId="4" w16cid:durableId="1295258491">
    <w:abstractNumId w:val="0"/>
  </w:num>
  <w:num w:numId="5" w16cid:durableId="980041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682"/>
    <w:rsid w:val="001B018C"/>
    <w:rsid w:val="002D1F4F"/>
    <w:rsid w:val="00622682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1D579"/>
  <w15:chartTrackingRefBased/>
  <w15:docId w15:val="{B19B051A-B859-4B45-A241-6FBA2B694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2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6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6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6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26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6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6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6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6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6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6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6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6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6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6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6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6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6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525</Words>
  <Characters>2993</Characters>
  <Application>Microsoft Office Word</Application>
  <DocSecurity>0</DocSecurity>
  <Lines>24</Lines>
  <Paragraphs>7</Paragraphs>
  <ScaleCrop>false</ScaleCrop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