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CF637" w14:textId="5FB5C008" w:rsidR="009E26F6" w:rsidRPr="009E26F6" w:rsidRDefault="00F24743" w:rsidP="009E26F6">
      <w:pPr>
        <w:pStyle w:val="Heading1"/>
      </w:pPr>
      <w:r w:rsidRPr="00F24743">
        <w:t>Hypervolume</w:t>
      </w:r>
    </w:p>
    <w:p w14:paraId="6EAE5C1E" w14:textId="77777777" w:rsidR="009E26F6" w:rsidRDefault="009E26F6" w:rsidP="009E26F6">
      <w:pPr>
        <w:pStyle w:val="Heading2"/>
      </w:pPr>
      <w:r w:rsidRPr="009E26F6">
        <w:t>Definition</w:t>
      </w:r>
    </w:p>
    <w:p w14:paraId="4D8C74CA" w14:textId="2069543C" w:rsidR="009E26F6" w:rsidRPr="009E26F6" w:rsidRDefault="009E26F6" w:rsidP="009E26F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210D752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  <w:b/>
          <w:bCs/>
        </w:rPr>
        <w:t>Hypervolume</w:t>
      </w:r>
      <w:r w:rsidRPr="009E26F6">
        <w:rPr>
          <w:rFonts w:ascii="Roboto Mono" w:hAnsi="Roboto Mono"/>
        </w:rPr>
        <w:t xml:space="preserve"> is a generalization of </w:t>
      </w:r>
      <w:r w:rsidRPr="009E26F6">
        <w:rPr>
          <w:rFonts w:ascii="Roboto Mono" w:hAnsi="Roboto Mono"/>
          <w:b/>
          <w:bCs/>
        </w:rPr>
        <w:t>volume to higher-dimensional geometry</w:t>
      </w:r>
      <w:r w:rsidRPr="009E26F6">
        <w:rPr>
          <w:rFonts w:ascii="Roboto Mono" w:hAnsi="Roboto Mono"/>
        </w:rPr>
        <w:t xml:space="preserve">. While ordinary volume measures three-dimensional space, hypervolume measures the amount of space occupied by an object in </w:t>
      </w:r>
      <w:r w:rsidRPr="009E26F6">
        <w:rPr>
          <w:rFonts w:ascii="Roboto Mono" w:hAnsi="Roboto Mono"/>
          <w:b/>
          <w:bCs/>
        </w:rPr>
        <w:t>four or more dimensions</w:t>
      </w:r>
      <w:r w:rsidRPr="009E26F6">
        <w:rPr>
          <w:rFonts w:ascii="Roboto Mono" w:hAnsi="Roboto Mono"/>
        </w:rPr>
        <w:t>.</w:t>
      </w:r>
    </w:p>
    <w:p w14:paraId="4B213855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t>In simple terms:</w:t>
      </w:r>
    </w:p>
    <w:p w14:paraId="5C69EBB6" w14:textId="13FF887C" w:rsidR="009E26F6" w:rsidRPr="009E26F6" w:rsidRDefault="009E26F6" w:rsidP="00D158DD">
      <w:pPr>
        <w:rPr>
          <w:rFonts w:ascii="Roboto Mono" w:hAnsi="Roboto Mono"/>
        </w:rPr>
      </w:pPr>
      <w:r w:rsidRPr="009E26F6">
        <w:rPr>
          <w:rFonts w:ascii="Roboto Mono" w:hAnsi="Roboto Mono"/>
          <w:b/>
          <w:bCs/>
        </w:rPr>
        <w:t>Hypervolume extends the concept of volume beyond ordinary 3D geometry.</w:t>
      </w:r>
      <w:r w:rsidRPr="009E26F6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Hypervolume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Measure of Higher-Dimensional Space</m:t>
              </m:r>
            </m:e>
          </m:borderBox>
        </m:oMath>
      </m:oMathPara>
    </w:p>
    <w:p w14:paraId="060137EB" w14:textId="1837D975" w:rsidR="009E26F6" w:rsidRPr="009E26F6" w:rsidRDefault="009E26F6" w:rsidP="00A91F27">
      <w:pPr>
        <w:rPr>
          <w:rFonts w:ascii="Roboto Mono" w:hAnsi="Roboto Mono"/>
        </w:rPr>
      </w:pPr>
      <w:r w:rsidRPr="009E26F6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9E26F6">
        <w:rPr>
          <w:rFonts w:ascii="Roboto Mono" w:hAnsi="Roboto Mono"/>
        </w:rPr>
        <w:t>-dimensional object:</w:t>
      </w:r>
      <w:r w:rsidRPr="009E26F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Hypervolume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borderBox>
        </m:oMath>
      </m:oMathPara>
    </w:p>
    <w:p w14:paraId="77CAE8FE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pict w14:anchorId="09C8C30F">
          <v:rect id="_x0000_i1165" style="width:0;height:1.5pt" o:hralign="center" o:hrstd="t" o:hr="t" fillcolor="#a0a0a0" stroked="f"/>
        </w:pict>
      </w:r>
    </w:p>
    <w:p w14:paraId="3E594213" w14:textId="77777777" w:rsidR="009E26F6" w:rsidRDefault="009E26F6" w:rsidP="009E26F6">
      <w:pPr>
        <w:pStyle w:val="Heading2"/>
      </w:pPr>
      <w:r w:rsidRPr="009E26F6">
        <w:t>Relationship to Other Geometric Measurements</w:t>
      </w:r>
    </w:p>
    <w:p w14:paraId="614F7ED5" w14:textId="41C18D2B" w:rsidR="009E26F6" w:rsidRPr="009E26F6" w:rsidRDefault="009E26F6" w:rsidP="009E26F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915695A" w14:textId="27398064" w:rsidR="009E26F6" w:rsidRPr="009E26F6" w:rsidRDefault="009E26F6" w:rsidP="00F431EF">
      <w:pPr>
        <w:rPr>
          <w:rFonts w:ascii="Roboto Mono" w:hAnsi="Roboto Mono"/>
        </w:rPr>
      </w:pPr>
      <w:r w:rsidRPr="009E26F6">
        <w:rPr>
          <w:rFonts w:ascii="Roboto Mono" w:hAnsi="Roboto Mono"/>
        </w:rPr>
        <w:t>Hypervolume fits into the dimensional hierarchy:</w:t>
      </w:r>
      <w:r w:rsidRPr="009E26F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Length→L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Area</m:t>
                  </m:r>
                  <m:r>
                    <w:rPr>
                      <w:rFonts w:ascii="Cambria Math" w:hAnsi="Cambria Math"/>
                    </w:rPr>
                    <m:t>&amp;→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Volume</m:t>
                  </m:r>
                  <m:r>
                    <w:rPr>
                      <w:rFonts w:ascii="Cambria Math" w:hAnsi="Cambria Math"/>
                    </w:rPr>
                    <m:t>&amp;→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Hypervolume</m:t>
                  </m:r>
                  <m:r>
                    <w:rPr>
                      <w:rFonts w:ascii="Cambria Math" w:hAnsi="Cambria Math"/>
                    </w:rPr>
                    <m:t>&amp;→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eqArr>
            </m:e>
          </m:borderBox>
        </m:oMath>
      </m:oMathPara>
    </w:p>
    <w:p w14:paraId="2577995C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t>For example:</w:t>
      </w:r>
    </w:p>
    <w:p w14:paraId="7843206E" w14:textId="77777777" w:rsidR="009E26F6" w:rsidRPr="009E26F6" w:rsidRDefault="009E26F6" w:rsidP="009E26F6">
      <w:pPr>
        <w:numPr>
          <w:ilvl w:val="0"/>
          <w:numId w:val="12"/>
        </w:numPr>
        <w:rPr>
          <w:rFonts w:ascii="Roboto Mono" w:hAnsi="Roboto Mono"/>
        </w:rPr>
      </w:pPr>
      <w:r w:rsidRPr="009E26F6">
        <w:rPr>
          <w:rFonts w:ascii="Roboto Mono" w:hAnsi="Roboto Mono"/>
          <w:b/>
          <w:bCs/>
        </w:rPr>
        <w:t>1D</w:t>
      </w:r>
      <w:r w:rsidRPr="009E26F6">
        <w:rPr>
          <w:rFonts w:ascii="Roboto Mono" w:hAnsi="Roboto Mono"/>
        </w:rPr>
        <w:t xml:space="preserve"> </w:t>
      </w:r>
      <w:r w:rsidRPr="009E26F6">
        <w:rPr>
          <w:rFonts w:ascii="Arial" w:hAnsi="Arial" w:cs="Arial"/>
        </w:rPr>
        <w:t>→</w:t>
      </w:r>
      <w:r w:rsidRPr="009E26F6">
        <w:rPr>
          <w:rFonts w:ascii="Roboto Mono" w:hAnsi="Roboto Mono"/>
        </w:rPr>
        <w:t xml:space="preserve"> length</w:t>
      </w:r>
    </w:p>
    <w:p w14:paraId="42401D23" w14:textId="77777777" w:rsidR="009E26F6" w:rsidRPr="009E26F6" w:rsidRDefault="009E26F6" w:rsidP="009E26F6">
      <w:pPr>
        <w:numPr>
          <w:ilvl w:val="0"/>
          <w:numId w:val="12"/>
        </w:numPr>
        <w:rPr>
          <w:rFonts w:ascii="Roboto Mono" w:hAnsi="Roboto Mono"/>
        </w:rPr>
      </w:pPr>
      <w:r w:rsidRPr="009E26F6">
        <w:rPr>
          <w:rFonts w:ascii="Roboto Mono" w:hAnsi="Roboto Mono"/>
          <w:b/>
          <w:bCs/>
        </w:rPr>
        <w:t>2D</w:t>
      </w:r>
      <w:r w:rsidRPr="009E26F6">
        <w:rPr>
          <w:rFonts w:ascii="Roboto Mono" w:hAnsi="Roboto Mono"/>
        </w:rPr>
        <w:t xml:space="preserve"> </w:t>
      </w:r>
      <w:r w:rsidRPr="009E26F6">
        <w:rPr>
          <w:rFonts w:ascii="Arial" w:hAnsi="Arial" w:cs="Arial"/>
        </w:rPr>
        <w:t>→</w:t>
      </w:r>
      <w:r w:rsidRPr="009E26F6">
        <w:rPr>
          <w:rFonts w:ascii="Roboto Mono" w:hAnsi="Roboto Mono"/>
        </w:rPr>
        <w:t xml:space="preserve"> area</w:t>
      </w:r>
    </w:p>
    <w:p w14:paraId="30AAA740" w14:textId="77777777" w:rsidR="009E26F6" w:rsidRPr="009E26F6" w:rsidRDefault="009E26F6" w:rsidP="009E26F6">
      <w:pPr>
        <w:numPr>
          <w:ilvl w:val="0"/>
          <w:numId w:val="12"/>
        </w:numPr>
        <w:rPr>
          <w:rFonts w:ascii="Roboto Mono" w:hAnsi="Roboto Mono"/>
        </w:rPr>
      </w:pPr>
      <w:r w:rsidRPr="009E26F6">
        <w:rPr>
          <w:rFonts w:ascii="Roboto Mono" w:hAnsi="Roboto Mono"/>
          <w:b/>
          <w:bCs/>
        </w:rPr>
        <w:t>3D</w:t>
      </w:r>
      <w:r w:rsidRPr="009E26F6">
        <w:rPr>
          <w:rFonts w:ascii="Roboto Mono" w:hAnsi="Roboto Mono"/>
        </w:rPr>
        <w:t xml:space="preserve"> </w:t>
      </w:r>
      <w:r w:rsidRPr="009E26F6">
        <w:rPr>
          <w:rFonts w:ascii="Arial" w:hAnsi="Arial" w:cs="Arial"/>
        </w:rPr>
        <w:t>→</w:t>
      </w:r>
      <w:r w:rsidRPr="009E26F6">
        <w:rPr>
          <w:rFonts w:ascii="Roboto Mono" w:hAnsi="Roboto Mono"/>
        </w:rPr>
        <w:t xml:space="preserve"> volume</w:t>
      </w:r>
    </w:p>
    <w:p w14:paraId="1DDF0C6E" w14:textId="77777777" w:rsidR="009E26F6" w:rsidRPr="009E26F6" w:rsidRDefault="009E26F6" w:rsidP="009E26F6">
      <w:pPr>
        <w:numPr>
          <w:ilvl w:val="0"/>
          <w:numId w:val="12"/>
        </w:numPr>
        <w:rPr>
          <w:rFonts w:ascii="Roboto Mono" w:hAnsi="Roboto Mono"/>
        </w:rPr>
      </w:pPr>
      <w:r w:rsidRPr="009E26F6">
        <w:rPr>
          <w:rFonts w:ascii="Roboto Mono" w:hAnsi="Roboto Mono"/>
          <w:b/>
          <w:bCs/>
        </w:rPr>
        <w:t>4D and higher</w:t>
      </w:r>
      <w:r w:rsidRPr="009E26F6">
        <w:rPr>
          <w:rFonts w:ascii="Roboto Mono" w:hAnsi="Roboto Mono"/>
        </w:rPr>
        <w:t xml:space="preserve"> </w:t>
      </w:r>
      <w:r w:rsidRPr="009E26F6">
        <w:rPr>
          <w:rFonts w:ascii="Arial" w:hAnsi="Arial" w:cs="Arial"/>
        </w:rPr>
        <w:t>→</w:t>
      </w:r>
      <w:r w:rsidRPr="009E26F6">
        <w:rPr>
          <w:rFonts w:ascii="Roboto Mono" w:hAnsi="Roboto Mono"/>
        </w:rPr>
        <w:t xml:space="preserve"> hypervolume</w:t>
      </w:r>
    </w:p>
    <w:p w14:paraId="10ECAB0F" w14:textId="763B5A5A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lastRenderedPageBreak/>
        <w:drawing>
          <wp:inline distT="0" distB="0" distL="0" distR="0" wp14:anchorId="75EFCFC4" wp14:editId="68934FD6">
            <wp:extent cx="5943600" cy="4457700"/>
            <wp:effectExtent l="0" t="0" r="0" b="0"/>
            <wp:docPr id="377851283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B22C8" w14:textId="0CFED60A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drawing>
          <wp:inline distT="0" distB="0" distL="0" distR="0" wp14:anchorId="0C0290B0" wp14:editId="133C57BE">
            <wp:extent cx="4396740" cy="3627120"/>
            <wp:effectExtent l="0" t="0" r="3810" b="0"/>
            <wp:docPr id="1428566858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245AC" w14:textId="18404C0E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lastRenderedPageBreak/>
        <w:drawing>
          <wp:inline distT="0" distB="0" distL="0" distR="0" wp14:anchorId="5975546D" wp14:editId="422ECB76">
            <wp:extent cx="3970020" cy="4312920"/>
            <wp:effectExtent l="0" t="0" r="0" b="0"/>
            <wp:docPr id="924581036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7AA5C" w14:textId="692104D0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lastRenderedPageBreak/>
        <w:drawing>
          <wp:inline distT="0" distB="0" distL="0" distR="0" wp14:anchorId="0534C50C" wp14:editId="6DD03F80">
            <wp:extent cx="3810000" cy="3810000"/>
            <wp:effectExtent l="0" t="0" r="0" b="0"/>
            <wp:docPr id="2002135982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F3ADA" w14:textId="55D9D7AC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lastRenderedPageBreak/>
        <w:drawing>
          <wp:inline distT="0" distB="0" distL="0" distR="0" wp14:anchorId="547822F8" wp14:editId="43E22608">
            <wp:extent cx="5943600" cy="4773295"/>
            <wp:effectExtent l="0" t="0" r="0" b="8255"/>
            <wp:docPr id="200951378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19636" w14:textId="12900B1B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lastRenderedPageBreak/>
        <w:drawing>
          <wp:inline distT="0" distB="0" distL="0" distR="0" wp14:anchorId="1FE2541F" wp14:editId="18807187">
            <wp:extent cx="5943600" cy="5943600"/>
            <wp:effectExtent l="0" t="0" r="0" b="0"/>
            <wp:docPr id="1247848029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C675E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pict w14:anchorId="48C1DC70">
          <v:rect id="_x0000_i1172" style="width:0;height:1.5pt" o:hralign="center" o:hrstd="t" o:hr="t" fillcolor="#a0a0a0" stroked="f"/>
        </w:pict>
      </w:r>
    </w:p>
    <w:p w14:paraId="20363B25" w14:textId="77777777" w:rsidR="009E26F6" w:rsidRDefault="009E26F6" w:rsidP="009E26F6">
      <w:pPr>
        <w:pStyle w:val="Heading2"/>
      </w:pPr>
      <w:r w:rsidRPr="009E26F6">
        <w:t>Hypervolume of a Hypercube</w:t>
      </w:r>
    </w:p>
    <w:p w14:paraId="5BA91AA2" w14:textId="016FA1AE" w:rsidR="009E26F6" w:rsidRPr="009E26F6" w:rsidRDefault="009E26F6" w:rsidP="009E26F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28BFAFE" w14:textId="58EBC30F" w:rsidR="009E26F6" w:rsidRPr="009E26F6" w:rsidRDefault="009E26F6" w:rsidP="00F0643D">
      <w:pPr>
        <w:rPr>
          <w:rFonts w:ascii="Roboto Mono" w:hAnsi="Roboto Mono"/>
        </w:rPr>
      </w:pPr>
      <w:r w:rsidRPr="009E26F6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9E26F6">
        <w:rPr>
          <w:rFonts w:ascii="Roboto Mono" w:hAnsi="Roboto Mono"/>
        </w:rPr>
        <w:t xml:space="preserve">-dimensional hypercube with side length </w:t>
      </w:r>
      <m:oMath>
        <m:r>
          <w:rPr>
            <w:rFonts w:ascii="Cambria Math" w:hAnsi="Cambria Math"/>
          </w:rPr>
          <m:t>s</m:t>
        </m:r>
      </m:oMath>
      <w:r w:rsidRPr="009E26F6">
        <w:rPr>
          <w:rFonts w:ascii="Roboto Mono" w:hAnsi="Roboto Mono"/>
        </w:rPr>
        <w:t>:</w:t>
      </w:r>
      <w:r w:rsidRPr="009E26F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borderBox>
        </m:oMath>
      </m:oMathPara>
    </w:p>
    <w:p w14:paraId="4F28845D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t>Examples:</w:t>
      </w:r>
    </w:p>
    <w:p w14:paraId="7DB100FD" w14:textId="04E9B319" w:rsidR="009E26F6" w:rsidRPr="00F0643D" w:rsidRDefault="009E26F6" w:rsidP="00F0643D">
      <w:pPr>
        <w:rPr>
          <w:rFonts w:ascii="Roboto Mono" w:hAnsi="Roboto Mono"/>
          <w:b/>
          <w:bCs/>
        </w:rPr>
      </w:pPr>
      <w:r w:rsidRPr="009E26F6">
        <w:rPr>
          <w:rFonts w:ascii="Roboto Mono" w:hAnsi="Roboto Mono"/>
          <w:b/>
          <w:bCs/>
        </w:rPr>
        <w:lastRenderedPageBreak/>
        <w:t>2D Square</w:t>
      </w:r>
      <w:r w:rsidRPr="009E26F6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A7FF19C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t xml:space="preserve">which is ordinary </w:t>
      </w:r>
      <w:r w:rsidRPr="009E26F6">
        <w:rPr>
          <w:rFonts w:ascii="Roboto Mono" w:hAnsi="Roboto Mono"/>
          <w:b/>
          <w:bCs/>
        </w:rPr>
        <w:t>area</w:t>
      </w:r>
      <w:r w:rsidRPr="009E26F6">
        <w:rPr>
          <w:rFonts w:ascii="Roboto Mono" w:hAnsi="Roboto Mono"/>
        </w:rPr>
        <w:t>.</w:t>
      </w:r>
    </w:p>
    <w:p w14:paraId="54420394" w14:textId="73B03A5D" w:rsidR="009E26F6" w:rsidRPr="00F0643D" w:rsidRDefault="009E26F6" w:rsidP="00F0643D">
      <w:pPr>
        <w:rPr>
          <w:rFonts w:ascii="Roboto Mono" w:hAnsi="Roboto Mono"/>
          <w:b/>
          <w:bCs/>
        </w:rPr>
      </w:pPr>
      <w:r w:rsidRPr="009E26F6">
        <w:rPr>
          <w:rFonts w:ascii="Roboto Mono" w:hAnsi="Roboto Mono"/>
          <w:b/>
          <w:bCs/>
        </w:rPr>
        <w:t>3D Cube</w:t>
      </w:r>
      <w:r w:rsidRPr="009E26F6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3903456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t xml:space="preserve">which is ordinary </w:t>
      </w:r>
      <w:r w:rsidRPr="009E26F6">
        <w:rPr>
          <w:rFonts w:ascii="Roboto Mono" w:hAnsi="Roboto Mono"/>
          <w:b/>
          <w:bCs/>
        </w:rPr>
        <w:t>volume</w:t>
      </w:r>
      <w:r w:rsidRPr="009E26F6">
        <w:rPr>
          <w:rFonts w:ascii="Roboto Mono" w:hAnsi="Roboto Mono"/>
        </w:rPr>
        <w:t>.</w:t>
      </w:r>
    </w:p>
    <w:p w14:paraId="50FDF7DD" w14:textId="388DB7E7" w:rsidR="009E26F6" w:rsidRPr="001C57B1" w:rsidRDefault="009E26F6" w:rsidP="001C57B1">
      <w:pPr>
        <w:rPr>
          <w:rFonts w:ascii="Roboto Mono" w:hAnsi="Roboto Mono"/>
          <w:b/>
          <w:bCs/>
        </w:rPr>
      </w:pPr>
      <w:r w:rsidRPr="009E26F6">
        <w:rPr>
          <w:rFonts w:ascii="Roboto Mono" w:hAnsi="Roboto Mono"/>
          <w:b/>
          <w:bCs/>
        </w:rPr>
        <w:t>4D Tesseract</w:t>
      </w:r>
      <w:r w:rsidRPr="009E26F6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3A1AC76E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t xml:space="preserve">which is </w:t>
      </w:r>
      <w:r w:rsidRPr="009E26F6">
        <w:rPr>
          <w:rFonts w:ascii="Roboto Mono" w:hAnsi="Roboto Mono"/>
          <w:b/>
          <w:bCs/>
        </w:rPr>
        <w:t>4-dimensional hypervolume</w:t>
      </w:r>
      <w:r w:rsidRPr="009E26F6">
        <w:rPr>
          <w:rFonts w:ascii="Roboto Mono" w:hAnsi="Roboto Mono"/>
        </w:rPr>
        <w:t>.</w:t>
      </w:r>
    </w:p>
    <w:p w14:paraId="3061A140" w14:textId="2BD3EBBF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lastRenderedPageBreak/>
        <w:drawing>
          <wp:inline distT="0" distB="0" distL="0" distR="0" wp14:anchorId="503290D9" wp14:editId="13652F4A">
            <wp:extent cx="5943600" cy="5943600"/>
            <wp:effectExtent l="0" t="0" r="0" b="0"/>
            <wp:docPr id="1022506933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3E95F" w14:textId="5E4B63FE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lastRenderedPageBreak/>
        <w:drawing>
          <wp:inline distT="0" distB="0" distL="0" distR="0" wp14:anchorId="3EEBBEB5" wp14:editId="6EB985B5">
            <wp:extent cx="5943600" cy="5943600"/>
            <wp:effectExtent l="0" t="0" r="0" b="0"/>
            <wp:docPr id="477850547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CA22C" w14:textId="45D68E7A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lastRenderedPageBreak/>
        <w:drawing>
          <wp:inline distT="0" distB="0" distL="0" distR="0" wp14:anchorId="74FFF27A" wp14:editId="20B11DF2">
            <wp:extent cx="5943600" cy="5943600"/>
            <wp:effectExtent l="0" t="0" r="0" b="0"/>
            <wp:docPr id="1696904946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668D2" w14:textId="324D3384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lastRenderedPageBreak/>
        <w:drawing>
          <wp:inline distT="0" distB="0" distL="0" distR="0" wp14:anchorId="1A063286" wp14:editId="159939DB">
            <wp:extent cx="5943600" cy="5943600"/>
            <wp:effectExtent l="0" t="0" r="0" b="0"/>
            <wp:docPr id="1104195645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01D6D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pict w14:anchorId="7ACD106C">
          <v:rect id="_x0000_i1177" style="width:0;height:1.5pt" o:hralign="center" o:hrstd="t" o:hr="t" fillcolor="#a0a0a0" stroked="f"/>
        </w:pict>
      </w:r>
    </w:p>
    <w:p w14:paraId="6495AFF8" w14:textId="77777777" w:rsidR="009E26F6" w:rsidRDefault="009E26F6" w:rsidP="009E26F6">
      <w:pPr>
        <w:pStyle w:val="Heading2"/>
      </w:pPr>
      <w:r w:rsidRPr="009E26F6">
        <w:t>Hypervolume vs. Volume</w:t>
      </w:r>
    </w:p>
    <w:p w14:paraId="5C9769FE" w14:textId="37CA0CB7" w:rsidR="009E26F6" w:rsidRDefault="009E26F6" w:rsidP="009E26F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A43A428" w14:textId="5E8ED62F" w:rsidR="00601A56" w:rsidRPr="009E26F6" w:rsidRDefault="00601A56" w:rsidP="009E26F6">
      <w:r>
        <w:rPr>
          <w:noProof/>
        </w:rPr>
        <w:lastRenderedPageBreak/>
        <w:drawing>
          <wp:inline distT="0" distB="0" distL="0" distR="0" wp14:anchorId="71EE5DCC" wp14:editId="1A37CC04">
            <wp:extent cx="5943600" cy="1898650"/>
            <wp:effectExtent l="0" t="0" r="0" b="6350"/>
            <wp:docPr id="18813813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229"/>
        <w:gridCol w:w="3676"/>
      </w:tblGrid>
      <w:tr w:rsidR="009E26F6" w:rsidRPr="009E26F6" w14:paraId="54C5E1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CA0F9" w14:textId="77777777" w:rsidR="009E26F6" w:rsidRPr="009E26F6" w:rsidRDefault="009E26F6" w:rsidP="009E26F6">
            <w:pPr>
              <w:rPr>
                <w:rFonts w:ascii="Roboto Mono" w:hAnsi="Roboto Mono"/>
                <w:b/>
                <w:bCs/>
              </w:rPr>
            </w:pPr>
            <w:r w:rsidRPr="009E26F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7084F2A" w14:textId="77777777" w:rsidR="009E26F6" w:rsidRPr="009E26F6" w:rsidRDefault="009E26F6" w:rsidP="009E26F6">
            <w:pPr>
              <w:rPr>
                <w:rFonts w:ascii="Roboto Mono" w:hAnsi="Roboto Mono"/>
                <w:b/>
                <w:bCs/>
              </w:rPr>
            </w:pPr>
            <w:r w:rsidRPr="009E26F6">
              <w:rPr>
                <w:rFonts w:ascii="Roboto Mono" w:hAnsi="Roboto Mono"/>
                <w:b/>
                <w:bCs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14D1EEE1" w14:textId="77777777" w:rsidR="009E26F6" w:rsidRPr="009E26F6" w:rsidRDefault="009E26F6" w:rsidP="009E26F6">
            <w:pPr>
              <w:rPr>
                <w:rFonts w:ascii="Roboto Mono" w:hAnsi="Roboto Mono"/>
                <w:b/>
                <w:bCs/>
              </w:rPr>
            </w:pPr>
            <w:r w:rsidRPr="009E26F6">
              <w:rPr>
                <w:rFonts w:ascii="Roboto Mono" w:hAnsi="Roboto Mono"/>
                <w:b/>
                <w:bCs/>
              </w:rPr>
              <w:t>Hypervolume</w:t>
            </w:r>
          </w:p>
        </w:tc>
      </w:tr>
      <w:tr w:rsidR="009E26F6" w:rsidRPr="009E26F6" w14:paraId="7861A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4C23" w14:textId="77777777" w:rsidR="009E26F6" w:rsidRPr="009E26F6" w:rsidRDefault="009E26F6" w:rsidP="009E26F6">
            <w:pPr>
              <w:rPr>
                <w:rFonts w:ascii="Roboto Mono" w:hAnsi="Roboto Mono"/>
              </w:rPr>
            </w:pPr>
            <w:r w:rsidRPr="009E26F6">
              <w:rPr>
                <w:rFonts w:ascii="Roboto Mono" w:hAnsi="Roboto Mono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509AA39F" w14:textId="77777777" w:rsidR="009E26F6" w:rsidRPr="009E26F6" w:rsidRDefault="009E26F6" w:rsidP="009E26F6">
            <w:pPr>
              <w:rPr>
                <w:rFonts w:ascii="Roboto Mono" w:hAnsi="Roboto Mono"/>
              </w:rPr>
            </w:pPr>
            <w:r w:rsidRPr="009E26F6">
              <w:rPr>
                <w:rFonts w:ascii="Roboto Mono" w:hAnsi="Roboto Mono"/>
              </w:rPr>
              <w:t>3D geometry</w:t>
            </w:r>
          </w:p>
        </w:tc>
        <w:tc>
          <w:tcPr>
            <w:tcW w:w="0" w:type="auto"/>
            <w:vAlign w:val="center"/>
            <w:hideMark/>
          </w:tcPr>
          <w:p w14:paraId="5783DA7C" w14:textId="77777777" w:rsidR="009E26F6" w:rsidRPr="009E26F6" w:rsidRDefault="009E26F6" w:rsidP="009E26F6">
            <w:pPr>
              <w:rPr>
                <w:rFonts w:ascii="Roboto Mono" w:hAnsi="Roboto Mono"/>
              </w:rPr>
            </w:pPr>
            <w:r w:rsidRPr="009E26F6">
              <w:rPr>
                <w:rFonts w:ascii="Roboto Mono" w:hAnsi="Roboto Mono"/>
              </w:rPr>
              <w:t>4D and higher geometry</w:t>
            </w:r>
          </w:p>
        </w:tc>
      </w:tr>
      <w:tr w:rsidR="009E26F6" w:rsidRPr="009E26F6" w14:paraId="67A33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E48C" w14:textId="77777777" w:rsidR="009E26F6" w:rsidRPr="009E26F6" w:rsidRDefault="009E26F6" w:rsidP="009E26F6">
            <w:pPr>
              <w:rPr>
                <w:rFonts w:ascii="Roboto Mono" w:hAnsi="Roboto Mono"/>
              </w:rPr>
            </w:pPr>
            <w:r w:rsidRPr="009E26F6">
              <w:rPr>
                <w:rFonts w:ascii="Roboto Mono" w:hAnsi="Roboto Mono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C08B762" w14:textId="15F805E8" w:rsidR="009E26F6" w:rsidRPr="00336B2A" w:rsidRDefault="00336B2A" w:rsidP="009E26F6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5701359" w14:textId="5ACF1DFC" w:rsidR="009E26F6" w:rsidRPr="00336B2A" w:rsidRDefault="00336B2A" w:rsidP="009E26F6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</w:tr>
      <w:tr w:rsidR="009E26F6" w:rsidRPr="009E26F6" w14:paraId="6732C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86A7" w14:textId="77777777" w:rsidR="009E26F6" w:rsidRPr="009E26F6" w:rsidRDefault="009E26F6" w:rsidP="009E26F6">
            <w:pPr>
              <w:rPr>
                <w:rFonts w:ascii="Roboto Mono" w:hAnsi="Roboto Mono"/>
              </w:rPr>
            </w:pPr>
            <w:r w:rsidRPr="009E26F6">
              <w:rPr>
                <w:rFonts w:ascii="Roboto Mono" w:hAnsi="Roboto Mono"/>
              </w:rPr>
              <w:t>Typical object</w:t>
            </w:r>
          </w:p>
        </w:tc>
        <w:tc>
          <w:tcPr>
            <w:tcW w:w="0" w:type="auto"/>
            <w:vAlign w:val="center"/>
            <w:hideMark/>
          </w:tcPr>
          <w:p w14:paraId="06DAA5D0" w14:textId="77777777" w:rsidR="009E26F6" w:rsidRPr="009E26F6" w:rsidRDefault="009E26F6" w:rsidP="009E26F6">
            <w:pPr>
              <w:rPr>
                <w:rFonts w:ascii="Roboto Mono" w:hAnsi="Roboto Mono"/>
              </w:rPr>
            </w:pPr>
            <w:r w:rsidRPr="009E26F6">
              <w:rPr>
                <w:rFonts w:ascii="Roboto Mono" w:hAnsi="Roboto Mono"/>
              </w:rPr>
              <w:t>Cube, sphere, cylinder</w:t>
            </w:r>
          </w:p>
        </w:tc>
        <w:tc>
          <w:tcPr>
            <w:tcW w:w="0" w:type="auto"/>
            <w:vAlign w:val="center"/>
            <w:hideMark/>
          </w:tcPr>
          <w:p w14:paraId="0D17DAD5" w14:textId="77777777" w:rsidR="009E26F6" w:rsidRPr="009E26F6" w:rsidRDefault="009E26F6" w:rsidP="009E26F6">
            <w:pPr>
              <w:rPr>
                <w:rFonts w:ascii="Roboto Mono" w:hAnsi="Roboto Mono"/>
              </w:rPr>
            </w:pPr>
            <w:r w:rsidRPr="009E26F6">
              <w:rPr>
                <w:rFonts w:ascii="Roboto Mono" w:hAnsi="Roboto Mono"/>
              </w:rPr>
              <w:t>Tesseract, 4D hypersphere</w:t>
            </w:r>
          </w:p>
        </w:tc>
      </w:tr>
      <w:tr w:rsidR="009E26F6" w:rsidRPr="009E26F6" w14:paraId="23808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FD6FC" w14:textId="77777777" w:rsidR="009E26F6" w:rsidRPr="009E26F6" w:rsidRDefault="009E26F6" w:rsidP="009E26F6">
            <w:pPr>
              <w:rPr>
                <w:rFonts w:ascii="Roboto Mono" w:hAnsi="Roboto Mono"/>
              </w:rPr>
            </w:pPr>
            <w:r w:rsidRPr="009E26F6">
              <w:rPr>
                <w:rFonts w:ascii="Roboto Mono" w:hAnsi="Roboto Mono"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7D5738FE" w14:textId="77777777" w:rsidR="009E26F6" w:rsidRPr="009E26F6" w:rsidRDefault="009E26F6" w:rsidP="009E26F6">
            <w:pPr>
              <w:rPr>
                <w:rFonts w:ascii="Roboto Mono" w:hAnsi="Roboto Mono"/>
              </w:rPr>
            </w:pPr>
            <w:r w:rsidRPr="009E26F6">
              <w:rPr>
                <w:rFonts w:ascii="Roboto Mono" w:hAnsi="Roboto Mono"/>
              </w:rPr>
              <w:t>3D space</w:t>
            </w:r>
          </w:p>
        </w:tc>
        <w:tc>
          <w:tcPr>
            <w:tcW w:w="0" w:type="auto"/>
            <w:vAlign w:val="center"/>
            <w:hideMark/>
          </w:tcPr>
          <w:p w14:paraId="16325200" w14:textId="77777777" w:rsidR="009E26F6" w:rsidRPr="009E26F6" w:rsidRDefault="009E26F6" w:rsidP="009E26F6">
            <w:pPr>
              <w:rPr>
                <w:rFonts w:ascii="Roboto Mono" w:hAnsi="Roboto Mono"/>
              </w:rPr>
            </w:pPr>
            <w:r w:rsidRPr="009E26F6">
              <w:rPr>
                <w:rFonts w:ascii="Roboto Mono" w:hAnsi="Roboto Mono"/>
              </w:rPr>
              <w:t>Higher-dimensional space</w:t>
            </w:r>
          </w:p>
        </w:tc>
      </w:tr>
      <w:tr w:rsidR="009E26F6" w:rsidRPr="009E26F6" w14:paraId="1A76B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F6F56" w14:textId="77777777" w:rsidR="009E26F6" w:rsidRPr="009E26F6" w:rsidRDefault="009E26F6" w:rsidP="009E26F6">
            <w:pPr>
              <w:rPr>
                <w:rFonts w:ascii="Roboto Mono" w:hAnsi="Roboto Mono"/>
              </w:rPr>
            </w:pPr>
            <w:r w:rsidRPr="009E26F6">
              <w:rPr>
                <w:rFonts w:ascii="Roboto Mono" w:hAnsi="Roboto Mono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0C2F030C" w14:textId="77777777" w:rsidR="009E26F6" w:rsidRPr="009E26F6" w:rsidRDefault="009E26F6" w:rsidP="009E26F6">
            <w:pPr>
              <w:rPr>
                <w:rFonts w:ascii="Roboto Mono" w:hAnsi="Roboto Mono"/>
              </w:rPr>
            </w:pPr>
            <w:r w:rsidRPr="009E26F6">
              <w:rPr>
                <w:rFonts w:ascii="Roboto Mono" w:hAnsi="Roboto Mono"/>
              </w:rPr>
              <w:t>Cubic units</w:t>
            </w:r>
          </w:p>
        </w:tc>
        <w:tc>
          <w:tcPr>
            <w:tcW w:w="0" w:type="auto"/>
            <w:vAlign w:val="center"/>
            <w:hideMark/>
          </w:tcPr>
          <w:p w14:paraId="02949DCF" w14:textId="4DBE47E8" w:rsidR="009E26F6" w:rsidRPr="009E26F6" w:rsidRDefault="00336B2A" w:rsidP="009E26F6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n</m:t>
              </m:r>
            </m:oMath>
            <w:r w:rsidR="009E26F6" w:rsidRPr="009E26F6">
              <w:rPr>
                <w:rFonts w:ascii="Roboto Mono" w:hAnsi="Roboto Mono"/>
              </w:rPr>
              <w:t>-dimensional units</w:t>
            </w:r>
          </w:p>
        </w:tc>
      </w:tr>
    </w:tbl>
    <w:p w14:paraId="060697A5" w14:textId="0485030E" w:rsidR="009E26F6" w:rsidRPr="009E26F6" w:rsidRDefault="009E26F6" w:rsidP="00336B2A">
      <w:pPr>
        <w:rPr>
          <w:rFonts w:ascii="Roboto Mono" w:hAnsi="Roboto Mono"/>
        </w:rPr>
      </w:pPr>
      <w:r w:rsidRPr="009E26F6">
        <w:rPr>
          <w:rFonts w:ascii="Roboto Mono" w:hAnsi="Roboto Mono"/>
        </w:rPr>
        <w:t>For a 4D object:</w:t>
      </w:r>
      <w:r w:rsidRPr="009E26F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Hypervolume</m:t>
              </m:r>
              <m:r>
                <w:rPr>
                  <w:rFonts w:ascii="Cambria Math" w:hAnsi="Cambria Math"/>
                </w:rPr>
                <m:t>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e>
          </m:borderBox>
        </m:oMath>
      </m:oMathPara>
    </w:p>
    <w:p w14:paraId="45F44306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pict w14:anchorId="27FC05F5">
          <v:rect id="_x0000_i1178" style="width:0;height:1.5pt" o:hralign="center" o:hrstd="t" o:hr="t" fillcolor="#a0a0a0" stroked="f"/>
        </w:pict>
      </w:r>
    </w:p>
    <w:p w14:paraId="46BC0BDB" w14:textId="77777777" w:rsidR="009E26F6" w:rsidRDefault="009E26F6" w:rsidP="009E26F6">
      <w:pPr>
        <w:pStyle w:val="Heading2"/>
      </w:pPr>
      <w:r w:rsidRPr="009E26F6">
        <w:t xml:space="preserve">Hypervolume vs. </w:t>
      </w:r>
      <w:proofErr w:type="spellStart"/>
      <w:r w:rsidRPr="009E26F6">
        <w:t>Hyperarea</w:t>
      </w:r>
      <w:proofErr w:type="spellEnd"/>
    </w:p>
    <w:p w14:paraId="5C602088" w14:textId="6ECCD878" w:rsidR="009E26F6" w:rsidRPr="009E26F6" w:rsidRDefault="009E26F6" w:rsidP="009E26F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71F9FC2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t>These represent different dimensional measures.</w:t>
      </w:r>
    </w:p>
    <w:p w14:paraId="7389E87C" w14:textId="399C8FCC" w:rsidR="009E26F6" w:rsidRPr="009E26F6" w:rsidRDefault="009E26F6" w:rsidP="00A15489">
      <w:pPr>
        <w:rPr>
          <w:rFonts w:ascii="Roboto Mono" w:hAnsi="Roboto Mono"/>
        </w:rPr>
      </w:pPr>
      <w:r w:rsidRPr="009E26F6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9E26F6">
        <w:rPr>
          <w:rFonts w:ascii="Roboto Mono" w:hAnsi="Roboto Mono"/>
        </w:rPr>
        <w:t>-dimensional object:</w:t>
      </w:r>
      <w:r w:rsidRPr="009E26F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w:proofErr w:type="spellStart"/>
              <m:r>
                <m:rPr>
                  <m:nor/>
                </m:rPr>
                <w:rPr>
                  <w:rFonts w:ascii="Roboto Mono" w:hAnsi="Roboto Mono"/>
                </w:rPr>
                <m:t>Hyperarea</m:t>
              </m:r>
              <w:proofErr w:type="spellEnd"/>
              <m:r>
                <w:rPr>
                  <w:rFonts w:ascii="Cambria Math" w:hAnsi="Cambria Math"/>
                </w:rPr>
                <m:t>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</m:sSup>
            </m:e>
          </m:borderBox>
        </m:oMath>
      </m:oMathPara>
    </w:p>
    <w:p w14:paraId="4145FFB9" w14:textId="28D1D935" w:rsidR="009E26F6" w:rsidRPr="009E26F6" w:rsidRDefault="009E26F6" w:rsidP="00A15489">
      <w:pPr>
        <w:rPr>
          <w:rFonts w:ascii="Roboto Mono" w:hAnsi="Roboto Mono"/>
        </w:rPr>
      </w:pPr>
      <w:r w:rsidRPr="009E26F6">
        <w:rPr>
          <w:rFonts w:ascii="Roboto Mono" w:hAnsi="Roboto Mono"/>
        </w:rPr>
        <w:t>while:</w:t>
      </w:r>
      <w:r w:rsidRPr="009E26F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Hypervolume</m:t>
              </m:r>
              <m:r>
                <w:rPr>
                  <w:rFonts w:ascii="Cambria Math" w:hAnsi="Cambria Math"/>
                </w:rPr>
                <m:t>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borderBox>
        </m:oMath>
      </m:oMathPara>
    </w:p>
    <w:p w14:paraId="2E65CA0E" w14:textId="4B484C7E" w:rsidR="009E26F6" w:rsidRPr="009E26F6" w:rsidRDefault="009E26F6" w:rsidP="00A15489">
      <w:pPr>
        <w:rPr>
          <w:rFonts w:ascii="Roboto Mono" w:hAnsi="Roboto Mono"/>
        </w:rPr>
      </w:pPr>
      <w:r w:rsidRPr="009E26F6">
        <w:rPr>
          <w:rFonts w:ascii="Roboto Mono" w:hAnsi="Roboto Mono"/>
        </w:rPr>
        <w:t>For a 4D object:</w:t>
      </w:r>
      <w:r w:rsidRPr="009E26F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w:proofErr w:type="spellStart"/>
              <m:r>
                <m:rPr>
                  <m:nor/>
                </m:rPr>
                <w:rPr>
                  <w:rFonts w:ascii="Roboto Mono" w:hAnsi="Roboto Mono"/>
                </w:rPr>
                <m:t>Hyperarea</m:t>
              </m:r>
              <w:proofErr w:type="spellEnd"/>
              <m:r>
                <w:rPr>
                  <w:rFonts w:ascii="Cambria Math" w:hAnsi="Cambria Math"/>
                </w:rPr>
                <m:t>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71EB3604" w14:textId="7C30B075" w:rsidR="009E26F6" w:rsidRPr="009E26F6" w:rsidRDefault="009E26F6" w:rsidP="00A15489">
      <w:pPr>
        <w:rPr>
          <w:rFonts w:ascii="Roboto Mono" w:hAnsi="Roboto Mono"/>
        </w:rPr>
      </w:pPr>
      <w:r w:rsidRPr="009E26F6">
        <w:rPr>
          <w:rFonts w:ascii="Roboto Mono" w:hAnsi="Roboto Mono"/>
        </w:rPr>
        <w:lastRenderedPageBreak/>
        <w:t>and:</w:t>
      </w:r>
      <w:r w:rsidRPr="009E26F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Hypervolume</m:t>
              </m:r>
              <m:r>
                <w:rPr>
                  <w:rFonts w:ascii="Cambria Math" w:hAnsi="Cambria Math"/>
                </w:rPr>
                <m:t>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e>
          </m:borderBox>
        </m:oMath>
      </m:oMathPara>
    </w:p>
    <w:p w14:paraId="678432C8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t xml:space="preserve">Therefore, the </w:t>
      </w:r>
      <w:proofErr w:type="spellStart"/>
      <w:r w:rsidRPr="009E26F6">
        <w:rPr>
          <w:rFonts w:ascii="Roboto Mono" w:hAnsi="Roboto Mono"/>
        </w:rPr>
        <w:t>hyperarea</w:t>
      </w:r>
      <w:proofErr w:type="spellEnd"/>
      <w:r w:rsidRPr="009E26F6">
        <w:rPr>
          <w:rFonts w:ascii="Roboto Mono" w:hAnsi="Roboto Mono"/>
        </w:rPr>
        <w:t xml:space="preserve"> can be thought of as the </w:t>
      </w:r>
      <w:r w:rsidRPr="009E26F6">
        <w:rPr>
          <w:rFonts w:ascii="Roboto Mono" w:hAnsi="Roboto Mono"/>
          <w:b/>
          <w:bCs/>
        </w:rPr>
        <w:t>boundary measure</w:t>
      </w:r>
      <w:r w:rsidRPr="009E26F6">
        <w:rPr>
          <w:rFonts w:ascii="Roboto Mono" w:hAnsi="Roboto Mono"/>
        </w:rPr>
        <w:t xml:space="preserve">, while hypervolume measures the </w:t>
      </w:r>
      <w:r w:rsidRPr="009E26F6">
        <w:rPr>
          <w:rFonts w:ascii="Roboto Mono" w:hAnsi="Roboto Mono"/>
          <w:b/>
          <w:bCs/>
        </w:rPr>
        <w:t>interior space</w:t>
      </w:r>
      <w:r w:rsidRPr="009E26F6">
        <w:rPr>
          <w:rFonts w:ascii="Roboto Mono" w:hAnsi="Roboto Mono"/>
        </w:rPr>
        <w:t>.</w:t>
      </w:r>
    </w:p>
    <w:p w14:paraId="559D2242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pict w14:anchorId="0A7D5243">
          <v:rect id="_x0000_i1179" style="width:0;height:1.5pt" o:hralign="center" o:hrstd="t" o:hr="t" fillcolor="#a0a0a0" stroked="f"/>
        </w:pict>
      </w:r>
    </w:p>
    <w:p w14:paraId="083824A2" w14:textId="77777777" w:rsidR="009E26F6" w:rsidRDefault="009E26F6" w:rsidP="009E26F6">
      <w:pPr>
        <w:pStyle w:val="Heading2"/>
      </w:pPr>
      <w:r w:rsidRPr="009E26F6">
        <w:t>Hypervolume of a Hypersphere</w:t>
      </w:r>
    </w:p>
    <w:p w14:paraId="20059E8F" w14:textId="12A08F5F" w:rsidR="009E26F6" w:rsidRPr="009E26F6" w:rsidRDefault="009E26F6" w:rsidP="009E26F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CE2087B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t>For an (n)-dimensional sphere (hypersphere) of radius (r), the hypervolume is:</w:t>
      </w:r>
    </w:p>
    <w:p w14:paraId="366C4847" w14:textId="64E59591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t>[</w:t>
      </w:r>
      <w:r w:rsidRPr="009E26F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n/2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</m:oMathPara>
      <w:r w:rsidRPr="009E26F6">
        <w:rPr>
          <w:rFonts w:ascii="Roboto Mono" w:hAnsi="Roboto Mono"/>
        </w:rPr>
        <w:t>]</w:t>
      </w:r>
    </w:p>
    <w:p w14:paraId="731D8D5A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t xml:space="preserve">where (\Gamma) is the </w:t>
      </w:r>
      <w:r w:rsidRPr="009E26F6">
        <w:rPr>
          <w:rFonts w:ascii="Roboto Mono" w:hAnsi="Roboto Mono"/>
          <w:b/>
          <w:bCs/>
        </w:rPr>
        <w:t>Gamma function</w:t>
      </w:r>
      <w:r w:rsidRPr="009E26F6">
        <w:rPr>
          <w:rFonts w:ascii="Roboto Mono" w:hAnsi="Roboto Mono"/>
        </w:rPr>
        <w:t>.</w:t>
      </w:r>
    </w:p>
    <w:p w14:paraId="48242EA5" w14:textId="1CC2CDCF" w:rsidR="009E26F6" w:rsidRPr="009E26F6" w:rsidRDefault="009E26F6" w:rsidP="00A15489">
      <w:pPr>
        <w:rPr>
          <w:rFonts w:ascii="Roboto Mono" w:hAnsi="Roboto Mono"/>
        </w:rPr>
      </w:pPr>
      <w:r w:rsidRPr="009E26F6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n=4</m:t>
        </m:r>
      </m:oMath>
      <w:r w:rsidRPr="009E26F6">
        <w:rPr>
          <w:rFonts w:ascii="Roboto Mono" w:hAnsi="Roboto Mono"/>
        </w:rPr>
        <w:t>:</w:t>
      </w:r>
      <w:r w:rsidRPr="009E26F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eastAsiaTheme="minorEastAsia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e>
          </m:borderBox>
        </m:oMath>
      </m:oMathPara>
    </w:p>
    <w:p w14:paraId="2F1E45D0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t>This demonstrates how the familiar concept of volume can be generalized to higher dimensions.</w:t>
      </w:r>
    </w:p>
    <w:p w14:paraId="3768F62F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pict w14:anchorId="04C9880B">
          <v:rect id="_x0000_i1180" style="width:0;height:1.5pt" o:hralign="center" o:hrstd="t" o:hr="t" fillcolor="#a0a0a0" stroked="f"/>
        </w:pict>
      </w:r>
    </w:p>
    <w:p w14:paraId="50B936B3" w14:textId="77777777" w:rsidR="009E26F6" w:rsidRDefault="009E26F6" w:rsidP="009E26F6">
      <w:pPr>
        <w:pStyle w:val="Heading2"/>
      </w:pPr>
      <w:r w:rsidRPr="009E26F6">
        <w:t>Scaling and Hypervolume</w:t>
      </w:r>
    </w:p>
    <w:p w14:paraId="6F2CD658" w14:textId="2627D96B" w:rsidR="009E26F6" w:rsidRPr="009E26F6" w:rsidRDefault="009E26F6" w:rsidP="009E26F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5716C6C" w14:textId="2112CC20" w:rsidR="009E26F6" w:rsidRPr="009E26F6" w:rsidRDefault="009E26F6" w:rsidP="00BD2605">
      <w:pPr>
        <w:rPr>
          <w:rFonts w:ascii="Roboto Mono" w:hAnsi="Roboto Mono"/>
        </w:rPr>
      </w:pPr>
      <w:r w:rsidRPr="009E26F6">
        <w:rPr>
          <w:rFonts w:ascii="Roboto Mono" w:hAnsi="Roboto Mono"/>
        </w:rPr>
        <w:t xml:space="preserve">If every linear dimension is multiplied by a scale factor </w:t>
      </w:r>
      <m:oMath>
        <m:r>
          <w:rPr>
            <w:rFonts w:ascii="Cambria Math" w:hAnsi="Cambria Math"/>
          </w:rPr>
          <m:t>k</m:t>
        </m:r>
      </m:oMath>
      <w:r w:rsidRPr="009E26F6">
        <w:rPr>
          <w:rFonts w:ascii="Roboto Mono" w:hAnsi="Roboto Mono"/>
        </w:rPr>
        <w:t>, hypervolume scales by:</w:t>
      </w:r>
      <w:r w:rsidRPr="009E26F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new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old</m:t>
                  </m:r>
                </m:sub>
              </m:sSub>
            </m:e>
          </m:borderBox>
        </m:oMath>
      </m:oMathPara>
    </w:p>
    <w:p w14:paraId="1B5CB456" w14:textId="02C62B66" w:rsidR="009E26F6" w:rsidRPr="009E26F6" w:rsidRDefault="009E26F6" w:rsidP="00614C53">
      <w:pPr>
        <w:rPr>
          <w:rFonts w:ascii="Roboto Mono" w:hAnsi="Roboto Mono"/>
        </w:rPr>
      </w:pPr>
      <w:r w:rsidRPr="009E26F6">
        <w:rPr>
          <w:rFonts w:ascii="Roboto Mono" w:hAnsi="Roboto Mono"/>
        </w:rPr>
        <w:t>For a 4D object:</w:t>
      </w:r>
      <w:r w:rsidRPr="009E26F6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old</m:t>
              </m:r>
            </m:sub>
          </m:sSub>
        </m:oMath>
      </m:oMathPara>
    </w:p>
    <w:p w14:paraId="560F74DF" w14:textId="1B1986F1" w:rsidR="009E26F6" w:rsidRPr="009E26F6" w:rsidRDefault="009E26F6" w:rsidP="00614C53">
      <w:pPr>
        <w:rPr>
          <w:rFonts w:ascii="Roboto Mono" w:hAnsi="Roboto Mono"/>
        </w:rPr>
      </w:pPr>
      <w:r w:rsidRPr="009E26F6">
        <w:rPr>
          <w:rFonts w:ascii="Roboto Mono" w:hAnsi="Roboto Mono"/>
        </w:rPr>
        <w:lastRenderedPageBreak/>
        <w:t>For example, doubling every dimension gives:</w:t>
      </w:r>
      <w:r w:rsidRPr="009E26F6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old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new</m:t>
                  </m:r>
                </m:sub>
              </m:sSub>
              <m:r>
                <w:rPr>
                  <w:rFonts w:ascii="Cambria Math" w:hAnsi="Cambria Math"/>
                </w:rPr>
                <m:t>=16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old</m:t>
                  </m:r>
                </m:sub>
              </m:sSub>
            </m:e>
          </m:borderBox>
        </m:oMath>
      </m:oMathPara>
    </w:p>
    <w:p w14:paraId="2A037E6F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pict w14:anchorId="4274CE36">
          <v:rect id="_x0000_i1181" style="width:0;height:1.5pt" o:hralign="center" o:hrstd="t" o:hr="t" fillcolor="#a0a0a0" stroked="f"/>
        </w:pict>
      </w:r>
    </w:p>
    <w:p w14:paraId="63161F9F" w14:textId="3DE72C17" w:rsidR="009E26F6" w:rsidRDefault="009E26F6" w:rsidP="009E26F6">
      <w:pPr>
        <w:pStyle w:val="Heading2"/>
      </w:pPr>
      <w:r w:rsidRPr="009E26F6">
        <w:t>Applications</w:t>
      </w:r>
    </w:p>
    <w:p w14:paraId="24BD04AE" w14:textId="02695810" w:rsidR="009E26F6" w:rsidRPr="009E26F6" w:rsidRDefault="009E26F6" w:rsidP="009E26F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2C7F28C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t>Hypervolume is important in:</w:t>
      </w:r>
    </w:p>
    <w:p w14:paraId="2BB0D242" w14:textId="77777777" w:rsidR="009E26F6" w:rsidRPr="009E26F6" w:rsidRDefault="009E26F6" w:rsidP="009E26F6">
      <w:pPr>
        <w:numPr>
          <w:ilvl w:val="0"/>
          <w:numId w:val="13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Higher-Dimensional Geometry</w:t>
      </w:r>
    </w:p>
    <w:p w14:paraId="397EE8F2" w14:textId="77777777" w:rsidR="009E26F6" w:rsidRPr="009E26F6" w:rsidRDefault="009E26F6" w:rsidP="009E26F6">
      <w:pPr>
        <w:numPr>
          <w:ilvl w:val="0"/>
          <w:numId w:val="13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Differential Geometry</w:t>
      </w:r>
    </w:p>
    <w:p w14:paraId="54BB63E1" w14:textId="77777777" w:rsidR="009E26F6" w:rsidRPr="009E26F6" w:rsidRDefault="009E26F6" w:rsidP="009E26F6">
      <w:pPr>
        <w:numPr>
          <w:ilvl w:val="0"/>
          <w:numId w:val="13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Multivariable Calculus</w:t>
      </w:r>
    </w:p>
    <w:p w14:paraId="33F39205" w14:textId="77777777" w:rsidR="009E26F6" w:rsidRPr="009E26F6" w:rsidRDefault="009E26F6" w:rsidP="009E26F6">
      <w:pPr>
        <w:numPr>
          <w:ilvl w:val="0"/>
          <w:numId w:val="13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Mathematical Analysis</w:t>
      </w:r>
    </w:p>
    <w:p w14:paraId="22359725" w14:textId="77777777" w:rsidR="009E26F6" w:rsidRPr="009E26F6" w:rsidRDefault="009E26F6" w:rsidP="009E26F6">
      <w:pPr>
        <w:numPr>
          <w:ilvl w:val="0"/>
          <w:numId w:val="13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Geometric Measure Theory</w:t>
      </w:r>
    </w:p>
    <w:p w14:paraId="7CF42B4C" w14:textId="77777777" w:rsidR="009E26F6" w:rsidRPr="009E26F6" w:rsidRDefault="009E26F6" w:rsidP="009E26F6">
      <w:pPr>
        <w:numPr>
          <w:ilvl w:val="0"/>
          <w:numId w:val="13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Topology</w:t>
      </w:r>
    </w:p>
    <w:p w14:paraId="3E2E000A" w14:textId="77777777" w:rsidR="009E26F6" w:rsidRPr="009E26F6" w:rsidRDefault="009E26F6" w:rsidP="009E26F6">
      <w:pPr>
        <w:numPr>
          <w:ilvl w:val="0"/>
          <w:numId w:val="13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Computational Geometry</w:t>
      </w:r>
    </w:p>
    <w:p w14:paraId="05C45C2C" w14:textId="77777777" w:rsidR="009E26F6" w:rsidRPr="009E26F6" w:rsidRDefault="009E26F6" w:rsidP="009E26F6">
      <w:pPr>
        <w:numPr>
          <w:ilvl w:val="0"/>
          <w:numId w:val="13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Theoretical Physics</w:t>
      </w:r>
    </w:p>
    <w:p w14:paraId="5910C3F9" w14:textId="77777777" w:rsidR="009E26F6" w:rsidRPr="009E26F6" w:rsidRDefault="009E26F6" w:rsidP="009E26F6">
      <w:pPr>
        <w:numPr>
          <w:ilvl w:val="0"/>
          <w:numId w:val="13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Computer Graphics</w:t>
      </w:r>
    </w:p>
    <w:p w14:paraId="733B05F0" w14:textId="77777777" w:rsidR="009E26F6" w:rsidRPr="009E26F6" w:rsidRDefault="009E26F6" w:rsidP="009E26F6">
      <w:pPr>
        <w:numPr>
          <w:ilvl w:val="0"/>
          <w:numId w:val="13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Mathematical Modeling</w:t>
      </w:r>
    </w:p>
    <w:p w14:paraId="3A5FCA44" w14:textId="77777777" w:rsidR="009E26F6" w:rsidRPr="009E26F6" w:rsidRDefault="009E26F6" w:rsidP="009E26F6">
      <w:pPr>
        <w:numPr>
          <w:ilvl w:val="0"/>
          <w:numId w:val="13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Higher-Dimensional Data Analysis</w:t>
      </w:r>
    </w:p>
    <w:p w14:paraId="07DF52C5" w14:textId="77777777" w:rsidR="009E26F6" w:rsidRPr="009E26F6" w:rsidRDefault="009E26F6" w:rsidP="009E26F6">
      <w:pPr>
        <w:numPr>
          <w:ilvl w:val="0"/>
          <w:numId w:val="13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Physics of Higher-Dimensional Spaces</w:t>
      </w:r>
    </w:p>
    <w:p w14:paraId="1D770EA9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pict w14:anchorId="1617BAA5">
          <v:rect id="_x0000_i1182" style="width:0;height:1.5pt" o:hralign="center" o:hrstd="t" o:hr="t" fillcolor="#a0a0a0" stroked="f"/>
        </w:pict>
      </w:r>
    </w:p>
    <w:p w14:paraId="7B7A1A9E" w14:textId="77777777" w:rsidR="009E26F6" w:rsidRDefault="009E26F6" w:rsidP="00061C9F">
      <w:pPr>
        <w:pStyle w:val="Heading2"/>
      </w:pPr>
      <w:r w:rsidRPr="009E26F6">
        <w:t>Advantages</w:t>
      </w:r>
    </w:p>
    <w:p w14:paraId="24A3CB3B" w14:textId="3AB853F3" w:rsidR="00061C9F" w:rsidRPr="00061C9F" w:rsidRDefault="00061C9F" w:rsidP="00061C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65C2C91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t>Understanding hypervolume helps to:</w:t>
      </w:r>
    </w:p>
    <w:p w14:paraId="6926723E" w14:textId="77777777" w:rsidR="009E26F6" w:rsidRPr="009E26F6" w:rsidRDefault="009E26F6" w:rsidP="009E26F6">
      <w:pPr>
        <w:numPr>
          <w:ilvl w:val="0"/>
          <w:numId w:val="14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Extend volume concepts to four or more dimensions.</w:t>
      </w:r>
    </w:p>
    <w:p w14:paraId="02F99DE0" w14:textId="77777777" w:rsidR="009E26F6" w:rsidRPr="009E26F6" w:rsidRDefault="009E26F6" w:rsidP="009E26F6">
      <w:pPr>
        <w:numPr>
          <w:ilvl w:val="0"/>
          <w:numId w:val="14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Measure higher-dimensional regions.</w:t>
      </w:r>
    </w:p>
    <w:p w14:paraId="3D2A5CB0" w14:textId="77777777" w:rsidR="009E26F6" w:rsidRPr="009E26F6" w:rsidRDefault="009E26F6" w:rsidP="009E26F6">
      <w:pPr>
        <w:numPr>
          <w:ilvl w:val="0"/>
          <w:numId w:val="14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lastRenderedPageBreak/>
        <w:t>Analyze higher-dimensional geometric objects.</w:t>
      </w:r>
    </w:p>
    <w:p w14:paraId="1D329C44" w14:textId="77777777" w:rsidR="009E26F6" w:rsidRPr="009E26F6" w:rsidRDefault="009E26F6" w:rsidP="009E26F6">
      <w:pPr>
        <w:numPr>
          <w:ilvl w:val="0"/>
          <w:numId w:val="14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Support mathematical modeling of multidimensional spaces.</w:t>
      </w:r>
    </w:p>
    <w:p w14:paraId="39A19C65" w14:textId="77777777" w:rsidR="009E26F6" w:rsidRPr="009E26F6" w:rsidRDefault="009E26F6" w:rsidP="009E26F6">
      <w:pPr>
        <w:numPr>
          <w:ilvl w:val="0"/>
          <w:numId w:val="14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Connect geometry with multivariable calculus.</w:t>
      </w:r>
    </w:p>
    <w:p w14:paraId="07F9914E" w14:textId="77777777" w:rsidR="009E26F6" w:rsidRPr="009E26F6" w:rsidRDefault="009E26F6" w:rsidP="009E26F6">
      <w:pPr>
        <w:numPr>
          <w:ilvl w:val="0"/>
          <w:numId w:val="14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Support theoretical physics and higher-dimensional mathematical models.</w:t>
      </w:r>
    </w:p>
    <w:p w14:paraId="0C48232C" w14:textId="77777777" w:rsidR="009E26F6" w:rsidRPr="009E26F6" w:rsidRDefault="009E26F6" w:rsidP="009E26F6">
      <w:pPr>
        <w:numPr>
          <w:ilvl w:val="0"/>
          <w:numId w:val="14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Provide a framework for studying hyperspheres, hypercubes, and other higher-dimensional bodies.</w:t>
      </w:r>
    </w:p>
    <w:p w14:paraId="467A0D8D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pict w14:anchorId="27601B4B">
          <v:rect id="_x0000_i1183" style="width:0;height:1.5pt" o:hralign="center" o:hrstd="t" o:hr="t" fillcolor="#a0a0a0" stroked="f"/>
        </w:pict>
      </w:r>
    </w:p>
    <w:p w14:paraId="5366A766" w14:textId="77777777" w:rsidR="009E26F6" w:rsidRDefault="009E26F6" w:rsidP="00061C9F">
      <w:pPr>
        <w:pStyle w:val="Heading2"/>
      </w:pPr>
      <w:r w:rsidRPr="009E26F6">
        <w:t>Limitations</w:t>
      </w:r>
    </w:p>
    <w:p w14:paraId="60995308" w14:textId="751331DF" w:rsidR="00061C9F" w:rsidRPr="00061C9F" w:rsidRDefault="00061C9F" w:rsidP="00061C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430D158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t>Hypervolume:</w:t>
      </w:r>
    </w:p>
    <w:p w14:paraId="7FDBD5E9" w14:textId="77777777" w:rsidR="009E26F6" w:rsidRPr="009E26F6" w:rsidRDefault="009E26F6" w:rsidP="009E26F6">
      <w:pPr>
        <w:numPr>
          <w:ilvl w:val="0"/>
          <w:numId w:val="15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 xml:space="preserve">Is primarily a </w:t>
      </w:r>
      <w:r w:rsidRPr="009E26F6">
        <w:rPr>
          <w:rFonts w:ascii="Roboto Mono" w:hAnsi="Roboto Mono"/>
          <w:b/>
          <w:bCs/>
        </w:rPr>
        <w:t>higher-dimensional mathematical concept</w:t>
      </w:r>
      <w:r w:rsidRPr="009E26F6">
        <w:rPr>
          <w:rFonts w:ascii="Roboto Mono" w:hAnsi="Roboto Mono"/>
        </w:rPr>
        <w:t>.</w:t>
      </w:r>
    </w:p>
    <w:p w14:paraId="2FAA4DA5" w14:textId="77777777" w:rsidR="009E26F6" w:rsidRPr="009E26F6" w:rsidRDefault="009E26F6" w:rsidP="009E26F6">
      <w:pPr>
        <w:numPr>
          <w:ilvl w:val="0"/>
          <w:numId w:val="15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Is difficult to visualize directly beyond three dimensions.</w:t>
      </w:r>
    </w:p>
    <w:p w14:paraId="3371927A" w14:textId="77777777" w:rsidR="009E26F6" w:rsidRPr="009E26F6" w:rsidRDefault="009E26F6" w:rsidP="009E26F6">
      <w:pPr>
        <w:numPr>
          <w:ilvl w:val="0"/>
          <w:numId w:val="15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Requires knowledge of higher-dimensional geometry.</w:t>
      </w:r>
    </w:p>
    <w:p w14:paraId="270D1C80" w14:textId="77777777" w:rsidR="009E26F6" w:rsidRPr="009E26F6" w:rsidRDefault="009E26F6" w:rsidP="009E26F6">
      <w:pPr>
        <w:numPr>
          <w:ilvl w:val="0"/>
          <w:numId w:val="15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Depends on the dimension (n) of the object.</w:t>
      </w:r>
    </w:p>
    <w:p w14:paraId="3D0B2D99" w14:textId="77777777" w:rsidR="009E26F6" w:rsidRPr="009E26F6" w:rsidRDefault="009E26F6" w:rsidP="009E26F6">
      <w:pPr>
        <w:numPr>
          <w:ilvl w:val="0"/>
          <w:numId w:val="15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Is not normally needed in elementary three-dimensional geometry.</w:t>
      </w:r>
    </w:p>
    <w:p w14:paraId="70E10AEA" w14:textId="77777777" w:rsidR="009E26F6" w:rsidRPr="009E26F6" w:rsidRDefault="009E26F6" w:rsidP="009E26F6">
      <w:pPr>
        <w:numPr>
          <w:ilvl w:val="0"/>
          <w:numId w:val="15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May require advanced mathematical tools such as the Gamma function for general formulas.</w:t>
      </w:r>
    </w:p>
    <w:p w14:paraId="046CA607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pict w14:anchorId="2D03CD6F">
          <v:rect id="_x0000_i1184" style="width:0;height:1.5pt" o:hralign="center" o:hrstd="t" o:hr="t" fillcolor="#a0a0a0" stroked="f"/>
        </w:pict>
      </w:r>
    </w:p>
    <w:p w14:paraId="572A0720" w14:textId="77777777" w:rsidR="009E26F6" w:rsidRDefault="009E26F6" w:rsidP="00061C9F">
      <w:pPr>
        <w:pStyle w:val="Heading2"/>
      </w:pPr>
      <w:r w:rsidRPr="009E26F6">
        <w:t>Key Points</w:t>
      </w:r>
    </w:p>
    <w:p w14:paraId="3FA031DC" w14:textId="4D7FDEFF" w:rsidR="009E26F6" w:rsidRPr="00F8256B" w:rsidRDefault="00061C9F" w:rsidP="00F825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  <w:r w:rsidR="009E26F6" w:rsidRPr="009E26F6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Hypervolume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Measure of Higher-Dimensional Space</m:t>
              </m:r>
            </m:e>
          </m:borderBox>
        </m:oMath>
      </m:oMathPara>
    </w:p>
    <w:p w14:paraId="7FA5970B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t>Hypervolume:</w:t>
      </w:r>
    </w:p>
    <w:p w14:paraId="0EA074D7" w14:textId="77777777" w:rsidR="009E26F6" w:rsidRPr="009E26F6" w:rsidRDefault="009E26F6" w:rsidP="009E26F6">
      <w:pPr>
        <w:numPr>
          <w:ilvl w:val="0"/>
          <w:numId w:val="16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>Generalizes ordinary volume.</w:t>
      </w:r>
    </w:p>
    <w:p w14:paraId="3CAF08B0" w14:textId="77777777" w:rsidR="009E26F6" w:rsidRPr="009E26F6" w:rsidRDefault="009E26F6" w:rsidP="009E26F6">
      <w:pPr>
        <w:numPr>
          <w:ilvl w:val="0"/>
          <w:numId w:val="16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lastRenderedPageBreak/>
        <w:t xml:space="preserve">Applies naturally to </w:t>
      </w:r>
      <w:r w:rsidRPr="009E26F6">
        <w:rPr>
          <w:rFonts w:ascii="Roboto Mono" w:hAnsi="Roboto Mono"/>
          <w:b/>
          <w:bCs/>
        </w:rPr>
        <w:t>4D and higher-dimensional objects</w:t>
      </w:r>
      <w:r w:rsidRPr="009E26F6">
        <w:rPr>
          <w:rFonts w:ascii="Roboto Mono" w:hAnsi="Roboto Mono"/>
        </w:rPr>
        <w:t>.</w:t>
      </w:r>
    </w:p>
    <w:p w14:paraId="21ED24B3" w14:textId="5E282985" w:rsidR="009E26F6" w:rsidRPr="009E26F6" w:rsidRDefault="009E26F6" w:rsidP="009E26F6">
      <w:pPr>
        <w:numPr>
          <w:ilvl w:val="0"/>
          <w:numId w:val="16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 xml:space="preserve">Has dimensional form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9E26F6">
        <w:rPr>
          <w:rFonts w:ascii="Roboto Mono" w:hAnsi="Roboto Mono"/>
        </w:rPr>
        <w:t>.</w:t>
      </w:r>
    </w:p>
    <w:p w14:paraId="21A5BBEC" w14:textId="0AE8D900" w:rsidR="009E26F6" w:rsidRPr="009E26F6" w:rsidRDefault="009E26F6" w:rsidP="009E26F6">
      <w:pPr>
        <w:numPr>
          <w:ilvl w:val="0"/>
          <w:numId w:val="16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 xml:space="preserve">Measures the interior of an </w:t>
      </w:r>
      <m:oMath>
        <m:r>
          <w:rPr>
            <w:rFonts w:ascii="Cambria Math" w:hAnsi="Cambria Math"/>
          </w:rPr>
          <m:t>n</m:t>
        </m:r>
      </m:oMath>
      <w:r w:rsidRPr="009E26F6">
        <w:rPr>
          <w:rFonts w:ascii="Roboto Mono" w:hAnsi="Roboto Mono"/>
        </w:rPr>
        <w:t>-dimensional region.</w:t>
      </w:r>
    </w:p>
    <w:p w14:paraId="6E271EDA" w14:textId="77777777" w:rsidR="009E26F6" w:rsidRPr="009E26F6" w:rsidRDefault="009E26F6" w:rsidP="009E26F6">
      <w:pPr>
        <w:numPr>
          <w:ilvl w:val="0"/>
          <w:numId w:val="16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 xml:space="preserve">Is related to </w:t>
      </w:r>
      <w:proofErr w:type="spellStart"/>
      <w:r w:rsidRPr="009E26F6">
        <w:rPr>
          <w:rFonts w:ascii="Roboto Mono" w:hAnsi="Roboto Mono"/>
        </w:rPr>
        <w:t>hyperarea</w:t>
      </w:r>
      <w:proofErr w:type="spellEnd"/>
      <w:r w:rsidRPr="009E26F6">
        <w:rPr>
          <w:rFonts w:ascii="Roboto Mono" w:hAnsi="Roboto Mono"/>
        </w:rPr>
        <w:t>, which measures its boundary.</w:t>
      </w:r>
    </w:p>
    <w:p w14:paraId="6DD79464" w14:textId="77777777" w:rsidR="009E26F6" w:rsidRDefault="009E26F6" w:rsidP="009E26F6">
      <w:pPr>
        <w:numPr>
          <w:ilvl w:val="0"/>
          <w:numId w:val="16"/>
        </w:numPr>
        <w:rPr>
          <w:rFonts w:ascii="Roboto Mono" w:hAnsi="Roboto Mono"/>
        </w:rPr>
      </w:pPr>
      <w:r w:rsidRPr="009E26F6">
        <w:rPr>
          <w:rFonts w:ascii="Roboto Mono" w:hAnsi="Roboto Mono"/>
        </w:rPr>
        <w:t xml:space="preserve">Includes concepts such as </w:t>
      </w:r>
      <w:r w:rsidRPr="009E26F6">
        <w:rPr>
          <w:rFonts w:ascii="Roboto Mono" w:hAnsi="Roboto Mono"/>
          <w:b/>
          <w:bCs/>
        </w:rPr>
        <w:t>tesseracts and hyperspheres</w:t>
      </w:r>
      <w:r w:rsidRPr="009E26F6">
        <w:rPr>
          <w:rFonts w:ascii="Roboto Mono" w:hAnsi="Roboto Mono"/>
        </w:rPr>
        <w:t>.</w:t>
      </w:r>
    </w:p>
    <w:p w14:paraId="3C9113EA" w14:textId="6D406F03" w:rsidR="00061C9F" w:rsidRPr="009E26F6" w:rsidRDefault="00061C9F" w:rsidP="00061C9F">
      <w:pPr>
        <w:rPr>
          <w:rFonts w:ascii="Roboto Mono" w:hAnsi="Roboto Mono"/>
        </w:rPr>
      </w:pPr>
      <w:r w:rsidRPr="009E26F6">
        <w:rPr>
          <w:rFonts w:ascii="Roboto Mono" w:hAnsi="Roboto Mono"/>
        </w:rPr>
        <w:pict w14:anchorId="24B5CB2E">
          <v:rect id="_x0000_i1205" style="width:0;height:1.5pt" o:hralign="center" o:hrstd="t" o:hr="t" fillcolor="#a0a0a0" stroked="f"/>
        </w:pict>
      </w:r>
    </w:p>
    <w:p w14:paraId="0264C2A2" w14:textId="77777777" w:rsidR="009E26F6" w:rsidRDefault="009E26F6" w:rsidP="00061C9F">
      <w:pPr>
        <w:pStyle w:val="Heading2"/>
      </w:pPr>
      <w:r w:rsidRPr="009E26F6">
        <w:t>Conclusion</w:t>
      </w:r>
    </w:p>
    <w:p w14:paraId="32741686" w14:textId="2A90D8E4" w:rsidR="00061C9F" w:rsidRPr="00061C9F" w:rsidRDefault="00061C9F" w:rsidP="00061C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6429477" w14:textId="1D2D6DD2" w:rsidR="009E26F6" w:rsidRPr="009E26F6" w:rsidRDefault="009E26F6" w:rsidP="0083163B">
      <w:pPr>
        <w:rPr>
          <w:rFonts w:ascii="Roboto Mono" w:hAnsi="Roboto Mono"/>
        </w:rPr>
      </w:pPr>
      <w:r w:rsidRPr="009E26F6">
        <w:rPr>
          <w:rFonts w:ascii="Roboto Mono" w:hAnsi="Roboto Mono"/>
          <w:b/>
          <w:bCs/>
        </w:rPr>
        <w:t>Hypervolume</w:t>
      </w:r>
      <w:r w:rsidRPr="009E26F6">
        <w:rPr>
          <w:rFonts w:ascii="Roboto Mono" w:hAnsi="Roboto Mono"/>
        </w:rPr>
        <w:t xml:space="preserve"> is the higher-dimensional generalization of volume. It measures the amount of space occupied by an object in </w:t>
      </w:r>
      <w:r w:rsidRPr="009E26F6">
        <w:rPr>
          <w:rFonts w:ascii="Roboto Mono" w:hAnsi="Roboto Mono"/>
          <w:b/>
          <w:bCs/>
        </w:rPr>
        <w:t>four or more dimensions</w:t>
      </w:r>
      <w:r w:rsidRPr="009E26F6">
        <w:rPr>
          <w:rFonts w:ascii="Roboto Mono" w:hAnsi="Roboto Mono"/>
        </w:rPr>
        <w:t>. It extends the familiar sequence:</w:t>
      </w:r>
      <w:r w:rsidRPr="009E26F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Length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Area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Volume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Hypervolume</m:t>
              </m:r>
            </m:e>
          </m:borderBox>
        </m:oMath>
      </m:oMathPara>
    </w:p>
    <w:p w14:paraId="73656C81" w14:textId="049C7378" w:rsidR="009E26F6" w:rsidRPr="009E26F6" w:rsidRDefault="009E26F6" w:rsidP="0083163B">
      <w:pPr>
        <w:rPr>
          <w:rFonts w:ascii="Roboto Mono" w:hAnsi="Roboto Mono"/>
        </w:rPr>
      </w:pPr>
      <w:r w:rsidRPr="009E26F6">
        <w:rPr>
          <w:rFonts w:ascii="Roboto Mono" w:hAnsi="Roboto Mono"/>
        </w:rPr>
        <w:t>where the corresponding dimensions are:</w:t>
      </w:r>
      <w:r w:rsidRPr="009E26F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L,</m:t>
              </m:r>
              <m:r>
                <w:rPr>
                  <w:rFonts w:ascii="Cambria Math" w:hAnsi="Cambria Math"/>
                  <w:i/>
                </w:rPr>
                <m:t> 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i/>
                </w:rPr>
                <m:t> 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i/>
                </w:rPr>
                <m:t> 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borderBox>
        </m:oMath>
      </m:oMathPara>
    </w:p>
    <w:p w14:paraId="150081EF" w14:textId="77777777" w:rsidR="009E26F6" w:rsidRPr="009E26F6" w:rsidRDefault="009E26F6" w:rsidP="009E26F6">
      <w:pPr>
        <w:rPr>
          <w:rFonts w:ascii="Roboto Mono" w:hAnsi="Roboto Mono"/>
        </w:rPr>
      </w:pPr>
      <w:r w:rsidRPr="009E26F6">
        <w:rPr>
          <w:rFonts w:ascii="Roboto Mono" w:hAnsi="Roboto Mono"/>
        </w:rPr>
        <w:t xml:space="preserve">Hypervolume is therefore mainly used in </w:t>
      </w:r>
      <w:r w:rsidRPr="009E26F6">
        <w:rPr>
          <w:rFonts w:ascii="Roboto Mono" w:hAnsi="Roboto Mono"/>
          <w:b/>
          <w:bCs/>
        </w:rPr>
        <w:t>higher-dimensional geometry, advanced mathematics, computational geometry, and theoretical physics</w:t>
      </w:r>
      <w:r w:rsidRPr="009E26F6">
        <w:rPr>
          <w:rFonts w:ascii="Roboto Mono" w:hAnsi="Roboto Mono"/>
        </w:rPr>
        <w:t>.</w:t>
      </w:r>
    </w:p>
    <w:p w14:paraId="25B9FE92" w14:textId="77777777" w:rsidR="009E26F6" w:rsidRPr="009E26F6" w:rsidRDefault="009E26F6" w:rsidP="009E26F6">
      <w:pPr>
        <w:rPr>
          <w:rFonts w:ascii="Roboto Mono" w:hAnsi="Roboto Mono"/>
        </w:rPr>
      </w:pPr>
    </w:p>
    <w:sectPr w:rsidR="009E26F6" w:rsidRPr="009E2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047E"/>
    <w:multiLevelType w:val="multilevel"/>
    <w:tmpl w:val="197A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56DC"/>
    <w:multiLevelType w:val="multilevel"/>
    <w:tmpl w:val="F31C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B43FA"/>
    <w:multiLevelType w:val="multilevel"/>
    <w:tmpl w:val="12EC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B5E4D"/>
    <w:multiLevelType w:val="multilevel"/>
    <w:tmpl w:val="ECCC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36AE2"/>
    <w:multiLevelType w:val="multilevel"/>
    <w:tmpl w:val="48D4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4027A"/>
    <w:multiLevelType w:val="multilevel"/>
    <w:tmpl w:val="7C62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D22D4"/>
    <w:multiLevelType w:val="multilevel"/>
    <w:tmpl w:val="8BD4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00CB4"/>
    <w:multiLevelType w:val="multilevel"/>
    <w:tmpl w:val="FDD0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417DD"/>
    <w:multiLevelType w:val="multilevel"/>
    <w:tmpl w:val="695E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12EE7"/>
    <w:multiLevelType w:val="multilevel"/>
    <w:tmpl w:val="28CC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C51C9"/>
    <w:multiLevelType w:val="multilevel"/>
    <w:tmpl w:val="9E68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E6DB2"/>
    <w:multiLevelType w:val="multilevel"/>
    <w:tmpl w:val="13DE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45BB7"/>
    <w:multiLevelType w:val="multilevel"/>
    <w:tmpl w:val="7C00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E6158"/>
    <w:multiLevelType w:val="multilevel"/>
    <w:tmpl w:val="6AAE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7585B"/>
    <w:multiLevelType w:val="multilevel"/>
    <w:tmpl w:val="ADCE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C1B69"/>
    <w:multiLevelType w:val="multilevel"/>
    <w:tmpl w:val="729C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396026">
    <w:abstractNumId w:val="8"/>
  </w:num>
  <w:num w:numId="2" w16cid:durableId="948585786">
    <w:abstractNumId w:val="2"/>
  </w:num>
  <w:num w:numId="3" w16cid:durableId="729883387">
    <w:abstractNumId w:val="1"/>
  </w:num>
  <w:num w:numId="4" w16cid:durableId="223181784">
    <w:abstractNumId w:val="0"/>
  </w:num>
  <w:num w:numId="5" w16cid:durableId="2038043180">
    <w:abstractNumId w:val="11"/>
  </w:num>
  <w:num w:numId="6" w16cid:durableId="742684734">
    <w:abstractNumId w:val="9"/>
  </w:num>
  <w:num w:numId="7" w16cid:durableId="43723014">
    <w:abstractNumId w:val="4"/>
  </w:num>
  <w:num w:numId="8" w16cid:durableId="1081681326">
    <w:abstractNumId w:val="14"/>
  </w:num>
  <w:num w:numId="9" w16cid:durableId="445194199">
    <w:abstractNumId w:val="6"/>
  </w:num>
  <w:num w:numId="10" w16cid:durableId="346057346">
    <w:abstractNumId w:val="10"/>
  </w:num>
  <w:num w:numId="11" w16cid:durableId="110824777">
    <w:abstractNumId w:val="15"/>
  </w:num>
  <w:num w:numId="12" w16cid:durableId="599990982">
    <w:abstractNumId w:val="12"/>
  </w:num>
  <w:num w:numId="13" w16cid:durableId="1849368310">
    <w:abstractNumId w:val="3"/>
  </w:num>
  <w:num w:numId="14" w16cid:durableId="2131431756">
    <w:abstractNumId w:val="13"/>
  </w:num>
  <w:num w:numId="15" w16cid:durableId="2085033468">
    <w:abstractNumId w:val="7"/>
  </w:num>
  <w:num w:numId="16" w16cid:durableId="2858969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0B1"/>
    <w:rsid w:val="00061C9F"/>
    <w:rsid w:val="00066839"/>
    <w:rsid w:val="000B5A79"/>
    <w:rsid w:val="001840B1"/>
    <w:rsid w:val="001C57B1"/>
    <w:rsid w:val="002D1F4F"/>
    <w:rsid w:val="002E6E8D"/>
    <w:rsid w:val="00336B2A"/>
    <w:rsid w:val="003444AD"/>
    <w:rsid w:val="004438F6"/>
    <w:rsid w:val="00601A56"/>
    <w:rsid w:val="00614C53"/>
    <w:rsid w:val="00711B4D"/>
    <w:rsid w:val="007E2377"/>
    <w:rsid w:val="00806389"/>
    <w:rsid w:val="0083163B"/>
    <w:rsid w:val="00855BA4"/>
    <w:rsid w:val="008952B3"/>
    <w:rsid w:val="00927F53"/>
    <w:rsid w:val="009E26F6"/>
    <w:rsid w:val="00A15489"/>
    <w:rsid w:val="00A43CB6"/>
    <w:rsid w:val="00A60C1B"/>
    <w:rsid w:val="00A70480"/>
    <w:rsid w:val="00A81C90"/>
    <w:rsid w:val="00A91F27"/>
    <w:rsid w:val="00BD2605"/>
    <w:rsid w:val="00C1634C"/>
    <w:rsid w:val="00D158DD"/>
    <w:rsid w:val="00D32DA7"/>
    <w:rsid w:val="00D77C63"/>
    <w:rsid w:val="00F0643D"/>
    <w:rsid w:val="00F24743"/>
    <w:rsid w:val="00F431EF"/>
    <w:rsid w:val="00F62D2F"/>
    <w:rsid w:val="00F8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603EB"/>
  <w15:chartTrackingRefBased/>
  <w15:docId w15:val="{F4249743-7DBD-4DA2-835B-1F1D2EF1D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4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4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4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0B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43C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876</Words>
  <Characters>4996</Characters>
  <Application>Microsoft Office Word</Application>
  <DocSecurity>0</DocSecurity>
  <Lines>41</Lines>
  <Paragraphs>11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2026-08-02T18:33:00Z</dcterms:created>
  <dcterms:modified xsi:type="dcterms:W3CDTF">2026-08-12T12:51:00Z</dcterms:modified>
</cp:coreProperties>
</file>