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E356" w14:textId="02BB0642" w:rsidR="00A70480" w:rsidRDefault="00DA5EAF" w:rsidP="00DA5EAF">
      <w:pPr>
        <w:pStyle w:val="Heading1"/>
      </w:pPr>
      <w:r w:rsidRPr="00DA5EAF">
        <w:t>Concentric Polygons</w:t>
      </w:r>
    </w:p>
    <w:p w14:paraId="31D8CF3E" w14:textId="5F437E1E" w:rsidR="00DA5EAF" w:rsidRDefault="00DA5EAF" w:rsidP="00DA5EAF">
      <w:pPr>
        <w:pStyle w:val="Heading2"/>
      </w:pPr>
      <w:r w:rsidRPr="00DA5EAF">
        <w:t>Definition</w:t>
      </w:r>
    </w:p>
    <w:p w14:paraId="5BB35FCF" w14:textId="604E7862" w:rsidR="00DA5EAF" w:rsidRPr="00DA5EAF" w:rsidRDefault="00DA5EAF" w:rsidP="00DA5E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933CC3" w14:textId="77777777" w:rsidR="00DA5EAF" w:rsidRPr="00DA5EAF" w:rsidRDefault="00DA5EAF" w:rsidP="00DA5EAF">
      <w:pPr>
        <w:rPr>
          <w:rFonts w:ascii="Roboto Mono" w:hAnsi="Roboto Mono"/>
        </w:rPr>
      </w:pPr>
      <w:r w:rsidRPr="00DA5EAF">
        <w:rPr>
          <w:rFonts w:ascii="Roboto Mono" w:hAnsi="Roboto Mono"/>
          <w:b/>
          <w:bCs/>
        </w:rPr>
        <w:t>Concentric Polygons</w:t>
      </w:r>
      <w:r w:rsidRPr="00DA5EAF">
        <w:rPr>
          <w:rFonts w:ascii="Roboto Mono" w:hAnsi="Roboto Mono"/>
        </w:rPr>
        <w:t xml:space="preserve"> are two or more polygons arranged around a </w:t>
      </w:r>
      <w:r w:rsidRPr="00DA5EAF">
        <w:rPr>
          <w:rFonts w:ascii="Roboto Mono" w:hAnsi="Roboto Mono"/>
          <w:b/>
          <w:bCs/>
        </w:rPr>
        <w:t>common center</w:t>
      </w:r>
      <w:r w:rsidRPr="00DA5EAF">
        <w:rPr>
          <w:rFonts w:ascii="Roboto Mono" w:hAnsi="Roboto Mono"/>
        </w:rPr>
        <w:t>, with each polygon having the same central point of reference but a different size.</w:t>
      </w:r>
    </w:p>
    <w:p w14:paraId="5C8EEA5E" w14:textId="77777777" w:rsidR="00DA5EAF" w:rsidRPr="00DA5EAF" w:rsidRDefault="00DA5EAF" w:rsidP="00DA5EAF">
      <w:pPr>
        <w:rPr>
          <w:rFonts w:ascii="Roboto Mono" w:hAnsi="Roboto Mono"/>
        </w:rPr>
      </w:pPr>
      <w:r w:rsidRPr="00DA5EAF">
        <w:rPr>
          <w:rFonts w:ascii="Roboto Mono" w:hAnsi="Roboto Mono"/>
        </w:rPr>
        <w:t xml:space="preserve">Unlike concentric circles, where concentricity is mathematically defined by having exactly the same center, </w:t>
      </w:r>
      <w:r w:rsidRPr="00DA5EAF">
        <w:rPr>
          <w:rFonts w:ascii="Roboto Mono" w:hAnsi="Roboto Mono"/>
          <w:b/>
          <w:bCs/>
        </w:rPr>
        <w:t>“concentric polygons” is mainly a geometric/descriptive term</w:t>
      </w:r>
      <w:r w:rsidRPr="00DA5EAF">
        <w:rPr>
          <w:rFonts w:ascii="Roboto Mono" w:hAnsi="Roboto Mono"/>
        </w:rPr>
        <w:t>. The polygons are typically similar, similarly oriented, and nested around a common center.</w:t>
      </w:r>
    </w:p>
    <w:p w14:paraId="71C1F6B5" w14:textId="1562CA08" w:rsidR="00DA5EAF" w:rsidRPr="00DA5EAF" w:rsidRDefault="00DA5EAF" w:rsidP="00DA5EAF">
      <w:pPr>
        <w:rPr>
          <w:rFonts w:ascii="Roboto Mono" w:hAnsi="Roboto Mono"/>
        </w:rPr>
      </w:pPr>
      <w:r w:rsidRPr="00DA5EAF">
        <w:rPr>
          <w:rFonts w:ascii="Roboto Mono" w:hAnsi="Roboto Mono"/>
        </w:rPr>
        <w:drawing>
          <wp:inline distT="0" distB="0" distL="0" distR="0" wp14:anchorId="22DCAF67" wp14:editId="7F3AFF58">
            <wp:extent cx="5257800" cy="3238500"/>
            <wp:effectExtent l="0" t="0" r="0" b="0"/>
            <wp:docPr id="1571365423"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238500"/>
                    </a:xfrm>
                    <a:prstGeom prst="rect">
                      <a:avLst/>
                    </a:prstGeom>
                    <a:noFill/>
                    <a:ln>
                      <a:noFill/>
                    </a:ln>
                  </pic:spPr>
                </pic:pic>
              </a:graphicData>
            </a:graphic>
          </wp:inline>
        </w:drawing>
      </w:r>
    </w:p>
    <w:p w14:paraId="3922606F" w14:textId="139E3E44"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0741C8DB" wp14:editId="67286457">
            <wp:extent cx="4640580" cy="4998720"/>
            <wp:effectExtent l="0" t="0" r="7620" b="0"/>
            <wp:docPr id="831141805"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0580" cy="4998720"/>
                    </a:xfrm>
                    <a:prstGeom prst="rect">
                      <a:avLst/>
                    </a:prstGeom>
                    <a:noFill/>
                    <a:ln>
                      <a:noFill/>
                    </a:ln>
                  </pic:spPr>
                </pic:pic>
              </a:graphicData>
            </a:graphic>
          </wp:inline>
        </w:drawing>
      </w:r>
    </w:p>
    <w:p w14:paraId="76DA64B4" w14:textId="08E8D229"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01C32326" wp14:editId="29CF186D">
            <wp:extent cx="5943600" cy="5394325"/>
            <wp:effectExtent l="0" t="0" r="0" b="0"/>
            <wp:docPr id="1059117513"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94325"/>
                    </a:xfrm>
                    <a:prstGeom prst="rect">
                      <a:avLst/>
                    </a:prstGeom>
                    <a:noFill/>
                    <a:ln>
                      <a:noFill/>
                    </a:ln>
                  </pic:spPr>
                </pic:pic>
              </a:graphicData>
            </a:graphic>
          </wp:inline>
        </w:drawing>
      </w:r>
    </w:p>
    <w:p w14:paraId="33563A30" w14:textId="336CC4F1"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36281503" wp14:editId="5BE9CD10">
            <wp:extent cx="5943600" cy="5646420"/>
            <wp:effectExtent l="0" t="0" r="0" b="0"/>
            <wp:docPr id="1649198424"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46420"/>
                    </a:xfrm>
                    <a:prstGeom prst="rect">
                      <a:avLst/>
                    </a:prstGeom>
                    <a:noFill/>
                    <a:ln>
                      <a:noFill/>
                    </a:ln>
                  </pic:spPr>
                </pic:pic>
              </a:graphicData>
            </a:graphic>
          </wp:inline>
        </w:drawing>
      </w:r>
    </w:p>
    <w:p w14:paraId="0E031364" w14:textId="0D71BD1B"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3ABAF460" wp14:editId="4E9A3861">
            <wp:extent cx="4777740" cy="4335780"/>
            <wp:effectExtent l="0" t="0" r="3810" b="7620"/>
            <wp:docPr id="1031186666"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7740" cy="4335780"/>
                    </a:xfrm>
                    <a:prstGeom prst="rect">
                      <a:avLst/>
                    </a:prstGeom>
                    <a:noFill/>
                    <a:ln>
                      <a:noFill/>
                    </a:ln>
                  </pic:spPr>
                </pic:pic>
              </a:graphicData>
            </a:graphic>
          </wp:inline>
        </w:drawing>
      </w:r>
    </w:p>
    <w:p w14:paraId="270B8F8A" w14:textId="3FC727EC"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313DE104" wp14:editId="3F692542">
            <wp:extent cx="4762500" cy="4762500"/>
            <wp:effectExtent l="0" t="0" r="0" b="0"/>
            <wp:docPr id="194157933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18E5B0E" w14:textId="77777777" w:rsidR="00DA5EAF" w:rsidRPr="00DA5EAF" w:rsidRDefault="00DA5EAF" w:rsidP="00DA5EAF">
      <w:pPr>
        <w:rPr>
          <w:rFonts w:ascii="Roboto Mono" w:hAnsi="Roboto Mono"/>
        </w:rPr>
      </w:pPr>
      <w:r w:rsidRPr="00DA5EAF">
        <w:rPr>
          <w:rFonts w:ascii="Roboto Mono" w:hAnsi="Roboto Mono"/>
        </w:rPr>
        <w:pict w14:anchorId="2DEE1DA3">
          <v:rect id="_x0000_i1243" style="width:0;height:1.5pt" o:hralign="center" o:hrstd="t" o:hr="t" fillcolor="#a0a0a0" stroked="f"/>
        </w:pict>
      </w:r>
    </w:p>
    <w:p w14:paraId="4D47EB39" w14:textId="00FF5AF0" w:rsidR="00DA5EAF" w:rsidRDefault="00DA5EAF" w:rsidP="00E602CC">
      <w:pPr>
        <w:pStyle w:val="Heading2"/>
      </w:pPr>
      <w:r w:rsidRPr="00DA5EAF">
        <w:t>Fundamental Concept</w:t>
      </w:r>
    </w:p>
    <w:p w14:paraId="2A22AF99" w14:textId="0FB75BC6" w:rsidR="00DA5EAF" w:rsidRPr="00DA5EAF" w:rsidRDefault="00DA5EAF" w:rsidP="00DA5EA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17B9F4" w14:textId="77777777" w:rsidR="00DA5EAF" w:rsidRPr="00DA5EAF" w:rsidRDefault="00DA5EAF" w:rsidP="00DA5EAF">
      <w:pPr>
        <w:rPr>
          <w:rFonts w:ascii="Roboto Mono" w:hAnsi="Roboto Mono"/>
        </w:rPr>
      </w:pPr>
      <w:r w:rsidRPr="00DA5EAF">
        <w:rPr>
          <w:rFonts w:ascii="Roboto Mono" w:hAnsi="Roboto Mono"/>
        </w:rPr>
        <w:t>The fundamental idea is:</w:t>
      </w:r>
    </w:p>
    <w:p w14:paraId="3845BF8D" w14:textId="77777777" w:rsidR="00DA5EAF" w:rsidRPr="00DA5EAF" w:rsidRDefault="00DA5EAF" w:rsidP="00DA5EAF">
      <w:pPr>
        <w:rPr>
          <w:rFonts w:ascii="Roboto Mono" w:hAnsi="Roboto Mono"/>
        </w:rPr>
      </w:pPr>
      <w:r w:rsidRPr="00DA5EAF">
        <w:rPr>
          <w:rFonts w:ascii="Roboto Mono" w:hAnsi="Roboto Mono"/>
          <w:b/>
          <w:bCs/>
        </w:rPr>
        <w:t>Same center + nested polygons + different sizes</w:t>
      </w:r>
    </w:p>
    <w:p w14:paraId="66D24C00" w14:textId="353B3139" w:rsidR="00DA5EAF" w:rsidRPr="00DA5EAF" w:rsidRDefault="00DA5EAF" w:rsidP="00DA5EAF">
      <w:pPr>
        <w:rPr>
          <w:rFonts w:ascii="Roboto Mono" w:hAnsi="Roboto Mono"/>
        </w:rPr>
      </w:pPr>
      <w:r w:rsidRPr="00DA5EAF">
        <w:rPr>
          <w:rFonts w:ascii="Roboto Mono" w:hAnsi="Roboto Mono"/>
        </w:rPr>
        <w:t xml:space="preserve">For two concentric polygons with common center </w:t>
      </w:r>
      <m:oMath>
        <m:r>
          <w:rPr>
            <w:rFonts w:ascii="Cambria Math" w:hAnsi="Cambria Math"/>
          </w:rPr>
          <m:t>O</m:t>
        </m:r>
      </m:oMath>
      <w:r w:rsidRPr="00DA5EAF">
        <w:rPr>
          <w:rFonts w:ascii="Roboto Mono" w:hAnsi="Roboto Mono"/>
        </w:rPr>
        <w:t>:</w:t>
      </w:r>
    </w:p>
    <w:p w14:paraId="2CBA9CA7" w14:textId="7F571740"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=O</m:t>
          </m:r>
        </m:oMath>
      </m:oMathPara>
    </w:p>
    <w:p w14:paraId="0E1887CA" w14:textId="3DD9B54C" w:rsidR="00DA5EAF" w:rsidRPr="00DA5EAF" w:rsidRDefault="00DA5EAF" w:rsidP="00DA5EAF">
      <w:pPr>
        <w:rPr>
          <w:rFonts w:ascii="Roboto Mono" w:hAnsi="Roboto Mono"/>
        </w:rPr>
      </w:pPr>
      <w:r w:rsidRPr="00DA5EAF">
        <w:rPr>
          <w:rFonts w:ascii="Roboto Mono" w:hAnsi="Roboto Mono"/>
        </w:rPr>
        <w:t xml:space="preserve">but their corresponding distances from </w:t>
      </w:r>
      <m:oMath>
        <m:r>
          <w:rPr>
            <w:rFonts w:ascii="Cambria Math" w:hAnsi="Cambria Math"/>
          </w:rPr>
          <m:t>O</m:t>
        </m:r>
      </m:oMath>
      <w:r w:rsidRPr="00DA5EAF">
        <w:rPr>
          <w:rFonts w:ascii="Roboto Mono" w:hAnsi="Roboto Mono"/>
        </w:rPr>
        <w:t>are different.</w:t>
      </w:r>
    </w:p>
    <w:p w14:paraId="5E1E110B" w14:textId="626D693B" w:rsidR="00DA5EAF" w:rsidRPr="00DA5EAF" w:rsidRDefault="00DA5EAF" w:rsidP="00DA5EAF">
      <w:pPr>
        <w:rPr>
          <w:rFonts w:ascii="Roboto Mono" w:hAnsi="Roboto Mono"/>
        </w:rPr>
      </w:pPr>
      <w:r w:rsidRPr="00DA5EAF">
        <w:rPr>
          <w:rFonts w:ascii="Roboto Mono" w:hAnsi="Roboto Mono"/>
        </w:rPr>
        <w:t xml:space="preserve">For regularly scaled polygons, one polygon can be obtained from another by a </w:t>
      </w:r>
      <w:r w:rsidRPr="00DA5EAF">
        <w:rPr>
          <w:rFonts w:ascii="Roboto Mono" w:hAnsi="Roboto Mono"/>
          <w:b/>
          <w:bCs/>
        </w:rPr>
        <w:t>dilation</w:t>
      </w:r>
      <w:r w:rsidRPr="00DA5EAF">
        <w:rPr>
          <w:rFonts w:ascii="Roboto Mono" w:hAnsi="Roboto Mono"/>
        </w:rPr>
        <w:t xml:space="preserve"> centered at </w:t>
      </w:r>
      <m:oMath>
        <m:r>
          <w:rPr>
            <w:rFonts w:ascii="Cambria Math" w:hAnsi="Cambria Math"/>
          </w:rPr>
          <m:t>O</m:t>
        </m:r>
      </m:oMath>
      <w:r w:rsidRPr="00DA5EAF">
        <w:rPr>
          <w:rFonts w:ascii="Roboto Mono" w:hAnsi="Roboto Mono"/>
        </w:rPr>
        <w:t>.</w:t>
      </w:r>
    </w:p>
    <w:p w14:paraId="4280C9D5" w14:textId="128DCBDE" w:rsidR="00DA5EAF" w:rsidRPr="00DA5EAF" w:rsidRDefault="00DA5EAF" w:rsidP="00DA5EAF">
      <w:pPr>
        <w:rPr>
          <w:rFonts w:ascii="Roboto Mono" w:hAnsi="Roboto Mono"/>
        </w:rPr>
      </w:pPr>
      <w:r w:rsidRPr="00DA5EAF">
        <w:rPr>
          <w:rFonts w:ascii="Roboto Mono" w:hAnsi="Roboto Mono"/>
        </w:rPr>
        <w:lastRenderedPageBreak/>
        <w:t xml:space="preserve">If the scale factor is </w:t>
      </w:r>
      <m:oMath>
        <m:r>
          <w:rPr>
            <w:rFonts w:ascii="Cambria Math" w:hAnsi="Cambria Math"/>
          </w:rPr>
          <m:t>k</m:t>
        </m:r>
      </m:oMath>
      <w:r w:rsidRPr="00DA5EAF">
        <w:rPr>
          <w:rFonts w:ascii="Roboto Mono" w:hAnsi="Roboto Mono"/>
        </w:rPr>
        <w:t>:</w:t>
      </w:r>
    </w:p>
    <w:p w14:paraId="61CBCD5D" w14:textId="3BD5029C"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O,k</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e>
          </m:d>
        </m:oMath>
      </m:oMathPara>
    </w:p>
    <w:p w14:paraId="62925295" w14:textId="64F276AF" w:rsidR="00DA5EAF" w:rsidRPr="00DA5EAF" w:rsidRDefault="00DA5EAF" w:rsidP="00DA5EAF">
      <w:pPr>
        <w:rPr>
          <w:rFonts w:ascii="Roboto Mono" w:hAnsi="Roboto Mono"/>
        </w:rPr>
      </w:pPr>
      <w:r w:rsidRPr="00DA5EAF">
        <w:rPr>
          <w:rFonts w:ascii="Roboto Mono" w:hAnsi="Roboto Mono"/>
        </w:rPr>
        <w:t xml:space="preserve">where </w:t>
      </w:r>
      <m:oMath>
        <m:sSub>
          <m:sSubPr>
            <m:ctrlPr>
              <w:rPr>
                <w:rFonts w:ascii="Cambria Math" w:hAnsi="Cambria Math"/>
              </w:rPr>
            </m:ctrlPr>
          </m:sSubPr>
          <m:e>
            <m:r>
              <w:rPr>
                <w:rFonts w:ascii="Cambria Math" w:hAnsi="Cambria Math"/>
              </w:rPr>
              <m:t>D</m:t>
            </m:r>
          </m:e>
          <m:sub>
            <m:r>
              <w:rPr>
                <w:rFonts w:ascii="Cambria Math" w:hAnsi="Cambria Math"/>
              </w:rPr>
              <m:t>O,k</m:t>
            </m:r>
          </m:sub>
        </m:sSub>
      </m:oMath>
      <w:r w:rsidRPr="00DA5EAF">
        <w:rPr>
          <w:rFonts w:ascii="Roboto Mono" w:hAnsi="Roboto Mono"/>
        </w:rPr>
        <w:t xml:space="preserve">represents a dilation centered at </w:t>
      </w:r>
      <m:oMath>
        <m:r>
          <w:rPr>
            <w:rFonts w:ascii="Cambria Math" w:hAnsi="Cambria Math"/>
          </w:rPr>
          <m:t>O</m:t>
        </m:r>
      </m:oMath>
      <w:r w:rsidRPr="00DA5EAF">
        <w:rPr>
          <w:rFonts w:ascii="Roboto Mono" w:hAnsi="Roboto Mono"/>
        </w:rPr>
        <w:t>.</w:t>
      </w:r>
    </w:p>
    <w:p w14:paraId="22770A41" w14:textId="77777777" w:rsidR="00DA5EAF" w:rsidRPr="00DA5EAF" w:rsidRDefault="00DA5EAF" w:rsidP="00DA5EAF">
      <w:pPr>
        <w:rPr>
          <w:rFonts w:ascii="Roboto Mono" w:hAnsi="Roboto Mono"/>
        </w:rPr>
      </w:pPr>
      <w:r w:rsidRPr="00DA5EAF">
        <w:rPr>
          <w:rFonts w:ascii="Roboto Mono" w:hAnsi="Roboto Mono"/>
        </w:rPr>
        <w:pict w14:anchorId="22F3BF1F">
          <v:rect id="_x0000_i1244" style="width:0;height:1.5pt" o:hralign="center" o:hrstd="t" o:hr="t" fillcolor="#a0a0a0" stroked="f"/>
        </w:pict>
      </w:r>
    </w:p>
    <w:p w14:paraId="4BD11736" w14:textId="10D93400" w:rsidR="00DA5EAF" w:rsidRDefault="00DA5EAF" w:rsidP="00E602CC">
      <w:pPr>
        <w:pStyle w:val="Heading2"/>
      </w:pPr>
      <w:r w:rsidRPr="00DA5EAF">
        <w:t>Main Characteristics</w:t>
      </w:r>
    </w:p>
    <w:p w14:paraId="5CA3AB9A" w14:textId="0DFB1687" w:rsidR="00E602CC" w:rsidRDefault="00E602CC" w:rsidP="00E602C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D311BA" w14:textId="69031602" w:rsidR="00276005" w:rsidRPr="00E602CC" w:rsidRDefault="00276005" w:rsidP="00E602CC">
      <w:r>
        <w:rPr>
          <w:noProof/>
        </w:rPr>
        <w:drawing>
          <wp:inline distT="0" distB="0" distL="0" distR="0" wp14:anchorId="0AD9F6DC" wp14:editId="7427A97D">
            <wp:extent cx="5943600" cy="2640965"/>
            <wp:effectExtent l="0" t="0" r="0" b="6985"/>
            <wp:docPr id="8365577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0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6410"/>
      </w:tblGrid>
      <w:tr w:rsidR="00DA5EAF" w:rsidRPr="00DA5EAF" w14:paraId="2D86CE34" w14:textId="77777777">
        <w:trPr>
          <w:tblHeader/>
          <w:tblCellSpacing w:w="15" w:type="dxa"/>
        </w:trPr>
        <w:tc>
          <w:tcPr>
            <w:tcW w:w="0" w:type="auto"/>
            <w:vAlign w:val="center"/>
            <w:hideMark/>
          </w:tcPr>
          <w:p w14:paraId="2F7443EA" w14:textId="77777777" w:rsidR="00DA5EAF" w:rsidRPr="00DA5EAF" w:rsidRDefault="00DA5EAF" w:rsidP="00DA5EAF">
            <w:pPr>
              <w:rPr>
                <w:rFonts w:ascii="Roboto Mono" w:hAnsi="Roboto Mono"/>
                <w:b/>
                <w:bCs/>
              </w:rPr>
            </w:pPr>
            <w:r w:rsidRPr="00DA5EAF">
              <w:rPr>
                <w:rFonts w:ascii="Roboto Mono" w:hAnsi="Roboto Mono"/>
                <w:b/>
                <w:bCs/>
              </w:rPr>
              <w:t>Characteristic</w:t>
            </w:r>
          </w:p>
        </w:tc>
        <w:tc>
          <w:tcPr>
            <w:tcW w:w="0" w:type="auto"/>
            <w:vAlign w:val="center"/>
            <w:hideMark/>
          </w:tcPr>
          <w:p w14:paraId="1A5E44EC" w14:textId="77777777" w:rsidR="00DA5EAF" w:rsidRPr="00DA5EAF" w:rsidRDefault="00DA5EAF" w:rsidP="00DA5EAF">
            <w:pPr>
              <w:rPr>
                <w:rFonts w:ascii="Roboto Mono" w:hAnsi="Roboto Mono"/>
                <w:b/>
                <w:bCs/>
              </w:rPr>
            </w:pPr>
            <w:r w:rsidRPr="00DA5EAF">
              <w:rPr>
                <w:rFonts w:ascii="Roboto Mono" w:hAnsi="Roboto Mono"/>
                <w:b/>
                <w:bCs/>
              </w:rPr>
              <w:t>Description</w:t>
            </w:r>
          </w:p>
        </w:tc>
      </w:tr>
      <w:tr w:rsidR="00DA5EAF" w:rsidRPr="00DA5EAF" w14:paraId="2328DDFD" w14:textId="77777777">
        <w:trPr>
          <w:tblCellSpacing w:w="15" w:type="dxa"/>
        </w:trPr>
        <w:tc>
          <w:tcPr>
            <w:tcW w:w="0" w:type="auto"/>
            <w:vAlign w:val="center"/>
            <w:hideMark/>
          </w:tcPr>
          <w:p w14:paraId="27A16AC6" w14:textId="77777777" w:rsidR="00DA5EAF" w:rsidRPr="00DA5EAF" w:rsidRDefault="00DA5EAF" w:rsidP="00DA5EAF">
            <w:pPr>
              <w:rPr>
                <w:rFonts w:ascii="Roboto Mono" w:hAnsi="Roboto Mono"/>
              </w:rPr>
            </w:pPr>
            <w:r w:rsidRPr="00DA5EAF">
              <w:rPr>
                <w:rFonts w:ascii="Roboto Mono" w:hAnsi="Roboto Mono"/>
                <w:b/>
                <w:bCs/>
              </w:rPr>
              <w:t>Common center</w:t>
            </w:r>
          </w:p>
        </w:tc>
        <w:tc>
          <w:tcPr>
            <w:tcW w:w="0" w:type="auto"/>
            <w:vAlign w:val="center"/>
            <w:hideMark/>
          </w:tcPr>
          <w:p w14:paraId="7689E526" w14:textId="77777777" w:rsidR="00DA5EAF" w:rsidRPr="00DA5EAF" w:rsidRDefault="00DA5EAF" w:rsidP="00DA5EAF">
            <w:pPr>
              <w:rPr>
                <w:rFonts w:ascii="Roboto Mono" w:hAnsi="Roboto Mono"/>
              </w:rPr>
            </w:pPr>
            <w:r w:rsidRPr="00DA5EAF">
              <w:rPr>
                <w:rFonts w:ascii="Roboto Mono" w:hAnsi="Roboto Mono"/>
              </w:rPr>
              <w:t>The polygons share the same central point.</w:t>
            </w:r>
          </w:p>
        </w:tc>
      </w:tr>
      <w:tr w:rsidR="00DA5EAF" w:rsidRPr="00DA5EAF" w14:paraId="4D003D34" w14:textId="77777777">
        <w:trPr>
          <w:tblCellSpacing w:w="15" w:type="dxa"/>
        </w:trPr>
        <w:tc>
          <w:tcPr>
            <w:tcW w:w="0" w:type="auto"/>
            <w:vAlign w:val="center"/>
            <w:hideMark/>
          </w:tcPr>
          <w:p w14:paraId="71D8FE0F" w14:textId="77777777" w:rsidR="00DA5EAF" w:rsidRPr="00DA5EAF" w:rsidRDefault="00DA5EAF" w:rsidP="00DA5EAF">
            <w:pPr>
              <w:rPr>
                <w:rFonts w:ascii="Roboto Mono" w:hAnsi="Roboto Mono"/>
              </w:rPr>
            </w:pPr>
            <w:r w:rsidRPr="00DA5EAF">
              <w:rPr>
                <w:rFonts w:ascii="Roboto Mono" w:hAnsi="Roboto Mono"/>
                <w:b/>
                <w:bCs/>
              </w:rPr>
              <w:t>Nested</w:t>
            </w:r>
          </w:p>
        </w:tc>
        <w:tc>
          <w:tcPr>
            <w:tcW w:w="0" w:type="auto"/>
            <w:vAlign w:val="center"/>
            <w:hideMark/>
          </w:tcPr>
          <w:p w14:paraId="2C978CC5" w14:textId="77777777" w:rsidR="00DA5EAF" w:rsidRPr="00DA5EAF" w:rsidRDefault="00DA5EAF" w:rsidP="00DA5EAF">
            <w:pPr>
              <w:rPr>
                <w:rFonts w:ascii="Roboto Mono" w:hAnsi="Roboto Mono"/>
              </w:rPr>
            </w:pPr>
            <w:r w:rsidRPr="00DA5EAF">
              <w:rPr>
                <w:rFonts w:ascii="Roboto Mono" w:hAnsi="Roboto Mono"/>
              </w:rPr>
              <w:t>One polygon lies inside another.</w:t>
            </w:r>
          </w:p>
        </w:tc>
      </w:tr>
      <w:tr w:rsidR="00DA5EAF" w:rsidRPr="00DA5EAF" w14:paraId="2B772980" w14:textId="77777777">
        <w:trPr>
          <w:tblCellSpacing w:w="15" w:type="dxa"/>
        </w:trPr>
        <w:tc>
          <w:tcPr>
            <w:tcW w:w="0" w:type="auto"/>
            <w:vAlign w:val="center"/>
            <w:hideMark/>
          </w:tcPr>
          <w:p w14:paraId="1D38D35A" w14:textId="77777777" w:rsidR="00DA5EAF" w:rsidRPr="00DA5EAF" w:rsidRDefault="00DA5EAF" w:rsidP="00DA5EAF">
            <w:pPr>
              <w:rPr>
                <w:rFonts w:ascii="Roboto Mono" w:hAnsi="Roboto Mono"/>
              </w:rPr>
            </w:pPr>
            <w:r w:rsidRPr="00DA5EAF">
              <w:rPr>
                <w:rFonts w:ascii="Roboto Mono" w:hAnsi="Roboto Mono"/>
                <w:b/>
                <w:bCs/>
              </w:rPr>
              <w:t>Different sizes</w:t>
            </w:r>
          </w:p>
        </w:tc>
        <w:tc>
          <w:tcPr>
            <w:tcW w:w="0" w:type="auto"/>
            <w:vAlign w:val="center"/>
            <w:hideMark/>
          </w:tcPr>
          <w:p w14:paraId="2810E6E8" w14:textId="77777777" w:rsidR="00DA5EAF" w:rsidRPr="00DA5EAF" w:rsidRDefault="00DA5EAF" w:rsidP="00DA5EAF">
            <w:pPr>
              <w:rPr>
                <w:rFonts w:ascii="Roboto Mono" w:hAnsi="Roboto Mono"/>
              </w:rPr>
            </w:pPr>
            <w:r w:rsidRPr="00DA5EAF">
              <w:rPr>
                <w:rFonts w:ascii="Roboto Mono" w:hAnsi="Roboto Mono"/>
              </w:rPr>
              <w:t>Their corresponding dimensions are generally different.</w:t>
            </w:r>
          </w:p>
        </w:tc>
      </w:tr>
      <w:tr w:rsidR="00DA5EAF" w:rsidRPr="00DA5EAF" w14:paraId="2817591C" w14:textId="77777777">
        <w:trPr>
          <w:tblCellSpacing w:w="15" w:type="dxa"/>
        </w:trPr>
        <w:tc>
          <w:tcPr>
            <w:tcW w:w="0" w:type="auto"/>
            <w:vAlign w:val="center"/>
            <w:hideMark/>
          </w:tcPr>
          <w:p w14:paraId="157FD776" w14:textId="77777777" w:rsidR="00DA5EAF" w:rsidRPr="00DA5EAF" w:rsidRDefault="00DA5EAF" w:rsidP="00DA5EAF">
            <w:pPr>
              <w:rPr>
                <w:rFonts w:ascii="Roboto Mono" w:hAnsi="Roboto Mono"/>
              </w:rPr>
            </w:pPr>
            <w:r w:rsidRPr="00DA5EAF">
              <w:rPr>
                <w:rFonts w:ascii="Roboto Mono" w:hAnsi="Roboto Mono"/>
                <w:b/>
                <w:bCs/>
              </w:rPr>
              <w:t>Same orientation</w:t>
            </w:r>
          </w:p>
        </w:tc>
        <w:tc>
          <w:tcPr>
            <w:tcW w:w="0" w:type="auto"/>
            <w:vAlign w:val="center"/>
            <w:hideMark/>
          </w:tcPr>
          <w:p w14:paraId="64799A0A" w14:textId="77777777" w:rsidR="00DA5EAF" w:rsidRPr="00DA5EAF" w:rsidRDefault="00DA5EAF" w:rsidP="00DA5EAF">
            <w:pPr>
              <w:rPr>
                <w:rFonts w:ascii="Roboto Mono" w:hAnsi="Roboto Mono"/>
              </w:rPr>
            </w:pPr>
            <w:r w:rsidRPr="00DA5EAF">
              <w:rPr>
                <w:rFonts w:ascii="Roboto Mono" w:hAnsi="Roboto Mono"/>
              </w:rPr>
              <w:t>In the usual regular case, corresponding sides are parallel.</w:t>
            </w:r>
          </w:p>
        </w:tc>
      </w:tr>
      <w:tr w:rsidR="00DA5EAF" w:rsidRPr="00DA5EAF" w14:paraId="0A9441DF" w14:textId="77777777">
        <w:trPr>
          <w:tblCellSpacing w:w="15" w:type="dxa"/>
        </w:trPr>
        <w:tc>
          <w:tcPr>
            <w:tcW w:w="0" w:type="auto"/>
            <w:vAlign w:val="center"/>
            <w:hideMark/>
          </w:tcPr>
          <w:p w14:paraId="22C25B18" w14:textId="77777777" w:rsidR="00DA5EAF" w:rsidRPr="00DA5EAF" w:rsidRDefault="00DA5EAF" w:rsidP="00DA5EAF">
            <w:pPr>
              <w:rPr>
                <w:rFonts w:ascii="Roboto Mono" w:hAnsi="Roboto Mono"/>
              </w:rPr>
            </w:pPr>
            <w:r w:rsidRPr="00DA5EAF">
              <w:rPr>
                <w:rFonts w:ascii="Roboto Mono" w:hAnsi="Roboto Mono"/>
                <w:b/>
                <w:bCs/>
              </w:rPr>
              <w:t>Similar polygons</w:t>
            </w:r>
          </w:p>
        </w:tc>
        <w:tc>
          <w:tcPr>
            <w:tcW w:w="0" w:type="auto"/>
            <w:vAlign w:val="center"/>
            <w:hideMark/>
          </w:tcPr>
          <w:p w14:paraId="152D6BFB" w14:textId="77777777" w:rsidR="00DA5EAF" w:rsidRPr="00DA5EAF" w:rsidRDefault="00DA5EAF" w:rsidP="00DA5EAF">
            <w:pPr>
              <w:rPr>
                <w:rFonts w:ascii="Roboto Mono" w:hAnsi="Roboto Mono"/>
              </w:rPr>
            </w:pPr>
            <w:r w:rsidRPr="00DA5EAF">
              <w:rPr>
                <w:rFonts w:ascii="Roboto Mono" w:hAnsi="Roboto Mono"/>
              </w:rPr>
              <w:t>Regular concentric polygons of the same type are similar.</w:t>
            </w:r>
          </w:p>
        </w:tc>
      </w:tr>
      <w:tr w:rsidR="00DA5EAF" w:rsidRPr="00DA5EAF" w14:paraId="2609532D" w14:textId="77777777">
        <w:trPr>
          <w:tblCellSpacing w:w="15" w:type="dxa"/>
        </w:trPr>
        <w:tc>
          <w:tcPr>
            <w:tcW w:w="0" w:type="auto"/>
            <w:vAlign w:val="center"/>
            <w:hideMark/>
          </w:tcPr>
          <w:p w14:paraId="74AFB8A3" w14:textId="77777777" w:rsidR="00DA5EAF" w:rsidRPr="00DA5EAF" w:rsidRDefault="00DA5EAF" w:rsidP="00DA5EAF">
            <w:pPr>
              <w:rPr>
                <w:rFonts w:ascii="Roboto Mono" w:hAnsi="Roboto Mono"/>
              </w:rPr>
            </w:pPr>
            <w:r w:rsidRPr="00DA5EAF">
              <w:rPr>
                <w:rFonts w:ascii="Roboto Mono" w:hAnsi="Roboto Mono"/>
                <w:b/>
                <w:bCs/>
              </w:rPr>
              <w:lastRenderedPageBreak/>
              <w:t>Common symmetry center</w:t>
            </w:r>
          </w:p>
        </w:tc>
        <w:tc>
          <w:tcPr>
            <w:tcW w:w="0" w:type="auto"/>
            <w:vAlign w:val="center"/>
            <w:hideMark/>
          </w:tcPr>
          <w:p w14:paraId="144B4100" w14:textId="77777777" w:rsidR="00DA5EAF" w:rsidRPr="00DA5EAF" w:rsidRDefault="00DA5EAF" w:rsidP="00DA5EAF">
            <w:pPr>
              <w:rPr>
                <w:rFonts w:ascii="Roboto Mono" w:hAnsi="Roboto Mono"/>
              </w:rPr>
            </w:pPr>
            <w:r w:rsidRPr="00DA5EAF">
              <w:rPr>
                <w:rFonts w:ascii="Roboto Mono" w:hAnsi="Roboto Mono"/>
              </w:rPr>
              <w:t>The common center can serve as the center of rotational symmetry.</w:t>
            </w:r>
          </w:p>
        </w:tc>
      </w:tr>
      <w:tr w:rsidR="00DA5EAF" w:rsidRPr="00DA5EAF" w14:paraId="5E846548" w14:textId="77777777">
        <w:trPr>
          <w:tblCellSpacing w:w="15" w:type="dxa"/>
        </w:trPr>
        <w:tc>
          <w:tcPr>
            <w:tcW w:w="0" w:type="auto"/>
            <w:vAlign w:val="center"/>
            <w:hideMark/>
          </w:tcPr>
          <w:p w14:paraId="4EC8A556" w14:textId="77777777" w:rsidR="00DA5EAF" w:rsidRPr="00DA5EAF" w:rsidRDefault="00DA5EAF" w:rsidP="00DA5EAF">
            <w:pPr>
              <w:rPr>
                <w:rFonts w:ascii="Roboto Mono" w:hAnsi="Roboto Mono"/>
              </w:rPr>
            </w:pPr>
            <w:r w:rsidRPr="00DA5EAF">
              <w:rPr>
                <w:rFonts w:ascii="Roboto Mono" w:hAnsi="Roboto Mono"/>
                <w:b/>
                <w:bCs/>
              </w:rPr>
              <w:t>No boundary intersection</w:t>
            </w:r>
          </w:p>
        </w:tc>
        <w:tc>
          <w:tcPr>
            <w:tcW w:w="0" w:type="auto"/>
            <w:vAlign w:val="center"/>
            <w:hideMark/>
          </w:tcPr>
          <w:p w14:paraId="027BB2BB" w14:textId="77777777" w:rsidR="00DA5EAF" w:rsidRPr="00DA5EAF" w:rsidRDefault="00DA5EAF" w:rsidP="00DA5EAF">
            <w:pPr>
              <w:rPr>
                <w:rFonts w:ascii="Roboto Mono" w:hAnsi="Roboto Mono"/>
              </w:rPr>
            </w:pPr>
            <w:r w:rsidRPr="00DA5EAF">
              <w:rPr>
                <w:rFonts w:ascii="Roboto Mono" w:hAnsi="Roboto Mono"/>
              </w:rPr>
              <w:t>Properly nested concentric polygons do not cross each other.</w:t>
            </w:r>
          </w:p>
        </w:tc>
      </w:tr>
    </w:tbl>
    <w:p w14:paraId="182E6197" w14:textId="77777777" w:rsidR="00DA5EAF" w:rsidRPr="00DA5EAF" w:rsidRDefault="00DA5EAF" w:rsidP="00DA5EAF">
      <w:pPr>
        <w:rPr>
          <w:rFonts w:ascii="Roboto Mono" w:hAnsi="Roboto Mono"/>
        </w:rPr>
      </w:pPr>
      <w:r w:rsidRPr="00DA5EAF">
        <w:rPr>
          <w:rFonts w:ascii="Roboto Mono" w:hAnsi="Roboto Mono"/>
        </w:rPr>
        <w:pict w14:anchorId="7BF7D7FB">
          <v:rect id="_x0000_i1245" style="width:0;height:1.5pt" o:hralign="center" o:hrstd="t" o:hr="t" fillcolor="#a0a0a0" stroked="f"/>
        </w:pict>
      </w:r>
    </w:p>
    <w:p w14:paraId="46628D96" w14:textId="3DEBBC77" w:rsidR="00DA5EAF" w:rsidRDefault="00DA5EAF" w:rsidP="00F14550">
      <w:pPr>
        <w:pStyle w:val="Heading2"/>
      </w:pPr>
      <w:r w:rsidRPr="00DA5EAF">
        <w:t>Basic Structure</w:t>
      </w:r>
    </w:p>
    <w:p w14:paraId="5A2593D1" w14:textId="6EA49FF3" w:rsidR="007629ED" w:rsidRPr="007629ED" w:rsidRDefault="007629ED" w:rsidP="007629E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DDE8204" w14:textId="77777777" w:rsidR="00DA5EAF" w:rsidRDefault="00DA5EAF" w:rsidP="00DA5EAF">
      <w:pPr>
        <w:rPr>
          <w:rFonts w:ascii="Roboto Mono" w:hAnsi="Roboto Mono"/>
        </w:rPr>
      </w:pPr>
      <w:r w:rsidRPr="00DA5EAF">
        <w:rPr>
          <w:rFonts w:ascii="Roboto Mono" w:hAnsi="Roboto Mono"/>
        </w:rPr>
        <w:t>Consider two concentric regular polygons:</w:t>
      </w:r>
    </w:p>
    <w:p w14:paraId="4671CB23" w14:textId="53BECCA5" w:rsidR="00263213" w:rsidRPr="00DA5EAF" w:rsidRDefault="00263213" w:rsidP="00DA5EAF">
      <w:pPr>
        <w:rPr>
          <w:rFonts w:ascii="Roboto Mono" w:hAnsi="Roboto Mono"/>
        </w:rPr>
      </w:pPr>
      <w:r>
        <w:rPr>
          <w:noProof/>
        </w:rPr>
        <w:drawing>
          <wp:inline distT="0" distB="0" distL="0" distR="0" wp14:anchorId="19CDA981" wp14:editId="2ADDD3DF">
            <wp:extent cx="5943600" cy="1244600"/>
            <wp:effectExtent l="0" t="0" r="0" b="0"/>
            <wp:docPr id="38694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44600"/>
                    </a:xfrm>
                    <a:prstGeom prst="rect">
                      <a:avLst/>
                    </a:prstGeom>
                    <a:noFill/>
                    <a:ln>
                      <a:noFill/>
                    </a:ln>
                  </pic:spPr>
                </pic:pic>
              </a:graphicData>
            </a:graphic>
          </wp:inline>
        </w:drawing>
      </w:r>
    </w:p>
    <w:p w14:paraId="6C2EBB14" w14:textId="77777777" w:rsidR="00DA5EAF" w:rsidRPr="00DA5EAF" w:rsidRDefault="00DA5EAF" w:rsidP="00DA5EAF">
      <w:pPr>
        <w:rPr>
          <w:rFonts w:ascii="Roboto Mono" w:hAnsi="Roboto Mono"/>
        </w:rPr>
      </w:pPr>
      <w:r w:rsidRPr="00DA5EAF">
        <w:rPr>
          <w:rFonts w:ascii="Roboto Mono" w:hAnsi="Roboto Mono"/>
        </w:rPr>
        <w:t xml:space="preserve">        Outer Polygon</w:t>
      </w:r>
    </w:p>
    <w:p w14:paraId="57CBD01F"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p>
    <w:p w14:paraId="40FC17CB"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22299B1E"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O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3130959B"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2FE82EA1"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p>
    <w:p w14:paraId="7951AFBA" w14:textId="77777777" w:rsidR="00DA5EAF" w:rsidRPr="00DA5EAF" w:rsidRDefault="00DA5EAF" w:rsidP="00DA5EAF">
      <w:pPr>
        <w:rPr>
          <w:rFonts w:ascii="Roboto Mono" w:hAnsi="Roboto Mono"/>
        </w:rPr>
      </w:pPr>
      <w:r w:rsidRPr="00DA5EAF">
        <w:rPr>
          <w:rFonts w:ascii="Roboto Mono" w:hAnsi="Roboto Mono"/>
        </w:rPr>
        <w:t xml:space="preserve">        Inner Polygon</w:t>
      </w:r>
    </w:p>
    <w:p w14:paraId="4DCF5939" w14:textId="1291C1B3" w:rsidR="00DA5EAF" w:rsidRPr="00DA5EAF" w:rsidRDefault="00DA5EAF" w:rsidP="00DA5EAF">
      <w:pPr>
        <w:rPr>
          <w:rFonts w:ascii="Roboto Mono" w:hAnsi="Roboto Mono"/>
        </w:rPr>
      </w:pPr>
      <w:r w:rsidRPr="00DA5EAF">
        <w:rPr>
          <w:rFonts w:ascii="Roboto Mono" w:hAnsi="Roboto Mono"/>
        </w:rPr>
        <w:t xml:space="preserve">The point </w:t>
      </w:r>
      <m:oMath>
        <m:r>
          <w:rPr>
            <w:rFonts w:ascii="Cambria Math" w:hAnsi="Cambria Math"/>
          </w:rPr>
          <m:t>O</m:t>
        </m:r>
      </m:oMath>
      <w:r w:rsidRPr="00DA5EAF">
        <w:rPr>
          <w:rFonts w:ascii="Roboto Mono" w:hAnsi="Roboto Mono"/>
        </w:rPr>
        <w:t>is the common center.</w:t>
      </w:r>
    </w:p>
    <w:p w14:paraId="269EB3DA" w14:textId="07B481DD" w:rsidR="00DA5EAF" w:rsidRPr="00DA5EAF" w:rsidRDefault="00DA5EAF" w:rsidP="00DA5EAF">
      <w:pPr>
        <w:rPr>
          <w:rFonts w:ascii="Roboto Mono" w:hAnsi="Roboto Mono"/>
        </w:rPr>
      </w:pPr>
      <w:r w:rsidRPr="00DA5EAF">
        <w:rPr>
          <w:rFonts w:ascii="Roboto Mono" w:hAnsi="Roboto Mono"/>
        </w:rPr>
        <w:t xml:space="preserve">For regular polygons, the distance from </w:t>
      </w:r>
      <m:oMath>
        <m:r>
          <w:rPr>
            <w:rFonts w:ascii="Cambria Math" w:hAnsi="Cambria Math"/>
          </w:rPr>
          <m:t>O</m:t>
        </m:r>
      </m:oMath>
      <w:r w:rsidRPr="00DA5EAF">
        <w:rPr>
          <w:rFonts w:ascii="Roboto Mono" w:hAnsi="Roboto Mono"/>
        </w:rPr>
        <w:t>to corresponding vertices or sides determines the size of each polygon.</w:t>
      </w:r>
    </w:p>
    <w:p w14:paraId="31668B5C" w14:textId="77777777" w:rsidR="00DA5EAF" w:rsidRPr="00DA5EAF" w:rsidRDefault="00DA5EAF" w:rsidP="00DA5EAF">
      <w:pPr>
        <w:rPr>
          <w:rFonts w:ascii="Roboto Mono" w:hAnsi="Roboto Mono"/>
        </w:rPr>
      </w:pPr>
      <w:r w:rsidRPr="00DA5EAF">
        <w:rPr>
          <w:rFonts w:ascii="Roboto Mono" w:hAnsi="Roboto Mono"/>
        </w:rPr>
        <w:t>For example, if the polygons are concentric squares:</w:t>
      </w:r>
    </w:p>
    <w:p w14:paraId="45FD281B" w14:textId="1F5D802D"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1BF86BED" w14:textId="77777777" w:rsidR="00DA5EAF" w:rsidRPr="00DA5EAF" w:rsidRDefault="00DA5EAF" w:rsidP="00DA5EAF">
      <w:pPr>
        <w:rPr>
          <w:rFonts w:ascii="Roboto Mono" w:hAnsi="Roboto Mono"/>
        </w:rPr>
      </w:pPr>
      <w:r w:rsidRPr="00DA5EAF">
        <w:rPr>
          <w:rFonts w:ascii="Roboto Mono" w:hAnsi="Roboto Mono"/>
        </w:rPr>
        <w:lastRenderedPageBreak/>
        <w:t>while</w:t>
      </w:r>
    </w:p>
    <w:p w14:paraId="24512DF4" w14:textId="7F7FB752"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595CAEB9" w14:textId="5F4BE5E0" w:rsidR="00DA5EAF" w:rsidRPr="00DA5EAF" w:rsidRDefault="00DA5EAF" w:rsidP="00DA5EAF">
      <w:pPr>
        <w:rPr>
          <w:rFonts w:ascii="Roboto Mono" w:hAnsi="Roboto Mono"/>
        </w:rPr>
      </w:pPr>
      <w:r w:rsidRPr="00DA5EAF">
        <w:rPr>
          <w:rFonts w:ascii="Roboto Mono" w:hAnsi="Roboto Mono"/>
        </w:rPr>
        <w:t xml:space="preserve">where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A5EAF">
        <w:rPr>
          <w:rFonts w:ascii="Roboto Mono" w:hAnsi="Roboto Mono"/>
        </w:rPr>
        <w:t xml:space="preserve">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5EAF">
        <w:rPr>
          <w:rFonts w:ascii="Roboto Mono" w:hAnsi="Roboto Mono"/>
        </w:rPr>
        <w:t>are their side lengths.</w:t>
      </w:r>
    </w:p>
    <w:p w14:paraId="53A7DB2E" w14:textId="77777777" w:rsidR="00DA5EAF" w:rsidRPr="00DA5EAF" w:rsidRDefault="00DA5EAF" w:rsidP="00DA5EAF">
      <w:pPr>
        <w:rPr>
          <w:rFonts w:ascii="Roboto Mono" w:hAnsi="Roboto Mono"/>
        </w:rPr>
      </w:pPr>
      <w:r w:rsidRPr="00DA5EAF">
        <w:rPr>
          <w:rFonts w:ascii="Roboto Mono" w:hAnsi="Roboto Mono"/>
        </w:rPr>
        <w:pict w14:anchorId="6E25C293">
          <v:rect id="_x0000_i1246" style="width:0;height:1.5pt" o:hralign="center" o:hrstd="t" o:hr="t" fillcolor="#a0a0a0" stroked="f"/>
        </w:pict>
      </w:r>
    </w:p>
    <w:p w14:paraId="699043BB" w14:textId="60ADC9DA" w:rsidR="00DA5EAF" w:rsidRDefault="00DA5EAF" w:rsidP="00F14550">
      <w:pPr>
        <w:pStyle w:val="Heading2"/>
      </w:pPr>
      <w:r w:rsidRPr="00DA5EAF">
        <w:t>Types of Concentric Polygons</w:t>
      </w:r>
    </w:p>
    <w:p w14:paraId="00F907F5" w14:textId="6CB2E298" w:rsidR="00F14550" w:rsidRPr="00F14550" w:rsidRDefault="00F14550" w:rsidP="00F1455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835CD6" w14:textId="77777777" w:rsidR="00DA5EAF" w:rsidRPr="00DA5EAF" w:rsidRDefault="00DA5EAF" w:rsidP="00DA5EAF">
      <w:pPr>
        <w:rPr>
          <w:rFonts w:ascii="Roboto Mono" w:hAnsi="Roboto Mono"/>
        </w:rPr>
      </w:pPr>
      <w:r w:rsidRPr="00DA5EAF">
        <w:rPr>
          <w:rFonts w:ascii="Roboto Mono" w:hAnsi="Roboto Mono"/>
        </w:rPr>
        <w:t>Concentric polygons can be classified according to the number of polygons and the polygon type.</w:t>
      </w:r>
    </w:p>
    <w:p w14:paraId="708D59E7" w14:textId="77777777" w:rsidR="00DA5EAF" w:rsidRDefault="00DA5EAF" w:rsidP="00DA5EAF">
      <w:pPr>
        <w:rPr>
          <w:rFonts w:ascii="Roboto Mono" w:hAnsi="Roboto Mono"/>
          <w:b/>
          <w:bCs/>
        </w:rPr>
      </w:pPr>
      <w:r w:rsidRPr="00DA5EAF">
        <w:rPr>
          <w:rFonts w:ascii="Roboto Mono" w:hAnsi="Roboto Mono"/>
          <w:b/>
          <w:bCs/>
        </w:rPr>
        <w:t>Main classification</w:t>
      </w:r>
    </w:p>
    <w:p w14:paraId="57FCC10E" w14:textId="160E17A9" w:rsidR="007D381B" w:rsidRPr="00DA5EAF" w:rsidRDefault="007D381B" w:rsidP="00DA5EAF">
      <w:pPr>
        <w:rPr>
          <w:rFonts w:ascii="Roboto Mono" w:hAnsi="Roboto Mono"/>
          <w:b/>
          <w:bCs/>
        </w:rPr>
      </w:pPr>
      <w:r>
        <w:rPr>
          <w:noProof/>
        </w:rPr>
        <w:drawing>
          <wp:inline distT="0" distB="0" distL="0" distR="0" wp14:anchorId="5B4CF81D" wp14:editId="06DC40AB">
            <wp:extent cx="5943600" cy="808990"/>
            <wp:effectExtent l="0" t="0" r="0" b="0"/>
            <wp:docPr id="15413283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08990"/>
                    </a:xfrm>
                    <a:prstGeom prst="rect">
                      <a:avLst/>
                    </a:prstGeom>
                    <a:noFill/>
                    <a:ln>
                      <a:noFill/>
                    </a:ln>
                  </pic:spPr>
                </pic:pic>
              </a:graphicData>
            </a:graphic>
          </wp:inline>
        </w:drawing>
      </w:r>
    </w:p>
    <w:p w14:paraId="79BEDCCA" w14:textId="77777777" w:rsidR="00DA5EAF" w:rsidRPr="00DA5EAF" w:rsidRDefault="00DA5EAF" w:rsidP="00DA5EAF">
      <w:pPr>
        <w:rPr>
          <w:rFonts w:ascii="Roboto Mono" w:hAnsi="Roboto Mono"/>
        </w:rPr>
      </w:pPr>
      <w:r w:rsidRPr="00DA5EAF">
        <w:rPr>
          <w:rFonts w:ascii="Roboto Mono" w:hAnsi="Roboto Mono"/>
        </w:rPr>
        <w:t>Concentric Polygons</w:t>
      </w:r>
    </w:p>
    <w:p w14:paraId="2A29248D"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Two Concentric Polygons</w:t>
      </w:r>
    </w:p>
    <w:p w14:paraId="076BEFBF"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Three Concentric Polygons</w:t>
      </w:r>
    </w:p>
    <w:p w14:paraId="52D9208B"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Multiple Concentric Polygons</w:t>
      </w:r>
    </w:p>
    <w:p w14:paraId="6EC24A23" w14:textId="77777777" w:rsidR="00DA5EAF" w:rsidRDefault="00DA5EAF" w:rsidP="00DA5EAF">
      <w:pPr>
        <w:rPr>
          <w:rFonts w:ascii="Roboto Mono" w:hAnsi="Roboto Mono"/>
        </w:rPr>
      </w:pPr>
      <w:r w:rsidRPr="00DA5EAF">
        <w:rPr>
          <w:rFonts w:ascii="Roboto Mono" w:hAnsi="Roboto Mono"/>
        </w:rPr>
        <w:t>They can also be classified by polygon family:</w:t>
      </w:r>
    </w:p>
    <w:p w14:paraId="42D9E5FF" w14:textId="6032BBC2" w:rsidR="00E745B9" w:rsidRPr="00DA5EAF" w:rsidRDefault="00E745B9" w:rsidP="00DA5EAF">
      <w:pPr>
        <w:rPr>
          <w:rFonts w:ascii="Roboto Mono" w:hAnsi="Roboto Mono"/>
        </w:rPr>
      </w:pPr>
      <w:r>
        <w:rPr>
          <w:noProof/>
        </w:rPr>
        <w:drawing>
          <wp:inline distT="0" distB="0" distL="0" distR="0" wp14:anchorId="2F81DFE3" wp14:editId="635770BC">
            <wp:extent cx="5943600" cy="1732280"/>
            <wp:effectExtent l="0" t="0" r="0" b="1270"/>
            <wp:docPr id="38363508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2EA31228" w14:textId="77777777" w:rsidR="00DA5EAF" w:rsidRPr="00DA5EAF" w:rsidRDefault="00DA5EAF" w:rsidP="00DA5EAF">
      <w:pPr>
        <w:rPr>
          <w:rFonts w:ascii="Roboto Mono" w:hAnsi="Roboto Mono"/>
        </w:rPr>
      </w:pPr>
      <w:r w:rsidRPr="00DA5EAF">
        <w:rPr>
          <w:rFonts w:ascii="Roboto Mono" w:hAnsi="Roboto Mono"/>
        </w:rPr>
        <w:t>Concentric Polygons</w:t>
      </w:r>
    </w:p>
    <w:p w14:paraId="40FC62AC"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Triangles</w:t>
      </w:r>
    </w:p>
    <w:p w14:paraId="2D6227AB" w14:textId="77777777" w:rsidR="00DA5EAF" w:rsidRPr="00DA5EAF" w:rsidRDefault="00DA5EAF" w:rsidP="00DA5EAF">
      <w:pPr>
        <w:rPr>
          <w:rFonts w:ascii="Roboto Mono" w:hAnsi="Roboto Mono"/>
        </w:rPr>
      </w:pPr>
      <w:r w:rsidRPr="00DA5EAF">
        <w:rPr>
          <w:rFonts w:ascii="MS Gothic" w:eastAsia="MS Gothic" w:hAnsi="MS Gothic" w:cs="MS Gothic" w:hint="eastAsia"/>
        </w:rPr>
        <w:lastRenderedPageBreak/>
        <w:t>├──</w:t>
      </w:r>
      <w:r w:rsidRPr="00DA5EAF">
        <w:rPr>
          <w:rFonts w:ascii="Roboto Mono" w:hAnsi="Roboto Mono"/>
        </w:rPr>
        <w:t xml:space="preserve"> Concentric Quadrilaterals</w:t>
      </w:r>
    </w:p>
    <w:p w14:paraId="29989407"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Squares</w:t>
      </w:r>
    </w:p>
    <w:p w14:paraId="5D73A044"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Other Concentric Quadrilaterals</w:t>
      </w:r>
    </w:p>
    <w:p w14:paraId="37D834BC"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Pentagons</w:t>
      </w:r>
    </w:p>
    <w:p w14:paraId="7C6BD694"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Hexagons</w:t>
      </w:r>
    </w:p>
    <w:p w14:paraId="5013D424"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Heptagons</w:t>
      </w:r>
    </w:p>
    <w:p w14:paraId="23BE43F8"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Octagons</w:t>
      </w:r>
    </w:p>
    <w:p w14:paraId="5542413B"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Other Concentric n-gons</w:t>
      </w:r>
    </w:p>
    <w:p w14:paraId="69CD60DA" w14:textId="77777777" w:rsidR="00DA5EAF" w:rsidRPr="00DA5EAF" w:rsidRDefault="00DA5EAF" w:rsidP="00DA5EAF">
      <w:pPr>
        <w:rPr>
          <w:rFonts w:ascii="Roboto Mono" w:hAnsi="Roboto Mono"/>
        </w:rPr>
      </w:pPr>
      <w:r w:rsidRPr="00DA5EAF">
        <w:rPr>
          <w:rFonts w:ascii="Roboto Mono" w:hAnsi="Roboto Mono"/>
        </w:rPr>
        <w:t xml:space="preserve">The term </w:t>
      </w:r>
      <w:r w:rsidRPr="00DA5EAF">
        <w:rPr>
          <w:rFonts w:ascii="Roboto Mono" w:hAnsi="Roboto Mono"/>
          <w:b/>
          <w:bCs/>
        </w:rPr>
        <w:t>concentric</w:t>
      </w:r>
      <w:r w:rsidRPr="00DA5EAF">
        <w:rPr>
          <w:rFonts w:ascii="Roboto Mono" w:hAnsi="Roboto Mono"/>
        </w:rPr>
        <w:t xml:space="preserve"> describes the shared center; it does not itself require a particular number of sides.</w:t>
      </w:r>
    </w:p>
    <w:p w14:paraId="07098508" w14:textId="77777777" w:rsidR="00DA5EAF" w:rsidRPr="00DA5EAF" w:rsidRDefault="00DA5EAF" w:rsidP="00DA5EAF">
      <w:pPr>
        <w:rPr>
          <w:rFonts w:ascii="Roboto Mono" w:hAnsi="Roboto Mono"/>
        </w:rPr>
      </w:pPr>
      <w:r w:rsidRPr="00DA5EAF">
        <w:rPr>
          <w:rFonts w:ascii="Roboto Mono" w:hAnsi="Roboto Mono"/>
        </w:rPr>
        <w:pict w14:anchorId="39A66E20">
          <v:rect id="_x0000_i1247" style="width:0;height:1.5pt" o:hralign="center" o:hrstd="t" o:hr="t" fillcolor="#a0a0a0" stroked="f"/>
        </w:pict>
      </w:r>
    </w:p>
    <w:p w14:paraId="134144B9" w14:textId="1C751817" w:rsidR="00DA5EAF" w:rsidRDefault="00DA5EAF" w:rsidP="002370A6">
      <w:pPr>
        <w:pStyle w:val="Heading3"/>
      </w:pPr>
      <w:r w:rsidRPr="00DA5EAF">
        <w:t>Two Concentric Polygons</w:t>
      </w:r>
    </w:p>
    <w:p w14:paraId="67257325" w14:textId="22BF47DB" w:rsidR="00556160" w:rsidRPr="00556160" w:rsidRDefault="00556160" w:rsidP="005561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F62541" w14:textId="77777777" w:rsidR="00DA5EAF" w:rsidRPr="00DA5EAF" w:rsidRDefault="00DA5EAF" w:rsidP="00DA5EAF">
      <w:pPr>
        <w:rPr>
          <w:rFonts w:ascii="Roboto Mono" w:hAnsi="Roboto Mono"/>
        </w:rPr>
      </w:pPr>
      <w:r w:rsidRPr="00DA5EAF">
        <w:rPr>
          <w:rFonts w:ascii="Roboto Mono" w:hAnsi="Roboto Mono"/>
        </w:rPr>
        <w:t>Two polygons are concentric when they are positioned around the same center.</w:t>
      </w:r>
    </w:p>
    <w:p w14:paraId="0300035C" w14:textId="77777777" w:rsidR="00DA5EAF" w:rsidRPr="00DA5EAF" w:rsidRDefault="00DA5EAF" w:rsidP="00DA5EAF">
      <w:pPr>
        <w:rPr>
          <w:rFonts w:ascii="Roboto Mono" w:hAnsi="Roboto Mono"/>
        </w:rPr>
      </w:pPr>
      <w:r w:rsidRPr="00DA5EAF">
        <w:rPr>
          <w:rFonts w:ascii="Roboto Mono" w:hAnsi="Roboto Mono"/>
        </w:rPr>
        <w:t>For example, two concentric squares:</w:t>
      </w:r>
    </w:p>
    <w:p w14:paraId="328DA49C" w14:textId="083C6A9F"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40DB8AAE" wp14:editId="7AFE48D1">
            <wp:extent cx="4640580" cy="4998720"/>
            <wp:effectExtent l="0" t="0" r="7620" b="0"/>
            <wp:docPr id="1325085107"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0580" cy="4998720"/>
                    </a:xfrm>
                    <a:prstGeom prst="rect">
                      <a:avLst/>
                    </a:prstGeom>
                    <a:noFill/>
                    <a:ln>
                      <a:noFill/>
                    </a:ln>
                  </pic:spPr>
                </pic:pic>
              </a:graphicData>
            </a:graphic>
          </wp:inline>
        </w:drawing>
      </w:r>
    </w:p>
    <w:p w14:paraId="7EF0B363" w14:textId="5CFE8A71"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416412DF" wp14:editId="4C15021A">
            <wp:extent cx="3322320" cy="3200400"/>
            <wp:effectExtent l="0" t="0" r="0" b="0"/>
            <wp:docPr id="1735948832"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2320" cy="3200400"/>
                    </a:xfrm>
                    <a:prstGeom prst="rect">
                      <a:avLst/>
                    </a:prstGeom>
                    <a:noFill/>
                    <a:ln>
                      <a:noFill/>
                    </a:ln>
                  </pic:spPr>
                </pic:pic>
              </a:graphicData>
            </a:graphic>
          </wp:inline>
        </w:drawing>
      </w:r>
    </w:p>
    <w:p w14:paraId="731ECF14" w14:textId="51AC9C5D"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3734D0CD" wp14:editId="49B22119">
            <wp:extent cx="5943600" cy="5586095"/>
            <wp:effectExtent l="0" t="0" r="0" b="0"/>
            <wp:docPr id="1170186597"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86095"/>
                    </a:xfrm>
                    <a:prstGeom prst="rect">
                      <a:avLst/>
                    </a:prstGeom>
                    <a:noFill/>
                    <a:ln>
                      <a:noFill/>
                    </a:ln>
                  </pic:spPr>
                </pic:pic>
              </a:graphicData>
            </a:graphic>
          </wp:inline>
        </w:drawing>
      </w:r>
    </w:p>
    <w:p w14:paraId="7FFB24AD" w14:textId="53C2CCFF"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003B0F82" wp14:editId="6F05E7C8">
            <wp:extent cx="5943600" cy="5066665"/>
            <wp:effectExtent l="0" t="0" r="0" b="635"/>
            <wp:docPr id="977731843"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066665"/>
                    </a:xfrm>
                    <a:prstGeom prst="rect">
                      <a:avLst/>
                    </a:prstGeom>
                    <a:noFill/>
                    <a:ln>
                      <a:noFill/>
                    </a:ln>
                  </pic:spPr>
                </pic:pic>
              </a:graphicData>
            </a:graphic>
          </wp:inline>
        </w:drawing>
      </w:r>
    </w:p>
    <w:p w14:paraId="60BB0F23" w14:textId="1086E942" w:rsidR="00DA5EAF" w:rsidRPr="00DA5EAF" w:rsidRDefault="00DA5EAF" w:rsidP="00DA5EAF">
      <w:pPr>
        <w:rPr>
          <w:rFonts w:ascii="Roboto Mono" w:hAnsi="Roboto Mono"/>
        </w:rPr>
      </w:pPr>
      <w:r w:rsidRPr="00DA5EAF">
        <w:rPr>
          <w:rFonts w:ascii="Roboto Mono" w:hAnsi="Roboto Mono"/>
        </w:rPr>
        <w:t xml:space="preserve">If their side lengths are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A5EAF">
        <w:rPr>
          <w:rFonts w:ascii="Roboto Mono" w:hAnsi="Roboto Mono"/>
        </w:rPr>
        <w:t xml:space="preserve">and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5EAF">
        <w:rPr>
          <w:rFonts w:ascii="Roboto Mono" w:hAnsi="Roboto Mono"/>
        </w:rPr>
        <w:t>:</w:t>
      </w:r>
    </w:p>
    <w:p w14:paraId="03408929" w14:textId="031BF4C4"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5DDA9C65" w14:textId="56EA51A1" w:rsidR="00DA5EAF" w:rsidRPr="00DA5EAF" w:rsidRDefault="00DA5EAF" w:rsidP="00DA5EAF">
      <w:pPr>
        <w:rPr>
          <w:rFonts w:ascii="Roboto Mono" w:hAnsi="Roboto Mono"/>
        </w:rPr>
      </w:pPr>
      <w:r w:rsidRPr="00DA5EAF">
        <w:rPr>
          <w:rFonts w:ascii="Roboto Mono" w:hAnsi="Roboto Mono"/>
        </w:rPr>
        <w:t xml:space="preserve">and they share center </w:t>
      </w:r>
      <m:oMath>
        <m:r>
          <w:rPr>
            <w:rFonts w:ascii="Cambria Math" w:hAnsi="Cambria Math"/>
          </w:rPr>
          <m:t>O</m:t>
        </m:r>
      </m:oMath>
      <w:r w:rsidRPr="00DA5EAF">
        <w:rPr>
          <w:rFonts w:ascii="Roboto Mono" w:hAnsi="Roboto Mono"/>
        </w:rPr>
        <w:t>.</w:t>
      </w:r>
    </w:p>
    <w:p w14:paraId="26AEB8DE" w14:textId="77777777" w:rsidR="00DA5EAF" w:rsidRPr="00DA5EAF" w:rsidRDefault="00DA5EAF" w:rsidP="00DA5EAF">
      <w:pPr>
        <w:rPr>
          <w:rFonts w:ascii="Roboto Mono" w:hAnsi="Roboto Mono"/>
        </w:rPr>
      </w:pPr>
      <w:r w:rsidRPr="00DA5EAF">
        <w:rPr>
          <w:rFonts w:ascii="Roboto Mono" w:hAnsi="Roboto Mono"/>
        </w:rPr>
        <w:t xml:space="preserve">The region between their boundaries forms a </w:t>
      </w:r>
      <w:r w:rsidRPr="00DA5EAF">
        <w:rPr>
          <w:rFonts w:ascii="Roboto Mono" w:hAnsi="Roboto Mono"/>
          <w:b/>
          <w:bCs/>
        </w:rPr>
        <w:t>polygonal ring</w:t>
      </w:r>
      <w:r w:rsidRPr="00DA5EAF">
        <w:rPr>
          <w:rFonts w:ascii="Roboto Mono" w:hAnsi="Roboto Mono"/>
        </w:rPr>
        <w:t xml:space="preserve"> or </w:t>
      </w:r>
      <w:r w:rsidRPr="00DA5EAF">
        <w:rPr>
          <w:rFonts w:ascii="Roboto Mono" w:hAnsi="Roboto Mono"/>
          <w:b/>
          <w:bCs/>
        </w:rPr>
        <w:t>frame-like region</w:t>
      </w:r>
      <w:r w:rsidRPr="00DA5EAF">
        <w:rPr>
          <w:rFonts w:ascii="Roboto Mono" w:hAnsi="Roboto Mono"/>
        </w:rPr>
        <w:t>.</w:t>
      </w:r>
    </w:p>
    <w:p w14:paraId="17F6F5E4" w14:textId="77777777" w:rsidR="00DA5EAF" w:rsidRPr="00DA5EAF" w:rsidRDefault="00DA5EAF" w:rsidP="00DA5EAF">
      <w:pPr>
        <w:rPr>
          <w:rFonts w:ascii="Roboto Mono" w:hAnsi="Roboto Mono"/>
        </w:rPr>
      </w:pPr>
      <w:r w:rsidRPr="00DA5EAF">
        <w:rPr>
          <w:rFonts w:ascii="Roboto Mono" w:hAnsi="Roboto Mono"/>
        </w:rPr>
        <w:pict w14:anchorId="74CEA931">
          <v:rect id="_x0000_i1252" style="width:0;height:1.5pt" o:hralign="center" o:hrstd="t" o:hr="t" fillcolor="#a0a0a0" stroked="f"/>
        </w:pict>
      </w:r>
    </w:p>
    <w:p w14:paraId="7843EC1D" w14:textId="64E42F85" w:rsidR="00DA5EAF" w:rsidRDefault="00DA5EAF" w:rsidP="002370A6">
      <w:pPr>
        <w:pStyle w:val="Heading3"/>
      </w:pPr>
      <w:r w:rsidRPr="00DA5EAF">
        <w:t>Three Concentric Polygons</w:t>
      </w:r>
    </w:p>
    <w:p w14:paraId="35FE528D" w14:textId="78B1BCE4" w:rsidR="00556160" w:rsidRPr="00556160" w:rsidRDefault="00556160" w:rsidP="005561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C60EE4" w14:textId="77777777" w:rsidR="00DA5EAF" w:rsidRPr="00DA5EAF" w:rsidRDefault="00DA5EAF" w:rsidP="00DA5EAF">
      <w:pPr>
        <w:rPr>
          <w:rFonts w:ascii="Roboto Mono" w:hAnsi="Roboto Mono"/>
        </w:rPr>
      </w:pPr>
      <w:r w:rsidRPr="00DA5EAF">
        <w:rPr>
          <w:rFonts w:ascii="Roboto Mono" w:hAnsi="Roboto Mono"/>
        </w:rPr>
        <w:t>Three polygons can share the same center:</w:t>
      </w:r>
    </w:p>
    <w:p w14:paraId="2936327F" w14:textId="42E5286A"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=O</m:t>
          </m:r>
        </m:oMath>
      </m:oMathPara>
    </w:p>
    <w:p w14:paraId="1F3BFAAB" w14:textId="77777777" w:rsidR="00DA5EAF" w:rsidRDefault="00DA5EAF" w:rsidP="00DA5EAF">
      <w:pPr>
        <w:rPr>
          <w:rFonts w:ascii="Roboto Mono" w:hAnsi="Roboto Mono"/>
        </w:rPr>
      </w:pPr>
      <w:r w:rsidRPr="00DA5EAF">
        <w:rPr>
          <w:rFonts w:ascii="Roboto Mono" w:hAnsi="Roboto Mono"/>
        </w:rPr>
        <w:t>For example:</w:t>
      </w:r>
    </w:p>
    <w:p w14:paraId="1A90B624" w14:textId="32FFADDF" w:rsidR="005B1DA9" w:rsidRPr="00DA5EAF" w:rsidRDefault="005B1DA9" w:rsidP="00DA5EAF">
      <w:pPr>
        <w:rPr>
          <w:rFonts w:ascii="Roboto Mono" w:hAnsi="Roboto Mono"/>
        </w:rPr>
      </w:pPr>
      <w:r>
        <w:rPr>
          <w:noProof/>
        </w:rPr>
        <w:drawing>
          <wp:inline distT="0" distB="0" distL="0" distR="0" wp14:anchorId="064F82EC" wp14:editId="5EDA64E9">
            <wp:extent cx="5943600" cy="1400175"/>
            <wp:effectExtent l="0" t="0" r="0" b="9525"/>
            <wp:docPr id="10514836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5B0C455D" w14:textId="77777777" w:rsidR="00DA5EAF" w:rsidRPr="00DA5EAF" w:rsidRDefault="00DA5EAF" w:rsidP="00DA5EAF">
      <w:pPr>
        <w:rPr>
          <w:rFonts w:ascii="Roboto Mono" w:hAnsi="Roboto Mono"/>
        </w:rPr>
      </w:pPr>
      <w:r w:rsidRPr="00DA5EAF">
        <w:rPr>
          <w:rFonts w:ascii="Roboto Mono" w:hAnsi="Roboto Mono"/>
        </w:rPr>
        <w:t>Outer Polygon</w:t>
      </w:r>
    </w:p>
    <w:p w14:paraId="00CDF96D" w14:textId="77777777" w:rsidR="00DA5EAF" w:rsidRPr="00DA5EAF" w:rsidRDefault="00DA5EAF" w:rsidP="00DA5EAF">
      <w:pPr>
        <w:rPr>
          <w:rFonts w:ascii="Roboto Mono" w:hAnsi="Roboto Mono"/>
        </w:rPr>
      </w:pPr>
      <w:r w:rsidRPr="00DA5EAF">
        <w:rPr>
          <w:rFonts w:ascii="MS Gothic" w:eastAsia="MS Gothic" w:hAnsi="MS Gothic" w:cs="MS Gothic" w:hint="eastAsia"/>
        </w:rPr>
        <w:t>┌─────────────────┐</w:t>
      </w:r>
    </w:p>
    <w:p w14:paraId="78E668A4"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Middle Polygon </w:t>
      </w:r>
      <w:r w:rsidRPr="00DA5EAF">
        <w:rPr>
          <w:rFonts w:ascii="MS Gothic" w:eastAsia="MS Gothic" w:hAnsi="MS Gothic" w:cs="MS Gothic" w:hint="eastAsia"/>
        </w:rPr>
        <w:t>│</w:t>
      </w:r>
    </w:p>
    <w:p w14:paraId="3A495590"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2A644F9A"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Inner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654E9C10"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O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13C5F8D8"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p>
    <w:p w14:paraId="2CE82094" w14:textId="77777777" w:rsidR="00DA5EAF" w:rsidRPr="00DA5EAF" w:rsidRDefault="00DA5EAF" w:rsidP="00DA5EAF">
      <w:pPr>
        <w:rPr>
          <w:rFonts w:ascii="Roboto Mono" w:hAnsi="Roboto Mono"/>
        </w:rPr>
      </w:pPr>
      <w:r w:rsidRPr="00DA5EAF">
        <w:rPr>
          <w:rFonts w:ascii="MS Gothic" w:eastAsia="MS Gothic" w:hAnsi="MS Gothic" w:cs="MS Gothic" w:hint="eastAsia"/>
        </w:rPr>
        <w:t>└─────────────────┘</w:t>
      </w:r>
    </w:p>
    <w:p w14:paraId="6036AAC0" w14:textId="77777777" w:rsidR="00DA5EAF" w:rsidRPr="00DA5EAF" w:rsidRDefault="00DA5EAF" w:rsidP="00DA5EAF">
      <w:pPr>
        <w:rPr>
          <w:rFonts w:ascii="Roboto Mono" w:hAnsi="Roboto Mono"/>
        </w:rPr>
      </w:pPr>
      <w:r w:rsidRPr="00DA5EAF">
        <w:rPr>
          <w:rFonts w:ascii="Roboto Mono" w:hAnsi="Roboto Mono"/>
        </w:rPr>
        <w:t>There are two regions between adjacent polygons:</w:t>
      </w:r>
    </w:p>
    <w:p w14:paraId="2C41718D" w14:textId="358B7313"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65ADF3FB" w14:textId="77777777" w:rsidR="00DA5EAF" w:rsidRPr="00DA5EAF" w:rsidRDefault="00DA5EAF" w:rsidP="00DA5EAF">
      <w:pPr>
        <w:rPr>
          <w:rFonts w:ascii="Roboto Mono" w:hAnsi="Roboto Mono"/>
        </w:rPr>
      </w:pPr>
      <w:r w:rsidRPr="00DA5EAF">
        <w:rPr>
          <w:rFonts w:ascii="Roboto Mono" w:hAnsi="Roboto Mono"/>
        </w:rPr>
        <w:t>and</w:t>
      </w:r>
    </w:p>
    <w:p w14:paraId="5D75C224" w14:textId="5948E798"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09A5D6BE" w14:textId="77777777" w:rsidR="00DA5EAF" w:rsidRPr="00DA5EAF" w:rsidRDefault="00DA5EAF" w:rsidP="00DA5EAF">
      <w:pPr>
        <w:rPr>
          <w:rFonts w:ascii="Roboto Mono" w:hAnsi="Roboto Mono"/>
        </w:rPr>
      </w:pPr>
      <w:r w:rsidRPr="00DA5EAF">
        <w:rPr>
          <w:rFonts w:ascii="Roboto Mono" w:hAnsi="Roboto Mono"/>
        </w:rPr>
        <w:pict w14:anchorId="373DBB22">
          <v:rect id="_x0000_i1253" style="width:0;height:1.5pt" o:hralign="center" o:hrstd="t" o:hr="t" fillcolor="#a0a0a0" stroked="f"/>
        </w:pict>
      </w:r>
    </w:p>
    <w:p w14:paraId="3A2BED92" w14:textId="2260354A" w:rsidR="00DA5EAF" w:rsidRDefault="00DA5EAF" w:rsidP="002370A6">
      <w:pPr>
        <w:pStyle w:val="Heading3"/>
      </w:pPr>
      <w:r w:rsidRPr="00DA5EAF">
        <w:t>Multiple Concentric Polygons</w:t>
      </w:r>
    </w:p>
    <w:p w14:paraId="6D5DB676" w14:textId="3F2DB6BE" w:rsidR="002370A6" w:rsidRPr="002370A6" w:rsidRDefault="002370A6" w:rsidP="002370A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45DCDF" w14:textId="77777777" w:rsidR="00DA5EAF" w:rsidRPr="00DA5EAF" w:rsidRDefault="00DA5EAF" w:rsidP="00DA5EAF">
      <w:pPr>
        <w:rPr>
          <w:rFonts w:ascii="Roboto Mono" w:hAnsi="Roboto Mono"/>
        </w:rPr>
      </w:pPr>
      <w:r w:rsidRPr="00DA5EAF">
        <w:rPr>
          <w:rFonts w:ascii="Roboto Mono" w:hAnsi="Roboto Mono"/>
        </w:rPr>
        <w:t>Any number of polygons can be arranged around the same center.</w:t>
      </w:r>
    </w:p>
    <w:p w14:paraId="0D3720E5" w14:textId="0AE7BC80" w:rsidR="00DA5EAF" w:rsidRPr="00DA5EAF" w:rsidRDefault="00DA5EAF" w:rsidP="00DA5EAF">
      <w:pPr>
        <w:rPr>
          <w:rFonts w:ascii="Roboto Mono" w:hAnsi="Roboto Mono"/>
        </w:rPr>
      </w:pPr>
      <w:r w:rsidRPr="00DA5EAF">
        <w:rPr>
          <w:rFonts w:ascii="Roboto Mono" w:hAnsi="Roboto Mono"/>
        </w:rPr>
        <w:t xml:space="preserve">For </w:t>
      </w:r>
      <m:oMath>
        <m:r>
          <w:rPr>
            <w:rFonts w:ascii="Cambria Math" w:hAnsi="Cambria Math"/>
          </w:rPr>
          <m:t>n</m:t>
        </m:r>
      </m:oMath>
      <w:r w:rsidRPr="00DA5EAF">
        <w:rPr>
          <w:rFonts w:ascii="Roboto Mono" w:hAnsi="Roboto Mono"/>
        </w:rPr>
        <w:t>nested concentric polygons:</w:t>
      </w:r>
    </w:p>
    <w:p w14:paraId="16F5A86B" w14:textId="2CEAED60"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=O</m:t>
          </m:r>
        </m:oMath>
      </m:oMathPara>
    </w:p>
    <w:p w14:paraId="694ABF53" w14:textId="77777777" w:rsidR="00DA5EAF" w:rsidRPr="00DA5EAF" w:rsidRDefault="00DA5EAF" w:rsidP="00DA5EAF">
      <w:pPr>
        <w:rPr>
          <w:rFonts w:ascii="Roboto Mono" w:hAnsi="Roboto Mono"/>
        </w:rPr>
      </w:pPr>
      <w:r w:rsidRPr="00DA5EAF">
        <w:rPr>
          <w:rFonts w:ascii="Roboto Mono" w:hAnsi="Roboto Mono"/>
        </w:rPr>
        <w:lastRenderedPageBreak/>
        <w:t>If they are ordered from smallest to largest:</w:t>
      </w:r>
    </w:p>
    <w:p w14:paraId="739AC4AA" w14:textId="7DF04280"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1377B515" w14:textId="77777777" w:rsidR="00DA5EAF" w:rsidRPr="00DA5EAF" w:rsidRDefault="00DA5EAF" w:rsidP="00DA5EAF">
      <w:pPr>
        <w:rPr>
          <w:rFonts w:ascii="Roboto Mono" w:hAnsi="Roboto Mono"/>
        </w:rPr>
      </w:pPr>
      <w:r w:rsidRPr="00DA5EAF">
        <w:rPr>
          <w:rFonts w:ascii="Roboto Mono" w:hAnsi="Roboto Mono"/>
        </w:rPr>
        <w:t>There are:</w:t>
      </w:r>
    </w:p>
    <w:p w14:paraId="726A9BE6" w14:textId="2198D9FC" w:rsidR="00DA5EAF" w:rsidRPr="00DA5EAF" w:rsidRDefault="00DA5EAF" w:rsidP="00DA5EAF">
      <w:pPr>
        <w:rPr>
          <w:rFonts w:ascii="Roboto Mono" w:hAnsi="Roboto Mono"/>
        </w:rPr>
      </w:pPr>
      <m:oMathPara>
        <m:oMath>
          <m:r>
            <w:rPr>
              <w:rFonts w:ascii="Cambria Math" w:hAnsi="Cambria Math"/>
            </w:rPr>
            <m:t>n-1</m:t>
          </m:r>
        </m:oMath>
      </m:oMathPara>
    </w:p>
    <w:p w14:paraId="7EEBCC60" w14:textId="77777777" w:rsidR="00DA5EAF" w:rsidRPr="00DA5EAF" w:rsidRDefault="00DA5EAF" w:rsidP="00DA5EAF">
      <w:pPr>
        <w:rPr>
          <w:rFonts w:ascii="Roboto Mono" w:hAnsi="Roboto Mono"/>
        </w:rPr>
      </w:pPr>
      <w:r w:rsidRPr="00DA5EAF">
        <w:rPr>
          <w:rFonts w:ascii="Roboto Mono" w:hAnsi="Roboto Mono"/>
        </w:rPr>
        <w:t>regions between adjacent polygon boundaries.</w:t>
      </w:r>
    </w:p>
    <w:p w14:paraId="370C689A" w14:textId="30524EFA" w:rsidR="00DA5EAF" w:rsidRPr="00DA5EAF" w:rsidRDefault="00DA5EAF" w:rsidP="00DA5EAF">
      <w:pPr>
        <w:rPr>
          <w:rFonts w:ascii="Roboto Mono" w:hAnsi="Roboto Mono"/>
        </w:rPr>
      </w:pPr>
      <w:r w:rsidRPr="00DA5EAF">
        <w:rPr>
          <w:rFonts w:ascii="Roboto Mono" w:hAnsi="Roboto Mono"/>
        </w:rPr>
        <w:drawing>
          <wp:inline distT="0" distB="0" distL="0" distR="0" wp14:anchorId="5640D2A7" wp14:editId="32ACF57B">
            <wp:extent cx="5943600" cy="6482080"/>
            <wp:effectExtent l="0" t="0" r="0" b="0"/>
            <wp:docPr id="1339933957"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482080"/>
                    </a:xfrm>
                    <a:prstGeom prst="rect">
                      <a:avLst/>
                    </a:prstGeom>
                    <a:noFill/>
                    <a:ln>
                      <a:noFill/>
                    </a:ln>
                  </pic:spPr>
                </pic:pic>
              </a:graphicData>
            </a:graphic>
          </wp:inline>
        </w:drawing>
      </w:r>
    </w:p>
    <w:p w14:paraId="72159ACF" w14:textId="0A949F46"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0FDE3F91" wp14:editId="00565201">
            <wp:extent cx="5943600" cy="5394325"/>
            <wp:effectExtent l="0" t="0" r="0" b="0"/>
            <wp:docPr id="523731142"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94325"/>
                    </a:xfrm>
                    <a:prstGeom prst="rect">
                      <a:avLst/>
                    </a:prstGeom>
                    <a:noFill/>
                    <a:ln>
                      <a:noFill/>
                    </a:ln>
                  </pic:spPr>
                </pic:pic>
              </a:graphicData>
            </a:graphic>
          </wp:inline>
        </w:drawing>
      </w:r>
    </w:p>
    <w:p w14:paraId="41E0E040" w14:textId="6AA5AB84"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5C394A8E" wp14:editId="4E77F2AD">
            <wp:extent cx="3810000" cy="3810000"/>
            <wp:effectExtent l="0" t="0" r="0" b="0"/>
            <wp:docPr id="723083021"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B07C433" w14:textId="2BDD3D3F"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1CEE2239" wp14:editId="382CDB13">
            <wp:extent cx="5943600" cy="5646420"/>
            <wp:effectExtent l="0" t="0" r="0" b="0"/>
            <wp:docPr id="1666200370"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46420"/>
                    </a:xfrm>
                    <a:prstGeom prst="rect">
                      <a:avLst/>
                    </a:prstGeom>
                    <a:noFill/>
                    <a:ln>
                      <a:noFill/>
                    </a:ln>
                  </pic:spPr>
                </pic:pic>
              </a:graphicData>
            </a:graphic>
          </wp:inline>
        </w:drawing>
      </w:r>
    </w:p>
    <w:p w14:paraId="23FEC746" w14:textId="14BC8DB3"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76A3A91D" wp14:editId="7F665AF6">
            <wp:extent cx="4290060" cy="4396740"/>
            <wp:effectExtent l="0" t="0" r="0" b="3810"/>
            <wp:docPr id="1113243291"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0060" cy="4396740"/>
                    </a:xfrm>
                    <a:prstGeom prst="rect">
                      <a:avLst/>
                    </a:prstGeom>
                    <a:noFill/>
                    <a:ln>
                      <a:noFill/>
                    </a:ln>
                  </pic:spPr>
                </pic:pic>
              </a:graphicData>
            </a:graphic>
          </wp:inline>
        </w:drawing>
      </w:r>
    </w:p>
    <w:p w14:paraId="002F8DE4" w14:textId="77777777" w:rsidR="00DA5EAF" w:rsidRPr="00DA5EAF" w:rsidRDefault="00DA5EAF" w:rsidP="00DA5EAF">
      <w:pPr>
        <w:rPr>
          <w:rFonts w:ascii="Roboto Mono" w:hAnsi="Roboto Mono"/>
        </w:rPr>
      </w:pPr>
      <w:r w:rsidRPr="00DA5EAF">
        <w:rPr>
          <w:rFonts w:ascii="Roboto Mono" w:hAnsi="Roboto Mono"/>
        </w:rPr>
        <w:pict w14:anchorId="7F9BB784">
          <v:rect id="_x0000_i1259" style="width:0;height:1.5pt" o:hralign="center" o:hrstd="t" o:hr="t" fillcolor="#a0a0a0" stroked="f"/>
        </w:pict>
      </w:r>
    </w:p>
    <w:p w14:paraId="3B6325EA" w14:textId="6F9582CF" w:rsidR="00DA5EAF" w:rsidRDefault="00DA5EAF" w:rsidP="00322BA5">
      <w:pPr>
        <w:pStyle w:val="Heading2"/>
      </w:pPr>
      <w:r w:rsidRPr="00DA5EAF">
        <w:t>Concentric Regular Polygons</w:t>
      </w:r>
    </w:p>
    <w:p w14:paraId="5F2A8820" w14:textId="7DB52164" w:rsidR="00322BA5" w:rsidRPr="00322BA5" w:rsidRDefault="00322BA5" w:rsidP="00322B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B263CA" w14:textId="77777777" w:rsidR="00DA5EAF" w:rsidRPr="00DA5EAF" w:rsidRDefault="00DA5EAF" w:rsidP="00DA5EAF">
      <w:pPr>
        <w:rPr>
          <w:rFonts w:ascii="Roboto Mono" w:hAnsi="Roboto Mono"/>
        </w:rPr>
      </w:pPr>
      <w:r w:rsidRPr="00DA5EAF">
        <w:rPr>
          <w:rFonts w:ascii="Roboto Mono" w:hAnsi="Roboto Mono"/>
        </w:rPr>
        <w:t xml:space="preserve">The most precise and visually common form is a set of </w:t>
      </w:r>
      <w:r w:rsidRPr="00DA5EAF">
        <w:rPr>
          <w:rFonts w:ascii="Roboto Mono" w:hAnsi="Roboto Mono"/>
          <w:b/>
          <w:bCs/>
        </w:rPr>
        <w:t>concentric regular polygons</w:t>
      </w:r>
      <w:r w:rsidRPr="00DA5EAF">
        <w:rPr>
          <w:rFonts w:ascii="Roboto Mono" w:hAnsi="Roboto Mono"/>
        </w:rPr>
        <w:t>.</w:t>
      </w:r>
    </w:p>
    <w:p w14:paraId="07AB262F" w14:textId="77777777" w:rsidR="00DA5EAF" w:rsidRPr="00DA5EAF" w:rsidRDefault="00DA5EAF" w:rsidP="00DA5EAF">
      <w:pPr>
        <w:rPr>
          <w:rFonts w:ascii="Roboto Mono" w:hAnsi="Roboto Mono"/>
        </w:rPr>
      </w:pPr>
      <w:r w:rsidRPr="00DA5EAF">
        <w:rPr>
          <w:rFonts w:ascii="Roboto Mono" w:hAnsi="Roboto Mono"/>
        </w:rPr>
        <w:t>For example, several regular hexagons can share the same center.</w:t>
      </w:r>
    </w:p>
    <w:p w14:paraId="4BE49ED5" w14:textId="77777777" w:rsidR="00DA5EAF" w:rsidRPr="00DA5EAF" w:rsidRDefault="00DA5EAF" w:rsidP="00DA5EAF">
      <w:pPr>
        <w:rPr>
          <w:rFonts w:ascii="Roboto Mono" w:hAnsi="Roboto Mono"/>
        </w:rPr>
      </w:pPr>
      <w:r w:rsidRPr="00DA5EAF">
        <w:rPr>
          <w:rFonts w:ascii="Roboto Mono" w:hAnsi="Roboto Mono"/>
        </w:rPr>
        <w:t>If the polygons have the same number of sides and orientation, their corresponding sides are parallel.</w:t>
      </w:r>
    </w:p>
    <w:p w14:paraId="1CAE2F57" w14:textId="77FC37D3" w:rsidR="00DA5EAF" w:rsidRPr="00DA5EAF" w:rsidRDefault="00DA5EAF" w:rsidP="00DA5EAF">
      <w:pPr>
        <w:rPr>
          <w:rFonts w:ascii="Roboto Mono" w:hAnsi="Roboto Mono"/>
        </w:rPr>
      </w:pPr>
      <w:r w:rsidRPr="00DA5EAF">
        <w:rPr>
          <w:rFonts w:ascii="Roboto Mono" w:hAnsi="Roboto Mono"/>
        </w:rPr>
        <w:t xml:space="preserve">For regular </w:t>
      </w:r>
      <m:oMath>
        <m:r>
          <w:rPr>
            <w:rFonts w:ascii="Cambria Math" w:hAnsi="Cambria Math"/>
          </w:rPr>
          <m:t>n</m:t>
        </m:r>
      </m:oMath>
      <w:r w:rsidRPr="00DA5EAF">
        <w:rPr>
          <w:rFonts w:ascii="Roboto Mono" w:hAnsi="Roboto Mono"/>
        </w:rPr>
        <w:t xml:space="preserve">-gons, if their circumradii are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DA5EAF">
        <w:rPr>
          <w:rFonts w:ascii="Roboto Mono" w:hAnsi="Roboto Mono"/>
        </w:rPr>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DA5EAF">
        <w:rPr>
          <w:rFonts w:ascii="Roboto Mono" w:hAnsi="Roboto Mono"/>
        </w:rPr>
        <w:t>:</w:t>
      </w:r>
    </w:p>
    <w:p w14:paraId="615AEDE7" w14:textId="04AFC8C4"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786593D3" w14:textId="77777777" w:rsidR="00DA5EAF" w:rsidRPr="00DA5EAF" w:rsidRDefault="00DA5EAF" w:rsidP="00DA5EAF">
      <w:pPr>
        <w:rPr>
          <w:rFonts w:ascii="Roboto Mono" w:hAnsi="Roboto Mono"/>
        </w:rPr>
      </w:pPr>
      <w:r w:rsidRPr="00DA5EAF">
        <w:rPr>
          <w:rFonts w:ascii="Roboto Mono" w:hAnsi="Roboto Mono"/>
        </w:rPr>
        <w:t>and their side lengths satisfy:</w:t>
      </w:r>
    </w:p>
    <w:p w14:paraId="6BE50ED8" w14:textId="631650EA" w:rsidR="00DA5EAF" w:rsidRPr="00DA5EAF" w:rsidRDefault="00DA5EAF" w:rsidP="00DA5EAF">
      <w:pPr>
        <w:rPr>
          <w:rFonts w:ascii="Roboto Mono" w:hAnsi="Roboto Mono"/>
        </w:rPr>
      </w:pPr>
      <m:oMathPara>
        <m:oMath>
          <m:r>
            <w:rPr>
              <w:rFonts w:ascii="Cambria Math" w:hAnsi="Cambria Math"/>
            </w:rPr>
            <w:lastRenderedPageBreak/>
            <m:t>s=2R</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n</m:t>
                      </m:r>
                    </m:den>
                  </m:f>
                </m:e>
              </m:d>
            </m:e>
          </m:func>
        </m:oMath>
      </m:oMathPara>
    </w:p>
    <w:p w14:paraId="4D7764C9" w14:textId="77777777" w:rsidR="00DA5EAF" w:rsidRPr="00DA5EAF" w:rsidRDefault="00DA5EAF" w:rsidP="00DA5EAF">
      <w:pPr>
        <w:rPr>
          <w:rFonts w:ascii="Roboto Mono" w:hAnsi="Roboto Mono"/>
        </w:rPr>
      </w:pPr>
      <w:r w:rsidRPr="00DA5EAF">
        <w:rPr>
          <w:rFonts w:ascii="Roboto Mono" w:hAnsi="Roboto Mono"/>
        </w:rPr>
        <w:t>Therefore:</w:t>
      </w:r>
    </w:p>
    <w:p w14:paraId="786257A5" w14:textId="3CE17494" w:rsidR="00DA5EAF" w:rsidRPr="00DA5EAF" w:rsidRDefault="00DA5EAF" w:rsidP="00DA5EAF">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m:t>
                  </m:r>
                </m:sub>
              </m:sSub>
            </m:num>
            <m:den>
              <m:sSub>
                <m:sSubPr>
                  <m:ctrlPr>
                    <w:rPr>
                      <w:rFonts w:ascii="Cambria Math" w:hAnsi="Cambria Math"/>
                    </w:rPr>
                  </m:ctrlPr>
                </m:sSubPr>
                <m:e>
                  <m:r>
                    <w:rPr>
                      <w:rFonts w:ascii="Cambria Math" w:hAnsi="Cambria Math"/>
                    </w:rPr>
                    <m:t>s</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6FC952F8" w14:textId="77777777" w:rsidR="00DA5EAF" w:rsidRPr="00DA5EAF" w:rsidRDefault="00DA5EAF" w:rsidP="00DA5EAF">
      <w:pPr>
        <w:rPr>
          <w:rFonts w:ascii="Roboto Mono" w:hAnsi="Roboto Mono"/>
        </w:rPr>
      </w:pPr>
      <w:r w:rsidRPr="00DA5EAF">
        <w:rPr>
          <w:rFonts w:ascii="Roboto Mono" w:hAnsi="Roboto Mono"/>
        </w:rPr>
        <w:pict w14:anchorId="13DC3812">
          <v:rect id="_x0000_i1260" style="width:0;height:1.5pt" o:hralign="center" o:hrstd="t" o:hr="t" fillcolor="#a0a0a0" stroked="f"/>
        </w:pict>
      </w:r>
    </w:p>
    <w:p w14:paraId="1980E204" w14:textId="1B0A93EE" w:rsidR="00DA5EAF" w:rsidRPr="00DA5EAF" w:rsidRDefault="00DA5EAF" w:rsidP="00E97050">
      <w:pPr>
        <w:pStyle w:val="Heading2"/>
      </w:pPr>
      <w:r w:rsidRPr="00DA5EAF">
        <w:t>Mathematical Properties</w:t>
      </w:r>
    </w:p>
    <w:p w14:paraId="006B78EA" w14:textId="7FD9DBDA" w:rsidR="00DA5EAF" w:rsidRDefault="00DA5EAF" w:rsidP="00E97050">
      <w:pPr>
        <w:pStyle w:val="Heading3"/>
      </w:pPr>
      <w:r w:rsidRPr="00DA5EAF">
        <w:t>Common Center</w:t>
      </w:r>
    </w:p>
    <w:p w14:paraId="6235F96A" w14:textId="4BAE4C3F" w:rsidR="00E97050" w:rsidRPr="00E97050" w:rsidRDefault="00E97050" w:rsidP="00E9705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0A6B18" w14:textId="77777777" w:rsidR="00DA5EAF" w:rsidRPr="00DA5EAF" w:rsidRDefault="00DA5EAF" w:rsidP="00DA5EAF">
      <w:pPr>
        <w:rPr>
          <w:rFonts w:ascii="Roboto Mono" w:hAnsi="Roboto Mono"/>
        </w:rPr>
      </w:pPr>
      <w:r w:rsidRPr="00DA5EAF">
        <w:rPr>
          <w:rFonts w:ascii="Roboto Mono" w:hAnsi="Roboto Mono"/>
        </w:rPr>
        <w:t>For concentric polygons:</w:t>
      </w:r>
    </w:p>
    <w:p w14:paraId="48BB5980" w14:textId="4C168329"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oMath>
      </m:oMathPara>
    </w:p>
    <w:p w14:paraId="56656A60" w14:textId="77777777" w:rsidR="00DA5EAF" w:rsidRPr="00DA5EAF" w:rsidRDefault="00DA5EAF" w:rsidP="00DA5EAF">
      <w:pPr>
        <w:rPr>
          <w:rFonts w:ascii="Roboto Mono" w:hAnsi="Roboto Mono"/>
        </w:rPr>
      </w:pPr>
      <w:r w:rsidRPr="00DA5EAF">
        <w:rPr>
          <w:rFonts w:ascii="Roboto Mono" w:hAnsi="Roboto Mono"/>
        </w:rPr>
        <w:t>The same point acts as the center.</w:t>
      </w:r>
    </w:p>
    <w:p w14:paraId="0BAECDC7" w14:textId="1B519D5C" w:rsidR="00DA5EAF" w:rsidRDefault="00DA5EAF" w:rsidP="00CA4DE5">
      <w:pPr>
        <w:pStyle w:val="Heading3"/>
      </w:pPr>
      <w:r w:rsidRPr="00DA5EAF">
        <w:t>Similarity</w:t>
      </w:r>
    </w:p>
    <w:p w14:paraId="2B336659" w14:textId="6DEA1E66" w:rsidR="003E0C7F" w:rsidRPr="003E0C7F" w:rsidRDefault="003E0C7F" w:rsidP="003E0C7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190A28" w14:textId="5E38072C" w:rsidR="00DA5EAF" w:rsidRPr="00DA5EAF" w:rsidRDefault="00DA5EAF" w:rsidP="00DA5EAF">
      <w:pPr>
        <w:rPr>
          <w:rFonts w:ascii="Roboto Mono" w:hAnsi="Roboto Mono"/>
        </w:rPr>
      </w:pPr>
      <w:r w:rsidRPr="00DA5EAF">
        <w:rPr>
          <w:rFonts w:ascii="Roboto Mono" w:hAnsi="Roboto Mono"/>
        </w:rPr>
        <w:t xml:space="preserve">If two regular </w:t>
      </w:r>
      <m:oMath>
        <m:r>
          <w:rPr>
            <w:rFonts w:ascii="Cambria Math" w:hAnsi="Cambria Math"/>
          </w:rPr>
          <m:t>n</m:t>
        </m:r>
      </m:oMath>
      <w:r w:rsidRPr="00DA5EAF">
        <w:rPr>
          <w:rFonts w:ascii="Roboto Mono" w:hAnsi="Roboto Mono"/>
        </w:rPr>
        <w:t>-gons are concentric and similarly oriented, they are similar:</w:t>
      </w:r>
    </w:p>
    <w:p w14:paraId="77A78994" w14:textId="33D0A3B7"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7155E5ED" w14:textId="77777777" w:rsidR="00DA5EAF" w:rsidRPr="00DA5EAF" w:rsidRDefault="00DA5EAF" w:rsidP="00DA5EAF">
      <w:pPr>
        <w:rPr>
          <w:rFonts w:ascii="Roboto Mono" w:hAnsi="Roboto Mono"/>
        </w:rPr>
      </w:pPr>
      <w:r w:rsidRPr="00DA5EAF">
        <w:rPr>
          <w:rFonts w:ascii="Roboto Mono" w:hAnsi="Roboto Mono"/>
        </w:rPr>
        <w:t>Their corresponding lengths have a constant ratio:</w:t>
      </w:r>
    </w:p>
    <w:p w14:paraId="0762BC59" w14:textId="23D43B15" w:rsidR="00DA5EAF" w:rsidRPr="00DA5EAF" w:rsidRDefault="00DA5EAF" w:rsidP="00DA5EAF">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m:t>
                  </m:r>
                </m:sub>
              </m:sSub>
            </m:num>
            <m:den>
              <m:sSub>
                <m:sSubPr>
                  <m:ctrlPr>
                    <w:rPr>
                      <w:rFonts w:ascii="Cambria Math" w:hAnsi="Cambria Math"/>
                    </w:rPr>
                  </m:ctrlPr>
                </m:sSubPr>
                <m:e>
                  <m:r>
                    <w:rPr>
                      <w:rFonts w:ascii="Cambria Math" w:hAnsi="Cambria Math"/>
                    </w:rPr>
                    <m:t>s</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71E0508F" w14:textId="59DC13CB" w:rsidR="00DA5EAF" w:rsidRDefault="00DA5EAF" w:rsidP="00CA4DE5">
      <w:pPr>
        <w:pStyle w:val="Heading3"/>
      </w:pPr>
      <w:r w:rsidRPr="00DA5EAF">
        <w:t>Perimeter</w:t>
      </w:r>
    </w:p>
    <w:p w14:paraId="7DEC83B3" w14:textId="758563B5" w:rsidR="00CA4DE5" w:rsidRPr="00CA4DE5" w:rsidRDefault="00CA4DE5" w:rsidP="00CA4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7F80ED" w14:textId="092313BA" w:rsidR="00DA5EAF" w:rsidRPr="00DA5EAF" w:rsidRDefault="00DA5EAF" w:rsidP="00DA5EAF">
      <w:pPr>
        <w:rPr>
          <w:rFonts w:ascii="Roboto Mono" w:hAnsi="Roboto Mono"/>
        </w:rPr>
      </w:pPr>
      <w:r w:rsidRPr="00DA5EAF">
        <w:rPr>
          <w:rFonts w:ascii="Roboto Mono" w:hAnsi="Roboto Mono"/>
        </w:rPr>
        <w:t xml:space="preserve">For a regular </w:t>
      </w:r>
      <m:oMath>
        <m:r>
          <w:rPr>
            <w:rFonts w:ascii="Cambria Math" w:hAnsi="Cambria Math"/>
          </w:rPr>
          <m:t>n</m:t>
        </m:r>
      </m:oMath>
      <w:r w:rsidRPr="00DA5EAF">
        <w:rPr>
          <w:rFonts w:ascii="Roboto Mono" w:hAnsi="Roboto Mono"/>
        </w:rPr>
        <w:t xml:space="preserve">-gon with side length </w:t>
      </w:r>
      <m:oMath>
        <m:r>
          <w:rPr>
            <w:rFonts w:ascii="Cambria Math" w:hAnsi="Cambria Math"/>
          </w:rPr>
          <m:t>s</m:t>
        </m:r>
      </m:oMath>
      <w:r w:rsidRPr="00DA5EAF">
        <w:rPr>
          <w:rFonts w:ascii="Roboto Mono" w:hAnsi="Roboto Mono"/>
        </w:rPr>
        <w:t>:</w:t>
      </w:r>
    </w:p>
    <w:p w14:paraId="4781CB0E" w14:textId="2A229F3D" w:rsidR="00DA5EAF" w:rsidRPr="00DA5EAF" w:rsidRDefault="00DA5EAF" w:rsidP="00DA5EAF">
      <w:pPr>
        <w:rPr>
          <w:rFonts w:ascii="Roboto Mono" w:hAnsi="Roboto Mono"/>
        </w:rPr>
      </w:pPr>
      <m:oMathPara>
        <m:oMath>
          <m:r>
            <w:rPr>
              <w:rFonts w:ascii="Cambria Math" w:hAnsi="Cambria Math"/>
            </w:rPr>
            <m:t>P=ns</m:t>
          </m:r>
        </m:oMath>
      </m:oMathPara>
    </w:p>
    <w:p w14:paraId="5957B273" w14:textId="38A20A1A" w:rsidR="00DA5EAF" w:rsidRDefault="00DA5EAF" w:rsidP="00936678">
      <w:pPr>
        <w:pStyle w:val="Heading3"/>
      </w:pPr>
      <w:r w:rsidRPr="00DA5EAF">
        <w:t>Area</w:t>
      </w:r>
    </w:p>
    <w:p w14:paraId="5EC5366A" w14:textId="4EC55FAB" w:rsidR="00936678" w:rsidRPr="00936678" w:rsidRDefault="00936678" w:rsidP="009366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65C1DE" w14:textId="7978174F" w:rsidR="00DA5EAF" w:rsidRPr="00DA5EAF" w:rsidRDefault="00DA5EAF" w:rsidP="00DA5EAF">
      <w:pPr>
        <w:rPr>
          <w:rFonts w:ascii="Roboto Mono" w:hAnsi="Roboto Mono"/>
        </w:rPr>
      </w:pPr>
      <w:r w:rsidRPr="00DA5EAF">
        <w:rPr>
          <w:rFonts w:ascii="Roboto Mono" w:hAnsi="Roboto Mono"/>
        </w:rPr>
        <w:lastRenderedPageBreak/>
        <w:t xml:space="preserve">For a regular </w:t>
      </w:r>
      <m:oMath>
        <m:r>
          <w:rPr>
            <w:rFonts w:ascii="Cambria Math" w:hAnsi="Cambria Math"/>
          </w:rPr>
          <m:t>n</m:t>
        </m:r>
      </m:oMath>
      <w:r w:rsidRPr="00DA5EAF">
        <w:rPr>
          <w:rFonts w:ascii="Roboto Mono" w:hAnsi="Roboto Mono"/>
        </w:rPr>
        <w:t xml:space="preserve">-gon with side length </w:t>
      </w:r>
      <m:oMath>
        <m:r>
          <w:rPr>
            <w:rFonts w:ascii="Cambria Math" w:hAnsi="Cambria Math"/>
          </w:rPr>
          <m:t>s</m:t>
        </m:r>
      </m:oMath>
      <w:r w:rsidRPr="00DA5EAF">
        <w:rPr>
          <w:rFonts w:ascii="Roboto Mono" w:hAnsi="Roboto Mono"/>
        </w:rPr>
        <w:t>:</w:t>
      </w:r>
    </w:p>
    <w:p w14:paraId="1ECB1E31" w14:textId="1D5FB2A0" w:rsidR="00DA5EAF" w:rsidRPr="00DA5EAF" w:rsidRDefault="00DA5EAF" w:rsidP="00DA5EAF">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n</m:t>
          </m:r>
          <m:sSup>
            <m:sSupPr>
              <m:ctrlPr>
                <w:rPr>
                  <w:rFonts w:ascii="Cambria Math" w:hAnsi="Cambria Math"/>
                </w:rPr>
              </m:ctrlPr>
            </m:sSupPr>
            <m:e>
              <m:r>
                <w:rPr>
                  <w:rFonts w:ascii="Cambria Math" w:hAnsi="Cambria Math"/>
                </w:rPr>
                <m:t>s</m:t>
              </m:r>
            </m:e>
            <m:sup>
              <m:r>
                <w:rPr>
                  <w:rFonts w:ascii="Cambria Math" w:hAnsi="Cambria Math"/>
                </w:rPr>
                <m:t>2</m:t>
              </m:r>
            </m:sup>
          </m:sSup>
          <m:func>
            <m:funcPr>
              <m:ctrlPr>
                <w:rPr>
                  <w:rFonts w:ascii="Cambria Math" w:hAnsi="Cambria Math"/>
                </w:rPr>
              </m:ctrlPr>
            </m:funcPr>
            <m:fName>
              <m:r>
                <m:rPr>
                  <m:sty m:val="p"/>
                </m:rPr>
                <w:rPr>
                  <w:rFonts w:ascii="Cambria Math" w:hAnsi="Cambria Math"/>
                </w:rPr>
                <m:t>cot</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n</m:t>
                      </m:r>
                    </m:den>
                  </m:f>
                </m:e>
              </m:d>
            </m:e>
          </m:func>
        </m:oMath>
      </m:oMathPara>
    </w:p>
    <w:p w14:paraId="71520EA5" w14:textId="6E07BCBC" w:rsidR="00DA5EAF" w:rsidRPr="00DA5EAF" w:rsidRDefault="00DA5EAF" w:rsidP="00DA5EAF">
      <w:pPr>
        <w:rPr>
          <w:rFonts w:ascii="Roboto Mono" w:hAnsi="Roboto Mono"/>
        </w:rPr>
      </w:pPr>
      <w:r w:rsidRPr="00DA5EAF">
        <w:rPr>
          <w:rFonts w:ascii="Roboto Mono" w:hAnsi="Roboto Mono"/>
        </w:rPr>
        <w:t xml:space="preserve">Using the apothem </w:t>
      </w:r>
      <m:oMath>
        <m:r>
          <w:rPr>
            <w:rFonts w:ascii="Cambria Math" w:hAnsi="Cambria Math"/>
          </w:rPr>
          <m:t>a</m:t>
        </m:r>
      </m:oMath>
      <w:r w:rsidRPr="00DA5EAF">
        <w:rPr>
          <w:rFonts w:ascii="Roboto Mono" w:hAnsi="Roboto Mono"/>
        </w:rPr>
        <w:t>:</w:t>
      </w:r>
    </w:p>
    <w:p w14:paraId="7408CFC4" w14:textId="0546982F" w:rsidR="00DA5EAF" w:rsidRPr="00DA5EAF" w:rsidRDefault="00DA5EAF" w:rsidP="00DA5EAF">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Pa</m:t>
          </m:r>
        </m:oMath>
      </m:oMathPara>
    </w:p>
    <w:p w14:paraId="11178DEA" w14:textId="2244C5F4" w:rsidR="00DA5EAF" w:rsidRDefault="00DA5EAF" w:rsidP="00E64AFB">
      <w:pPr>
        <w:pStyle w:val="Heading3"/>
      </w:pPr>
      <w:r w:rsidRPr="00DA5EAF">
        <w:t>Circumradius</w:t>
      </w:r>
    </w:p>
    <w:p w14:paraId="74F63068" w14:textId="23AC0829" w:rsidR="00E64AFB" w:rsidRPr="00E64AFB" w:rsidRDefault="00E64AFB" w:rsidP="00E64AF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ABF949" w14:textId="08F97E7A" w:rsidR="00DA5EAF" w:rsidRPr="00DA5EAF" w:rsidRDefault="00DA5EAF" w:rsidP="00DA5EAF">
      <w:pPr>
        <w:rPr>
          <w:rFonts w:ascii="Roboto Mono" w:hAnsi="Roboto Mono"/>
        </w:rPr>
      </w:pPr>
      <w:r w:rsidRPr="00DA5EAF">
        <w:rPr>
          <w:rFonts w:ascii="Roboto Mono" w:hAnsi="Roboto Mono"/>
        </w:rPr>
        <w:t xml:space="preserve">For a regular </w:t>
      </w:r>
      <m:oMath>
        <m:r>
          <w:rPr>
            <w:rFonts w:ascii="Cambria Math" w:hAnsi="Cambria Math"/>
          </w:rPr>
          <m:t>n</m:t>
        </m:r>
      </m:oMath>
      <w:r w:rsidRPr="00DA5EAF">
        <w:rPr>
          <w:rFonts w:ascii="Roboto Mono" w:hAnsi="Roboto Mono"/>
        </w:rPr>
        <w:t>-gon:</w:t>
      </w:r>
    </w:p>
    <w:p w14:paraId="138756F7" w14:textId="2872C805" w:rsidR="00DA5EAF" w:rsidRPr="00DA5EAF" w:rsidRDefault="00DA5EAF" w:rsidP="00DA5EAF">
      <w:pPr>
        <w:rPr>
          <w:rFonts w:ascii="Roboto Mono" w:hAnsi="Roboto Mono"/>
        </w:rPr>
      </w:pPr>
      <m:oMathPara>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2</m:t>
              </m:r>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π/n</m:t>
                  </m:r>
                </m:e>
              </m:d>
            </m:den>
          </m:f>
        </m:oMath>
      </m:oMathPara>
    </w:p>
    <w:p w14:paraId="4A1FF55B" w14:textId="67CA30B4" w:rsidR="00DA5EAF" w:rsidRDefault="00DA5EAF" w:rsidP="00096B06">
      <w:pPr>
        <w:pStyle w:val="Heading3"/>
      </w:pPr>
      <w:r w:rsidRPr="00DA5EAF">
        <w:t>Apothem</w:t>
      </w:r>
    </w:p>
    <w:p w14:paraId="7310AB55" w14:textId="6189C0F5" w:rsidR="00096B06" w:rsidRPr="00096B06" w:rsidRDefault="00096B06" w:rsidP="00096B0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1483AB" w14:textId="2982B380" w:rsidR="00DA5EAF" w:rsidRPr="00DA5EAF" w:rsidRDefault="00DA5EAF" w:rsidP="00DA5EAF">
      <w:pPr>
        <w:rPr>
          <w:rFonts w:ascii="Roboto Mono" w:hAnsi="Roboto Mono"/>
        </w:rPr>
      </w:pPr>
      <w:r w:rsidRPr="00DA5EAF">
        <w:rPr>
          <w:rFonts w:ascii="Roboto Mono" w:hAnsi="Roboto Mono"/>
        </w:rPr>
        <w:t xml:space="preserve">For a regular </w:t>
      </w:r>
      <m:oMath>
        <m:r>
          <w:rPr>
            <w:rFonts w:ascii="Cambria Math" w:hAnsi="Cambria Math"/>
          </w:rPr>
          <m:t>n</m:t>
        </m:r>
      </m:oMath>
      <w:r w:rsidRPr="00DA5EAF">
        <w:rPr>
          <w:rFonts w:ascii="Roboto Mono" w:hAnsi="Roboto Mono"/>
        </w:rPr>
        <w:t>-gon:</w:t>
      </w:r>
    </w:p>
    <w:p w14:paraId="790C0844" w14:textId="40CAB976" w:rsidR="00DA5EAF" w:rsidRPr="00DA5EAF" w:rsidRDefault="00DA5EAF" w:rsidP="00DA5EAF">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s</m:t>
              </m:r>
            </m:num>
            <m:den>
              <m:r>
                <w:rPr>
                  <w:rFonts w:ascii="Cambria Math" w:hAnsi="Cambria Math"/>
                </w:rPr>
                <m:t>2</m:t>
              </m:r>
              <m:r>
                <m:rPr>
                  <m:sty m:val="p"/>
                </m:rPr>
                <w:rPr>
                  <w:rFonts w:ascii="Cambria Math" w:hAnsi="Cambria Math"/>
                </w:rPr>
                <m:t>tan</m:t>
              </m:r>
              <m:r>
                <w:rPr>
                  <w:rFonts w:ascii="Cambria Math" w:hAnsi="Cambria Math"/>
                </w:rPr>
                <m:t>⁡</m:t>
              </m:r>
              <m:d>
                <m:dPr>
                  <m:ctrlPr>
                    <w:rPr>
                      <w:rFonts w:ascii="Cambria Math" w:hAnsi="Cambria Math"/>
                    </w:rPr>
                  </m:ctrlPr>
                </m:dPr>
                <m:e>
                  <m:r>
                    <w:rPr>
                      <w:rFonts w:ascii="Cambria Math" w:hAnsi="Cambria Math"/>
                    </w:rPr>
                    <m:t>π/n</m:t>
                  </m:r>
                </m:e>
              </m:d>
            </m:den>
          </m:f>
        </m:oMath>
      </m:oMathPara>
    </w:p>
    <w:p w14:paraId="5DA60E0A" w14:textId="77777777" w:rsidR="00DA5EAF" w:rsidRPr="00DA5EAF" w:rsidRDefault="00DA5EAF" w:rsidP="00DA5EAF">
      <w:pPr>
        <w:rPr>
          <w:rFonts w:ascii="Roboto Mono" w:hAnsi="Roboto Mono"/>
        </w:rPr>
      </w:pPr>
      <w:r w:rsidRPr="00DA5EAF">
        <w:rPr>
          <w:rFonts w:ascii="Roboto Mono" w:hAnsi="Roboto Mono"/>
        </w:rPr>
        <w:t>The center of the polygon is the point from which the apothem is measured.</w:t>
      </w:r>
    </w:p>
    <w:p w14:paraId="467580DB" w14:textId="77777777" w:rsidR="00DA5EAF" w:rsidRPr="00DA5EAF" w:rsidRDefault="00DA5EAF" w:rsidP="00DA5EAF">
      <w:pPr>
        <w:rPr>
          <w:rFonts w:ascii="Roboto Mono" w:hAnsi="Roboto Mono"/>
        </w:rPr>
      </w:pPr>
      <w:r w:rsidRPr="00DA5EAF">
        <w:rPr>
          <w:rFonts w:ascii="Roboto Mono" w:hAnsi="Roboto Mono"/>
        </w:rPr>
        <w:pict w14:anchorId="025FBA6C">
          <v:rect id="_x0000_i1261" style="width:0;height:1.5pt" o:hralign="center" o:hrstd="t" o:hr="t" fillcolor="#a0a0a0" stroked="f"/>
        </w:pict>
      </w:r>
    </w:p>
    <w:p w14:paraId="24DD28A1" w14:textId="32263510" w:rsidR="00DA5EAF" w:rsidRDefault="00DA5EAF" w:rsidP="00EF24E0">
      <w:pPr>
        <w:pStyle w:val="Heading2"/>
      </w:pPr>
      <w:r w:rsidRPr="00DA5EAF">
        <w:t>Polygonal Ring Between Concentric Polygons</w:t>
      </w:r>
    </w:p>
    <w:p w14:paraId="4EFE930B" w14:textId="175BEF74" w:rsidR="00EF24E0" w:rsidRPr="00EF24E0" w:rsidRDefault="00EF24E0" w:rsidP="00EF24E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6C5E83" w14:textId="77777777" w:rsidR="00DA5EAF" w:rsidRPr="00DA5EAF" w:rsidRDefault="00DA5EAF" w:rsidP="00DA5EAF">
      <w:pPr>
        <w:rPr>
          <w:rFonts w:ascii="Roboto Mono" w:hAnsi="Roboto Mono"/>
        </w:rPr>
      </w:pPr>
      <w:r w:rsidRPr="00DA5EAF">
        <w:rPr>
          <w:rFonts w:ascii="Roboto Mono" w:hAnsi="Roboto Mono"/>
        </w:rPr>
        <w:t xml:space="preserve">When a smaller polygon lies inside a larger concentric polygon, the region between them can be considered a </w:t>
      </w:r>
      <w:r w:rsidRPr="00DA5EAF">
        <w:rPr>
          <w:rFonts w:ascii="Roboto Mono" w:hAnsi="Roboto Mono"/>
          <w:b/>
          <w:bCs/>
        </w:rPr>
        <w:t>polygonal ring</w:t>
      </w:r>
      <w:r w:rsidRPr="00DA5EAF">
        <w:rPr>
          <w:rFonts w:ascii="Roboto Mono" w:hAnsi="Roboto Mono"/>
        </w:rPr>
        <w:t xml:space="preserve"> or </w:t>
      </w:r>
      <w:r w:rsidRPr="00DA5EAF">
        <w:rPr>
          <w:rFonts w:ascii="Roboto Mono" w:hAnsi="Roboto Mono"/>
          <w:b/>
          <w:bCs/>
        </w:rPr>
        <w:t>polygonal annular region</w:t>
      </w:r>
      <w:r w:rsidRPr="00DA5EAF">
        <w:rPr>
          <w:rFonts w:ascii="Roboto Mono" w:hAnsi="Roboto Mono"/>
        </w:rPr>
        <w:t>.</w:t>
      </w:r>
    </w:p>
    <w:p w14:paraId="7F72A000" w14:textId="0FF00641" w:rsidR="00DA5EAF" w:rsidRPr="00DA5EAF" w:rsidRDefault="00DA5EAF" w:rsidP="00DA5EAF">
      <w:pPr>
        <w:rPr>
          <w:rFonts w:ascii="Roboto Mono" w:hAnsi="Roboto Mono"/>
        </w:rPr>
      </w:pPr>
      <w:r w:rsidRPr="00DA5EAF">
        <w:rPr>
          <w:rFonts w:ascii="Roboto Mono" w:hAnsi="Roboto Mono"/>
        </w:rPr>
        <w:t xml:space="preserve">For two regular concentric </w:t>
      </w:r>
      <m:oMath>
        <m:r>
          <w:rPr>
            <w:rFonts w:ascii="Cambria Math" w:hAnsi="Cambria Math"/>
          </w:rPr>
          <m:t>n</m:t>
        </m:r>
      </m:oMath>
      <w:r w:rsidRPr="00DA5EAF">
        <w:rPr>
          <w:rFonts w:ascii="Roboto Mono" w:hAnsi="Roboto Mono"/>
        </w:rPr>
        <w:t>-gons, the area between them is:</w:t>
      </w:r>
    </w:p>
    <w:p w14:paraId="6B712D16" w14:textId="78FFAB4E"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ring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outer</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inner</m:t>
              </m:r>
            </m:sub>
          </m:sSub>
        </m:oMath>
      </m:oMathPara>
    </w:p>
    <w:p w14:paraId="6FDBA664" w14:textId="77777777" w:rsidR="00DA5EAF" w:rsidRPr="00DA5EAF" w:rsidRDefault="00DA5EAF" w:rsidP="00DA5EAF">
      <w:pPr>
        <w:rPr>
          <w:rFonts w:ascii="Roboto Mono" w:hAnsi="Roboto Mono"/>
        </w:rPr>
      </w:pPr>
      <w:r w:rsidRPr="00DA5EAF">
        <w:rPr>
          <w:rFonts w:ascii="Roboto Mono" w:hAnsi="Roboto Mono"/>
        </w:rPr>
        <w:t>Therefore:</w:t>
      </w:r>
    </w:p>
    <w:p w14:paraId="588B3ED7" w14:textId="7097620B" w:rsidR="00DA5EAF" w:rsidRPr="00DA5EAF" w:rsidRDefault="00DA5EAF" w:rsidP="00DA5EAF">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ring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n</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e>
              </m:d>
              <m:func>
                <m:funcPr>
                  <m:ctrlPr>
                    <w:rPr>
                      <w:rFonts w:ascii="Cambria Math" w:hAnsi="Cambria Math"/>
                    </w:rPr>
                  </m:ctrlPr>
                </m:funcPr>
                <m:fName>
                  <m:r>
                    <m:rPr>
                      <m:sty m:val="p"/>
                    </m:rPr>
                    <w:rPr>
                      <w:rFonts w:ascii="Cambria Math" w:hAnsi="Cambria Math"/>
                    </w:rPr>
                    <m:t>cot</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n</m:t>
                          </m:r>
                        </m:den>
                      </m:f>
                    </m:e>
                  </m:d>
                </m:e>
              </m:func>
            </m:e>
          </m:borderBox>
        </m:oMath>
      </m:oMathPara>
    </w:p>
    <w:p w14:paraId="70F6A953" w14:textId="77777777" w:rsidR="00DA5EAF" w:rsidRPr="00DA5EAF" w:rsidRDefault="00DA5EAF" w:rsidP="00DA5EAF">
      <w:pPr>
        <w:rPr>
          <w:rFonts w:ascii="Roboto Mono" w:hAnsi="Roboto Mono"/>
        </w:rPr>
      </w:pPr>
      <w:r w:rsidRPr="00DA5EAF">
        <w:rPr>
          <w:rFonts w:ascii="Roboto Mono" w:hAnsi="Roboto Mono"/>
        </w:rPr>
        <w:t>where:</w:t>
      </w:r>
    </w:p>
    <w:p w14:paraId="41CAD295" w14:textId="1A1A6DB2" w:rsidR="00DA5EAF" w:rsidRPr="00DA5EAF" w:rsidRDefault="00DA5EAF" w:rsidP="00DA5EAF">
      <w:pPr>
        <w:numPr>
          <w:ilvl w:val="0"/>
          <w:numId w:val="1"/>
        </w:numPr>
        <w:rPr>
          <w:rFonts w:ascii="Roboto Mono" w:hAnsi="Roboto Mono"/>
        </w:rPr>
      </w:pP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DA5EAF">
        <w:rPr>
          <w:rFonts w:ascii="Roboto Mono" w:hAnsi="Roboto Mono"/>
        </w:rPr>
        <w:t>= side length of the outer polygon</w:t>
      </w:r>
    </w:p>
    <w:p w14:paraId="1CFD7AAB" w14:textId="5C9B2B1B" w:rsidR="00DA5EAF" w:rsidRPr="00DA5EAF" w:rsidRDefault="00DA5EAF" w:rsidP="00DA5EAF">
      <w:pPr>
        <w:numPr>
          <w:ilvl w:val="0"/>
          <w:numId w:val="1"/>
        </w:numPr>
        <w:rPr>
          <w:rFonts w:ascii="Roboto Mono" w:hAnsi="Roboto Mono"/>
        </w:rPr>
      </w:pP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A5EAF">
        <w:rPr>
          <w:rFonts w:ascii="Roboto Mono" w:hAnsi="Roboto Mono"/>
        </w:rPr>
        <w:t>= side length of the inner polygon</w:t>
      </w:r>
    </w:p>
    <w:p w14:paraId="4357B21C" w14:textId="77777777" w:rsidR="00DA5EAF" w:rsidRPr="00DA5EAF" w:rsidRDefault="00DA5EAF" w:rsidP="00DA5EAF">
      <w:pPr>
        <w:rPr>
          <w:rFonts w:ascii="Roboto Mono" w:hAnsi="Roboto Mono"/>
        </w:rPr>
      </w:pPr>
      <w:r w:rsidRPr="00DA5EAF">
        <w:rPr>
          <w:rFonts w:ascii="Roboto Mono" w:hAnsi="Roboto Mono"/>
        </w:rPr>
        <w:pict w14:anchorId="2D7F7756">
          <v:rect id="_x0000_i1262" style="width:0;height:1.5pt" o:hralign="center" o:hrstd="t" o:hr="t" fillcolor="#a0a0a0" stroked="f"/>
        </w:pict>
      </w:r>
    </w:p>
    <w:p w14:paraId="1658BAA9" w14:textId="6C765B69" w:rsidR="00DA5EAF" w:rsidRDefault="00DA5EAF" w:rsidP="00775199">
      <w:pPr>
        <w:pStyle w:val="Heading2"/>
      </w:pPr>
      <w:r w:rsidRPr="00DA5EAF">
        <w:t>Concentric Squares</w:t>
      </w:r>
    </w:p>
    <w:p w14:paraId="6D6FBC24" w14:textId="7291A24B" w:rsidR="00775199" w:rsidRPr="00775199" w:rsidRDefault="00775199" w:rsidP="0077519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FD9ABE" w14:textId="77777777" w:rsidR="00DA5EAF" w:rsidRPr="00DA5EAF" w:rsidRDefault="00DA5EAF" w:rsidP="00DA5EAF">
      <w:pPr>
        <w:rPr>
          <w:rFonts w:ascii="Roboto Mono" w:hAnsi="Roboto Mono"/>
        </w:rPr>
      </w:pPr>
      <w:r w:rsidRPr="00DA5EAF">
        <w:rPr>
          <w:rFonts w:ascii="Roboto Mono" w:hAnsi="Roboto Mono"/>
        </w:rPr>
        <w:t>Concentric squares are one of the simplest examples.</w:t>
      </w:r>
    </w:p>
    <w:p w14:paraId="70265173" w14:textId="2172E664" w:rsidR="00DA5EAF" w:rsidRPr="00DA5EAF" w:rsidRDefault="00DA5EAF" w:rsidP="00DA5EAF">
      <w:pPr>
        <w:rPr>
          <w:rFonts w:ascii="Roboto Mono" w:hAnsi="Roboto Mono"/>
        </w:rPr>
      </w:pPr>
      <w:r w:rsidRPr="00DA5EAF">
        <w:rPr>
          <w:rFonts w:ascii="Roboto Mono" w:hAnsi="Roboto Mono"/>
        </w:rPr>
        <w:drawing>
          <wp:inline distT="0" distB="0" distL="0" distR="0" wp14:anchorId="0E11D745" wp14:editId="1DC17359">
            <wp:extent cx="4640580" cy="4998720"/>
            <wp:effectExtent l="0" t="0" r="7620" b="0"/>
            <wp:docPr id="799863478"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0580" cy="4998720"/>
                    </a:xfrm>
                    <a:prstGeom prst="rect">
                      <a:avLst/>
                    </a:prstGeom>
                    <a:noFill/>
                    <a:ln>
                      <a:noFill/>
                    </a:ln>
                  </pic:spPr>
                </pic:pic>
              </a:graphicData>
            </a:graphic>
          </wp:inline>
        </w:drawing>
      </w:r>
    </w:p>
    <w:p w14:paraId="090F8E3C" w14:textId="3DD9C5C5"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5D7C1EF2" wp14:editId="414CE429">
            <wp:extent cx="3322320" cy="3200400"/>
            <wp:effectExtent l="0" t="0" r="0" b="0"/>
            <wp:docPr id="126843476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2320" cy="3200400"/>
                    </a:xfrm>
                    <a:prstGeom prst="rect">
                      <a:avLst/>
                    </a:prstGeom>
                    <a:noFill/>
                    <a:ln>
                      <a:noFill/>
                    </a:ln>
                  </pic:spPr>
                </pic:pic>
              </a:graphicData>
            </a:graphic>
          </wp:inline>
        </w:drawing>
      </w:r>
    </w:p>
    <w:p w14:paraId="34D0452D" w14:textId="4558E49B" w:rsidR="00DA5EAF" w:rsidRPr="00DA5EAF" w:rsidRDefault="00DA5EAF" w:rsidP="00DA5EAF">
      <w:pPr>
        <w:rPr>
          <w:rFonts w:ascii="Roboto Mono" w:hAnsi="Roboto Mono"/>
        </w:rPr>
      </w:pPr>
      <w:r w:rsidRPr="00DA5EAF">
        <w:rPr>
          <w:rFonts w:ascii="Roboto Mono" w:hAnsi="Roboto Mono"/>
        </w:rPr>
        <w:drawing>
          <wp:inline distT="0" distB="0" distL="0" distR="0" wp14:anchorId="7DBC228C" wp14:editId="6A331927">
            <wp:extent cx="4076700" cy="4305300"/>
            <wp:effectExtent l="0" t="0" r="0" b="0"/>
            <wp:docPr id="1665903479"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6700" cy="4305300"/>
                    </a:xfrm>
                    <a:prstGeom prst="rect">
                      <a:avLst/>
                    </a:prstGeom>
                    <a:noFill/>
                    <a:ln>
                      <a:noFill/>
                    </a:ln>
                  </pic:spPr>
                </pic:pic>
              </a:graphicData>
            </a:graphic>
          </wp:inline>
        </w:drawing>
      </w:r>
    </w:p>
    <w:p w14:paraId="34FA9DB9" w14:textId="77777777" w:rsidR="00DA5EAF" w:rsidRPr="00DA5EAF" w:rsidRDefault="00DA5EAF" w:rsidP="00DA5EAF">
      <w:pPr>
        <w:rPr>
          <w:rFonts w:ascii="Roboto Mono" w:hAnsi="Roboto Mono"/>
        </w:rPr>
      </w:pPr>
      <w:r w:rsidRPr="00DA5EAF">
        <w:rPr>
          <w:rFonts w:ascii="Roboto Mono" w:hAnsi="Roboto Mono"/>
        </w:rPr>
        <w:t>For squares:</w:t>
      </w:r>
    </w:p>
    <w:p w14:paraId="0D819BE6" w14:textId="2710E358" w:rsidR="00DA5EAF" w:rsidRPr="00DA5EAF" w:rsidRDefault="00DA5EAF" w:rsidP="00DA5EAF">
      <w:pPr>
        <w:rPr>
          <w:rFonts w:ascii="Roboto Mono" w:hAnsi="Roboto Mono"/>
        </w:rPr>
      </w:pPr>
      <m:oMathPara>
        <m:oMath>
          <m:r>
            <w:rPr>
              <w:rFonts w:ascii="Cambria Math" w:hAnsi="Cambria Math"/>
            </w:rPr>
            <w:lastRenderedPageBreak/>
            <m:t>n=4</m:t>
          </m:r>
        </m:oMath>
      </m:oMathPara>
    </w:p>
    <w:p w14:paraId="40468A4A" w14:textId="77777777" w:rsidR="00DA5EAF" w:rsidRPr="00DA5EAF" w:rsidRDefault="00DA5EAF" w:rsidP="00DA5EAF">
      <w:pPr>
        <w:rPr>
          <w:rFonts w:ascii="Roboto Mono" w:hAnsi="Roboto Mono"/>
        </w:rPr>
      </w:pPr>
      <w:r w:rsidRPr="00DA5EAF">
        <w:rPr>
          <w:rFonts w:ascii="Roboto Mono" w:hAnsi="Roboto Mono"/>
        </w:rPr>
        <w:t>and the area is:</w:t>
      </w:r>
    </w:p>
    <w:p w14:paraId="6D341A83" w14:textId="3BA39C80" w:rsidR="00DA5EAF" w:rsidRPr="00DA5EAF" w:rsidRDefault="00DA5EAF" w:rsidP="00DA5EAF">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02EA076F" w14:textId="77777777" w:rsidR="00DA5EAF" w:rsidRPr="00DA5EAF" w:rsidRDefault="00DA5EAF" w:rsidP="00DA5EAF">
      <w:pPr>
        <w:rPr>
          <w:rFonts w:ascii="Roboto Mono" w:hAnsi="Roboto Mono"/>
        </w:rPr>
      </w:pPr>
      <w:r w:rsidRPr="00DA5EAF">
        <w:rPr>
          <w:rFonts w:ascii="Roboto Mono" w:hAnsi="Roboto Mono"/>
        </w:rPr>
        <w:t>For two concentric squares:</w:t>
      </w:r>
    </w:p>
    <w:p w14:paraId="672BD9E8" w14:textId="765E49D0"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between</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oMath>
      </m:oMathPara>
    </w:p>
    <w:p w14:paraId="1853760C" w14:textId="77777777" w:rsidR="00DA5EAF" w:rsidRPr="00DA5EAF" w:rsidRDefault="00DA5EAF" w:rsidP="00DA5EAF">
      <w:pPr>
        <w:rPr>
          <w:rFonts w:ascii="Roboto Mono" w:hAnsi="Roboto Mono"/>
        </w:rPr>
      </w:pPr>
      <w:r w:rsidRPr="00DA5EAF">
        <w:rPr>
          <w:rFonts w:ascii="Roboto Mono" w:hAnsi="Roboto Mono"/>
        </w:rPr>
        <w:t>If:</w:t>
      </w:r>
    </w:p>
    <w:p w14:paraId="54E46FE4" w14:textId="2472FF5C"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=4</m:t>
          </m:r>
        </m:oMath>
      </m:oMathPara>
    </w:p>
    <w:p w14:paraId="5AA56D3F" w14:textId="77777777" w:rsidR="00DA5EAF" w:rsidRPr="00DA5EAF" w:rsidRDefault="00DA5EAF" w:rsidP="00DA5EAF">
      <w:pPr>
        <w:rPr>
          <w:rFonts w:ascii="Roboto Mono" w:hAnsi="Roboto Mono"/>
        </w:rPr>
      </w:pPr>
      <w:r w:rsidRPr="00DA5EAF">
        <w:rPr>
          <w:rFonts w:ascii="Roboto Mono" w:hAnsi="Roboto Mono"/>
        </w:rPr>
        <w:t>and</w:t>
      </w:r>
    </w:p>
    <w:p w14:paraId="175CE78D" w14:textId="4B660CED"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=10</m:t>
          </m:r>
        </m:oMath>
      </m:oMathPara>
    </w:p>
    <w:p w14:paraId="622BC1A5" w14:textId="77777777" w:rsidR="00DA5EAF" w:rsidRPr="00DA5EAF" w:rsidRDefault="00DA5EAF" w:rsidP="00DA5EAF">
      <w:pPr>
        <w:rPr>
          <w:rFonts w:ascii="Roboto Mono" w:hAnsi="Roboto Mono"/>
        </w:rPr>
      </w:pPr>
      <w:r w:rsidRPr="00DA5EAF">
        <w:rPr>
          <w:rFonts w:ascii="Roboto Mono" w:hAnsi="Roboto Mono"/>
        </w:rPr>
        <w:t>then:</w:t>
      </w:r>
    </w:p>
    <w:p w14:paraId="43B0C456" w14:textId="3C0303DC"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between</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Roboto Mono" w:hAnsi="Roboto Mono"/>
            </w:rPr>
            <w:br/>
          </m:r>
        </m:oMath>
        <m:oMath>
          <m:r>
            <w:rPr>
              <w:rFonts w:ascii="Cambria Math" w:hAnsi="Cambria Math"/>
            </w:rPr>
            <m:t>=100-16</m:t>
          </m:r>
          <m:r>
            <w:rPr>
              <w:rFonts w:ascii="Roboto Mono" w:hAnsi="Roboto Mono"/>
              <w:i/>
            </w:rPr>
            <w:br/>
          </m:r>
        </m:oMath>
        <m:oMath>
          <m:borderBox>
            <m:borderBoxPr>
              <m:ctrlPr>
                <w:rPr>
                  <w:rFonts w:ascii="Cambria Math" w:hAnsi="Cambria Math"/>
                </w:rPr>
              </m:ctrlPr>
            </m:borderBoxPr>
            <m:e>
              <m:r>
                <w:rPr>
                  <w:rFonts w:ascii="Cambria Math" w:hAnsi="Cambria Math"/>
                </w:rPr>
                <m:t>84</m:t>
              </m:r>
            </m:e>
          </m:borderBox>
        </m:oMath>
      </m:oMathPara>
    </w:p>
    <w:p w14:paraId="6F68F892" w14:textId="77777777" w:rsidR="00DA5EAF" w:rsidRPr="00DA5EAF" w:rsidRDefault="00DA5EAF" w:rsidP="00DA5EAF">
      <w:pPr>
        <w:rPr>
          <w:rFonts w:ascii="Roboto Mono" w:hAnsi="Roboto Mono"/>
        </w:rPr>
      </w:pPr>
      <w:r w:rsidRPr="00DA5EAF">
        <w:rPr>
          <w:rFonts w:ascii="Roboto Mono" w:hAnsi="Roboto Mono"/>
        </w:rPr>
        <w:t>square units.</w:t>
      </w:r>
    </w:p>
    <w:p w14:paraId="2914F75F" w14:textId="77777777" w:rsidR="00DA5EAF" w:rsidRPr="00DA5EAF" w:rsidRDefault="00DA5EAF" w:rsidP="00DA5EAF">
      <w:pPr>
        <w:rPr>
          <w:rFonts w:ascii="Roboto Mono" w:hAnsi="Roboto Mono"/>
        </w:rPr>
      </w:pPr>
      <w:r w:rsidRPr="00DA5EAF">
        <w:rPr>
          <w:rFonts w:ascii="Roboto Mono" w:hAnsi="Roboto Mono"/>
        </w:rPr>
        <w:pict w14:anchorId="35863FA2">
          <v:rect id="_x0000_i1266" style="width:0;height:1.5pt" o:hralign="center" o:hrstd="t" o:hr="t" fillcolor="#a0a0a0" stroked="f"/>
        </w:pict>
      </w:r>
    </w:p>
    <w:p w14:paraId="2462B495" w14:textId="2AFF2F66" w:rsidR="00DA5EAF" w:rsidRDefault="00DA5EAF" w:rsidP="00123DD6">
      <w:pPr>
        <w:pStyle w:val="Heading2"/>
      </w:pPr>
      <w:r w:rsidRPr="00DA5EAF">
        <w:t>Concentric Regular Polygons and Dilation</w:t>
      </w:r>
    </w:p>
    <w:p w14:paraId="42DC9E76" w14:textId="24B7E438" w:rsidR="00123DD6" w:rsidRPr="00123DD6" w:rsidRDefault="00123DD6" w:rsidP="00123DD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B66D06" w14:textId="77777777" w:rsidR="00DA5EAF" w:rsidRPr="00DA5EAF" w:rsidRDefault="00DA5EAF" w:rsidP="00DA5EAF">
      <w:pPr>
        <w:rPr>
          <w:rFonts w:ascii="Roboto Mono" w:hAnsi="Roboto Mono"/>
        </w:rPr>
      </w:pPr>
      <w:r w:rsidRPr="00DA5EAF">
        <w:rPr>
          <w:rFonts w:ascii="Roboto Mono" w:hAnsi="Roboto Mono"/>
        </w:rPr>
        <w:t xml:space="preserve">Concentric regular polygons can be related through </w:t>
      </w:r>
      <w:r w:rsidRPr="00DA5EAF">
        <w:rPr>
          <w:rFonts w:ascii="Roboto Mono" w:hAnsi="Roboto Mono"/>
          <w:b/>
          <w:bCs/>
        </w:rPr>
        <w:t>dilation</w:t>
      </w:r>
      <w:r w:rsidRPr="00DA5EAF">
        <w:rPr>
          <w:rFonts w:ascii="Roboto Mono" w:hAnsi="Roboto Mono"/>
        </w:rPr>
        <w:t>.</w:t>
      </w:r>
    </w:p>
    <w:p w14:paraId="66818885" w14:textId="5E6BDB5C" w:rsidR="00DA5EAF" w:rsidRPr="00DA5EAF" w:rsidRDefault="00DA5EAF" w:rsidP="00DA5EAF">
      <w:pPr>
        <w:rPr>
          <w:rFonts w:ascii="Roboto Mono" w:hAnsi="Roboto Mono"/>
        </w:rPr>
      </w:pPr>
      <w:r w:rsidRPr="00DA5EAF">
        <w:rPr>
          <w:rFonts w:ascii="Roboto Mono" w:hAnsi="Roboto Mono"/>
        </w:rPr>
        <w:t xml:space="preserve">Suppose the inner polygon is transformed into the outer polygon by a scale factor </w:t>
      </w:r>
      <m:oMath>
        <m:r>
          <w:rPr>
            <w:rFonts w:ascii="Cambria Math" w:hAnsi="Cambria Math"/>
          </w:rPr>
          <m:t>k</m:t>
        </m:r>
      </m:oMath>
      <w:r w:rsidRPr="00DA5EAF">
        <w:rPr>
          <w:rFonts w:ascii="Roboto Mono" w:hAnsi="Roboto Mono"/>
        </w:rPr>
        <w:t>.</w:t>
      </w:r>
    </w:p>
    <w:p w14:paraId="125F5493" w14:textId="77777777" w:rsidR="00DA5EAF" w:rsidRPr="00DA5EAF" w:rsidRDefault="00DA5EAF" w:rsidP="00DA5EAF">
      <w:pPr>
        <w:rPr>
          <w:rFonts w:ascii="Roboto Mono" w:hAnsi="Roboto Mono"/>
        </w:rPr>
      </w:pPr>
      <w:r w:rsidRPr="00DA5EAF">
        <w:rPr>
          <w:rFonts w:ascii="Roboto Mono" w:hAnsi="Roboto Mono"/>
        </w:rPr>
        <w:t>Then:</w:t>
      </w:r>
    </w:p>
    <w:p w14:paraId="6E3C4159" w14:textId="358F7CEE" w:rsidR="00DA5EAF" w:rsidRPr="00DA5EAF" w:rsidRDefault="00DA5EAF" w:rsidP="00DA5EAF">
      <w:pPr>
        <w:rPr>
          <w:rFonts w:ascii="Roboto Mono" w:hAnsi="Roboto Mono"/>
        </w:rPr>
      </w:pPr>
      <m:oMathPara>
        <m:oMath>
          <m:r>
            <w:rPr>
              <w:rFonts w:ascii="Cambria Math" w:hAnsi="Cambria Math"/>
            </w:rPr>
            <m:t>k=</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2</m:t>
                  </m:r>
                </m:sub>
              </m:sSub>
            </m:num>
            <m:den>
              <m:sSub>
                <m:sSubPr>
                  <m:ctrlPr>
                    <w:rPr>
                      <w:rFonts w:ascii="Cambria Math" w:hAnsi="Cambria Math"/>
                    </w:rPr>
                  </m:ctrlPr>
                </m:sSubPr>
                <m:e>
                  <m:r>
                    <w:rPr>
                      <w:rFonts w:ascii="Cambria Math" w:hAnsi="Cambria Math"/>
                    </w:rPr>
                    <m:t>s</m:t>
                  </m:r>
                </m:e>
                <m:sub>
                  <m:r>
                    <w:rPr>
                      <w:rFonts w:ascii="Cambria Math" w:hAnsi="Cambria Math"/>
                    </w:rPr>
                    <m:t>1</m:t>
                  </m:r>
                </m:sub>
              </m:sSub>
            </m:den>
          </m:f>
        </m:oMath>
      </m:oMathPara>
    </w:p>
    <w:p w14:paraId="18A3EB25" w14:textId="2BB3579E" w:rsidR="00DA5EAF" w:rsidRPr="00DA5EAF" w:rsidRDefault="00DA5EAF" w:rsidP="00DA5EAF">
      <w:pPr>
        <w:rPr>
          <w:rFonts w:ascii="Roboto Mono" w:hAnsi="Roboto Mono"/>
        </w:rPr>
      </w:pPr>
      <w:r w:rsidRPr="00DA5EAF">
        <w:rPr>
          <w:rFonts w:ascii="Roboto Mono" w:hAnsi="Roboto Mono"/>
        </w:rPr>
        <w:t xml:space="preserve">All corresponding lengths are multiplied by </w:t>
      </w:r>
      <m:oMath>
        <m:r>
          <w:rPr>
            <w:rFonts w:ascii="Cambria Math" w:hAnsi="Cambria Math"/>
          </w:rPr>
          <m:t>k</m:t>
        </m:r>
      </m:oMath>
      <w:r w:rsidRPr="00DA5EAF">
        <w:rPr>
          <w:rFonts w:ascii="Roboto Mono" w:hAnsi="Roboto Mono"/>
        </w:rPr>
        <w:t>.</w:t>
      </w:r>
    </w:p>
    <w:p w14:paraId="6380AF00" w14:textId="77777777" w:rsidR="00DA5EAF" w:rsidRPr="00DA5EAF" w:rsidRDefault="00DA5EAF" w:rsidP="00DA5EAF">
      <w:pPr>
        <w:rPr>
          <w:rFonts w:ascii="Roboto Mono" w:hAnsi="Roboto Mono"/>
        </w:rPr>
      </w:pPr>
      <w:r w:rsidRPr="00DA5EAF">
        <w:rPr>
          <w:rFonts w:ascii="Roboto Mono" w:hAnsi="Roboto Mono"/>
        </w:rPr>
        <w:t>Areas are multiplied by:</w:t>
      </w:r>
    </w:p>
    <w:p w14:paraId="5AC6748E" w14:textId="37B73C1A" w:rsidR="00DA5EAF" w:rsidRPr="00DA5EAF" w:rsidRDefault="00DA5EAF" w:rsidP="00DA5EAF">
      <w:pPr>
        <w:rPr>
          <w:rFonts w:ascii="Roboto Mono" w:hAnsi="Roboto Mono"/>
        </w:rPr>
      </w:pPr>
      <m:oMathPara>
        <m:oMath>
          <m:sSup>
            <m:sSupPr>
              <m:ctrlPr>
                <w:rPr>
                  <w:rFonts w:ascii="Cambria Math" w:hAnsi="Cambria Math"/>
                </w:rPr>
              </m:ctrlPr>
            </m:sSupPr>
            <m:e>
              <m:r>
                <w:rPr>
                  <w:rFonts w:ascii="Cambria Math" w:hAnsi="Cambria Math"/>
                </w:rPr>
                <m:t>k</m:t>
              </m:r>
            </m:e>
            <m:sup>
              <m:r>
                <w:rPr>
                  <w:rFonts w:ascii="Cambria Math" w:hAnsi="Cambria Math"/>
                </w:rPr>
                <m:t>2</m:t>
              </m:r>
            </m:sup>
          </m:sSup>
        </m:oMath>
      </m:oMathPara>
    </w:p>
    <w:p w14:paraId="0A725876" w14:textId="77777777" w:rsidR="00DA5EAF" w:rsidRPr="00DA5EAF" w:rsidRDefault="00DA5EAF" w:rsidP="00DA5EAF">
      <w:pPr>
        <w:rPr>
          <w:rFonts w:ascii="Roboto Mono" w:hAnsi="Roboto Mono"/>
        </w:rPr>
      </w:pPr>
      <w:r w:rsidRPr="00DA5EAF">
        <w:rPr>
          <w:rFonts w:ascii="Roboto Mono" w:hAnsi="Roboto Mono"/>
        </w:rPr>
        <w:lastRenderedPageBreak/>
        <w:t>Therefore:</w:t>
      </w:r>
    </w:p>
    <w:p w14:paraId="5FB8576B" w14:textId="3C8CF5CC" w:rsidR="00DA5EAF" w:rsidRPr="00DA5EAF" w:rsidRDefault="00DA5EAF" w:rsidP="00DA5EAF">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oMath>
      </m:oMathPara>
    </w:p>
    <w:p w14:paraId="3DFE98AF" w14:textId="77777777" w:rsidR="00DA5EAF" w:rsidRPr="00DA5EAF" w:rsidRDefault="00DA5EAF" w:rsidP="00DA5EAF">
      <w:pPr>
        <w:rPr>
          <w:rFonts w:ascii="Roboto Mono" w:hAnsi="Roboto Mono"/>
        </w:rPr>
      </w:pPr>
      <w:r w:rsidRPr="00DA5EAF">
        <w:rPr>
          <w:rFonts w:ascii="Roboto Mono" w:hAnsi="Roboto Mono"/>
        </w:rPr>
        <w:t>This is an important mathematical relationship between similarly oriented concentric regular polygons.</w:t>
      </w:r>
    </w:p>
    <w:p w14:paraId="6B34523B" w14:textId="77777777" w:rsidR="00DA5EAF" w:rsidRPr="00DA5EAF" w:rsidRDefault="00DA5EAF" w:rsidP="00DA5EAF">
      <w:pPr>
        <w:rPr>
          <w:rFonts w:ascii="Roboto Mono" w:hAnsi="Roboto Mono"/>
        </w:rPr>
      </w:pPr>
      <w:r w:rsidRPr="00DA5EAF">
        <w:rPr>
          <w:rFonts w:ascii="Roboto Mono" w:hAnsi="Roboto Mono"/>
        </w:rPr>
        <w:pict w14:anchorId="7A43FD8B">
          <v:rect id="_x0000_i1267" style="width:0;height:1.5pt" o:hralign="center" o:hrstd="t" o:hr="t" fillcolor="#a0a0a0" stroked="f"/>
        </w:pict>
      </w:r>
    </w:p>
    <w:p w14:paraId="51438769" w14:textId="3D53C28B" w:rsidR="00DA5EAF" w:rsidRDefault="00DA5EAF" w:rsidP="00134CCD">
      <w:pPr>
        <w:pStyle w:val="Heading2"/>
      </w:pPr>
      <w:r w:rsidRPr="00DA5EAF">
        <w:t>Concentric Polygons vs. Concentric Circles</w:t>
      </w:r>
    </w:p>
    <w:p w14:paraId="013E4E6E" w14:textId="4E537B9F" w:rsidR="00535707" w:rsidRDefault="00535707" w:rsidP="0053570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E8A81D" w14:textId="4CBA4287" w:rsidR="00D17300" w:rsidRPr="00535707" w:rsidRDefault="00D17300" w:rsidP="00535707">
      <w:r>
        <w:rPr>
          <w:noProof/>
        </w:rPr>
        <w:drawing>
          <wp:inline distT="0" distB="0" distL="0" distR="0" wp14:anchorId="1C16469D" wp14:editId="4B359D4B">
            <wp:extent cx="5943600" cy="3351530"/>
            <wp:effectExtent l="0" t="0" r="0" b="1270"/>
            <wp:docPr id="1667949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229"/>
        <w:gridCol w:w="2668"/>
      </w:tblGrid>
      <w:tr w:rsidR="00DA5EAF" w:rsidRPr="00DA5EAF" w14:paraId="6FD9B6D3" w14:textId="77777777">
        <w:trPr>
          <w:tblHeader/>
          <w:tblCellSpacing w:w="15" w:type="dxa"/>
        </w:trPr>
        <w:tc>
          <w:tcPr>
            <w:tcW w:w="0" w:type="auto"/>
            <w:vAlign w:val="center"/>
            <w:hideMark/>
          </w:tcPr>
          <w:p w14:paraId="26AEA93A" w14:textId="77777777" w:rsidR="00DA5EAF" w:rsidRPr="00DA5EAF" w:rsidRDefault="00DA5EAF" w:rsidP="00DA5EAF">
            <w:pPr>
              <w:rPr>
                <w:rFonts w:ascii="Roboto Mono" w:hAnsi="Roboto Mono"/>
                <w:b/>
                <w:bCs/>
              </w:rPr>
            </w:pPr>
            <w:r w:rsidRPr="00DA5EAF">
              <w:rPr>
                <w:rFonts w:ascii="Roboto Mono" w:hAnsi="Roboto Mono"/>
                <w:b/>
                <w:bCs/>
              </w:rPr>
              <w:t>Feature</w:t>
            </w:r>
          </w:p>
        </w:tc>
        <w:tc>
          <w:tcPr>
            <w:tcW w:w="0" w:type="auto"/>
            <w:vAlign w:val="center"/>
            <w:hideMark/>
          </w:tcPr>
          <w:p w14:paraId="159EE6FF" w14:textId="77777777" w:rsidR="00DA5EAF" w:rsidRPr="00DA5EAF" w:rsidRDefault="00DA5EAF" w:rsidP="00DA5EAF">
            <w:pPr>
              <w:rPr>
                <w:rFonts w:ascii="Roboto Mono" w:hAnsi="Roboto Mono"/>
                <w:b/>
                <w:bCs/>
              </w:rPr>
            </w:pPr>
            <w:r w:rsidRPr="00DA5EAF">
              <w:rPr>
                <w:rFonts w:ascii="Roboto Mono" w:hAnsi="Roboto Mono"/>
                <w:b/>
                <w:bCs/>
              </w:rPr>
              <w:t>Concentric Polygons</w:t>
            </w:r>
          </w:p>
        </w:tc>
        <w:tc>
          <w:tcPr>
            <w:tcW w:w="0" w:type="auto"/>
            <w:vAlign w:val="center"/>
            <w:hideMark/>
          </w:tcPr>
          <w:p w14:paraId="0C107EB6" w14:textId="77777777" w:rsidR="00DA5EAF" w:rsidRPr="00DA5EAF" w:rsidRDefault="00DA5EAF" w:rsidP="00DA5EAF">
            <w:pPr>
              <w:rPr>
                <w:rFonts w:ascii="Roboto Mono" w:hAnsi="Roboto Mono"/>
                <w:b/>
                <w:bCs/>
              </w:rPr>
            </w:pPr>
            <w:r w:rsidRPr="00DA5EAF">
              <w:rPr>
                <w:rFonts w:ascii="Roboto Mono" w:hAnsi="Roboto Mono"/>
                <w:b/>
                <w:bCs/>
              </w:rPr>
              <w:t>Concentric Circles</w:t>
            </w:r>
          </w:p>
        </w:tc>
      </w:tr>
      <w:tr w:rsidR="00DA5EAF" w:rsidRPr="00DA5EAF" w14:paraId="72F3DD82" w14:textId="77777777">
        <w:trPr>
          <w:tblCellSpacing w:w="15" w:type="dxa"/>
        </w:trPr>
        <w:tc>
          <w:tcPr>
            <w:tcW w:w="0" w:type="auto"/>
            <w:vAlign w:val="center"/>
            <w:hideMark/>
          </w:tcPr>
          <w:p w14:paraId="0E47AB06" w14:textId="77777777" w:rsidR="00DA5EAF" w:rsidRPr="00DA5EAF" w:rsidRDefault="00DA5EAF" w:rsidP="00DA5EAF">
            <w:pPr>
              <w:rPr>
                <w:rFonts w:ascii="Roboto Mono" w:hAnsi="Roboto Mono"/>
              </w:rPr>
            </w:pPr>
            <w:r w:rsidRPr="00DA5EAF">
              <w:rPr>
                <w:rFonts w:ascii="Roboto Mono" w:hAnsi="Roboto Mono"/>
              </w:rPr>
              <w:t>Boundary</w:t>
            </w:r>
          </w:p>
        </w:tc>
        <w:tc>
          <w:tcPr>
            <w:tcW w:w="0" w:type="auto"/>
            <w:vAlign w:val="center"/>
            <w:hideMark/>
          </w:tcPr>
          <w:p w14:paraId="6E78CE15" w14:textId="77777777" w:rsidR="00DA5EAF" w:rsidRPr="00DA5EAF" w:rsidRDefault="00DA5EAF" w:rsidP="00DA5EAF">
            <w:pPr>
              <w:rPr>
                <w:rFonts w:ascii="Roboto Mono" w:hAnsi="Roboto Mono"/>
              </w:rPr>
            </w:pPr>
            <w:r w:rsidRPr="00DA5EAF">
              <w:rPr>
                <w:rFonts w:ascii="Roboto Mono" w:hAnsi="Roboto Mono"/>
              </w:rPr>
              <w:t>Straight line segments</w:t>
            </w:r>
          </w:p>
        </w:tc>
        <w:tc>
          <w:tcPr>
            <w:tcW w:w="0" w:type="auto"/>
            <w:vAlign w:val="center"/>
            <w:hideMark/>
          </w:tcPr>
          <w:p w14:paraId="2B86F1B8" w14:textId="77777777" w:rsidR="00DA5EAF" w:rsidRPr="00DA5EAF" w:rsidRDefault="00DA5EAF" w:rsidP="00DA5EAF">
            <w:pPr>
              <w:rPr>
                <w:rFonts w:ascii="Roboto Mono" w:hAnsi="Roboto Mono"/>
              </w:rPr>
            </w:pPr>
            <w:r w:rsidRPr="00DA5EAF">
              <w:rPr>
                <w:rFonts w:ascii="Roboto Mono" w:hAnsi="Roboto Mono"/>
              </w:rPr>
              <w:t>Curved</w:t>
            </w:r>
          </w:p>
        </w:tc>
      </w:tr>
      <w:tr w:rsidR="00DA5EAF" w:rsidRPr="00DA5EAF" w14:paraId="38A910C2" w14:textId="77777777">
        <w:trPr>
          <w:tblCellSpacing w:w="15" w:type="dxa"/>
        </w:trPr>
        <w:tc>
          <w:tcPr>
            <w:tcW w:w="0" w:type="auto"/>
            <w:vAlign w:val="center"/>
            <w:hideMark/>
          </w:tcPr>
          <w:p w14:paraId="1085B0E0" w14:textId="77777777" w:rsidR="00DA5EAF" w:rsidRPr="00DA5EAF" w:rsidRDefault="00DA5EAF" w:rsidP="00DA5EAF">
            <w:pPr>
              <w:rPr>
                <w:rFonts w:ascii="Roboto Mono" w:hAnsi="Roboto Mono"/>
              </w:rPr>
            </w:pPr>
            <w:r w:rsidRPr="00DA5EAF">
              <w:rPr>
                <w:rFonts w:ascii="Roboto Mono" w:hAnsi="Roboto Mono"/>
              </w:rPr>
              <w:t>Common center</w:t>
            </w:r>
          </w:p>
        </w:tc>
        <w:tc>
          <w:tcPr>
            <w:tcW w:w="0" w:type="auto"/>
            <w:vAlign w:val="center"/>
            <w:hideMark/>
          </w:tcPr>
          <w:p w14:paraId="73DF4389" w14:textId="77777777" w:rsidR="00DA5EAF" w:rsidRPr="00DA5EAF" w:rsidRDefault="00DA5EAF" w:rsidP="00DA5EAF">
            <w:pPr>
              <w:rPr>
                <w:rFonts w:ascii="Roboto Mono" w:hAnsi="Roboto Mono"/>
              </w:rPr>
            </w:pPr>
            <w:r w:rsidRPr="00DA5EAF">
              <w:rPr>
                <w:rFonts w:ascii="Roboto Mono" w:hAnsi="Roboto Mono"/>
              </w:rPr>
              <w:t>Yes</w:t>
            </w:r>
          </w:p>
        </w:tc>
        <w:tc>
          <w:tcPr>
            <w:tcW w:w="0" w:type="auto"/>
            <w:vAlign w:val="center"/>
            <w:hideMark/>
          </w:tcPr>
          <w:p w14:paraId="572EC785"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4DF71E8C" w14:textId="77777777">
        <w:trPr>
          <w:tblCellSpacing w:w="15" w:type="dxa"/>
        </w:trPr>
        <w:tc>
          <w:tcPr>
            <w:tcW w:w="0" w:type="auto"/>
            <w:vAlign w:val="center"/>
            <w:hideMark/>
          </w:tcPr>
          <w:p w14:paraId="48F4BB57" w14:textId="77777777" w:rsidR="00DA5EAF" w:rsidRPr="00DA5EAF" w:rsidRDefault="00DA5EAF" w:rsidP="00DA5EAF">
            <w:pPr>
              <w:rPr>
                <w:rFonts w:ascii="Roboto Mono" w:hAnsi="Roboto Mono"/>
              </w:rPr>
            </w:pPr>
            <w:r w:rsidRPr="00DA5EAF">
              <w:rPr>
                <w:rFonts w:ascii="Roboto Mono" w:hAnsi="Roboto Mono"/>
              </w:rPr>
              <w:t>Different sizes</w:t>
            </w:r>
          </w:p>
        </w:tc>
        <w:tc>
          <w:tcPr>
            <w:tcW w:w="0" w:type="auto"/>
            <w:vAlign w:val="center"/>
            <w:hideMark/>
          </w:tcPr>
          <w:p w14:paraId="6FC3E2C7" w14:textId="77777777" w:rsidR="00DA5EAF" w:rsidRPr="00DA5EAF" w:rsidRDefault="00DA5EAF" w:rsidP="00DA5EAF">
            <w:pPr>
              <w:rPr>
                <w:rFonts w:ascii="Roboto Mono" w:hAnsi="Roboto Mono"/>
              </w:rPr>
            </w:pPr>
            <w:r w:rsidRPr="00DA5EAF">
              <w:rPr>
                <w:rFonts w:ascii="Roboto Mono" w:hAnsi="Roboto Mono"/>
              </w:rPr>
              <w:t>Usually</w:t>
            </w:r>
          </w:p>
        </w:tc>
        <w:tc>
          <w:tcPr>
            <w:tcW w:w="0" w:type="auto"/>
            <w:vAlign w:val="center"/>
            <w:hideMark/>
          </w:tcPr>
          <w:p w14:paraId="48DFD4E5"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2DD4D70D" w14:textId="77777777">
        <w:trPr>
          <w:tblCellSpacing w:w="15" w:type="dxa"/>
        </w:trPr>
        <w:tc>
          <w:tcPr>
            <w:tcW w:w="0" w:type="auto"/>
            <w:vAlign w:val="center"/>
            <w:hideMark/>
          </w:tcPr>
          <w:p w14:paraId="1C5BB408" w14:textId="77777777" w:rsidR="00DA5EAF" w:rsidRPr="00DA5EAF" w:rsidRDefault="00DA5EAF" w:rsidP="00DA5EAF">
            <w:pPr>
              <w:rPr>
                <w:rFonts w:ascii="Roboto Mono" w:hAnsi="Roboto Mono"/>
              </w:rPr>
            </w:pPr>
            <w:r w:rsidRPr="00DA5EAF">
              <w:rPr>
                <w:rFonts w:ascii="Roboto Mono" w:hAnsi="Roboto Mono"/>
              </w:rPr>
              <w:t>Nested</w:t>
            </w:r>
          </w:p>
        </w:tc>
        <w:tc>
          <w:tcPr>
            <w:tcW w:w="0" w:type="auto"/>
            <w:vAlign w:val="center"/>
            <w:hideMark/>
          </w:tcPr>
          <w:p w14:paraId="05166237" w14:textId="77777777" w:rsidR="00DA5EAF" w:rsidRPr="00DA5EAF" w:rsidRDefault="00DA5EAF" w:rsidP="00DA5EAF">
            <w:pPr>
              <w:rPr>
                <w:rFonts w:ascii="Roboto Mono" w:hAnsi="Roboto Mono"/>
              </w:rPr>
            </w:pPr>
            <w:r w:rsidRPr="00DA5EAF">
              <w:rPr>
                <w:rFonts w:ascii="Roboto Mono" w:hAnsi="Roboto Mono"/>
              </w:rPr>
              <w:t>Usually</w:t>
            </w:r>
          </w:p>
        </w:tc>
        <w:tc>
          <w:tcPr>
            <w:tcW w:w="0" w:type="auto"/>
            <w:vAlign w:val="center"/>
            <w:hideMark/>
          </w:tcPr>
          <w:p w14:paraId="46C27A26"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68209CEE" w14:textId="77777777">
        <w:trPr>
          <w:tblCellSpacing w:w="15" w:type="dxa"/>
        </w:trPr>
        <w:tc>
          <w:tcPr>
            <w:tcW w:w="0" w:type="auto"/>
            <w:vAlign w:val="center"/>
            <w:hideMark/>
          </w:tcPr>
          <w:p w14:paraId="594ADFFE" w14:textId="77777777" w:rsidR="00DA5EAF" w:rsidRPr="00DA5EAF" w:rsidRDefault="00DA5EAF" w:rsidP="00DA5EAF">
            <w:pPr>
              <w:rPr>
                <w:rFonts w:ascii="Roboto Mono" w:hAnsi="Roboto Mono"/>
              </w:rPr>
            </w:pPr>
            <w:r w:rsidRPr="00DA5EAF">
              <w:rPr>
                <w:rFonts w:ascii="Roboto Mono" w:hAnsi="Roboto Mono"/>
              </w:rPr>
              <w:t>Vertices</w:t>
            </w:r>
          </w:p>
        </w:tc>
        <w:tc>
          <w:tcPr>
            <w:tcW w:w="0" w:type="auto"/>
            <w:vAlign w:val="center"/>
            <w:hideMark/>
          </w:tcPr>
          <w:p w14:paraId="287FFE0C" w14:textId="77777777" w:rsidR="00DA5EAF" w:rsidRPr="00DA5EAF" w:rsidRDefault="00DA5EAF" w:rsidP="00DA5EAF">
            <w:pPr>
              <w:rPr>
                <w:rFonts w:ascii="Roboto Mono" w:hAnsi="Roboto Mono"/>
              </w:rPr>
            </w:pPr>
            <w:r w:rsidRPr="00DA5EAF">
              <w:rPr>
                <w:rFonts w:ascii="Roboto Mono" w:hAnsi="Roboto Mono"/>
              </w:rPr>
              <w:t>Yes</w:t>
            </w:r>
          </w:p>
        </w:tc>
        <w:tc>
          <w:tcPr>
            <w:tcW w:w="0" w:type="auto"/>
            <w:vAlign w:val="center"/>
            <w:hideMark/>
          </w:tcPr>
          <w:p w14:paraId="5141E5FB" w14:textId="77777777" w:rsidR="00DA5EAF" w:rsidRPr="00DA5EAF" w:rsidRDefault="00DA5EAF" w:rsidP="00DA5EAF">
            <w:pPr>
              <w:rPr>
                <w:rFonts w:ascii="Roboto Mono" w:hAnsi="Roboto Mono"/>
              </w:rPr>
            </w:pPr>
            <w:r w:rsidRPr="00DA5EAF">
              <w:rPr>
                <w:rFonts w:ascii="Roboto Mono" w:hAnsi="Roboto Mono"/>
              </w:rPr>
              <w:t>No</w:t>
            </w:r>
          </w:p>
        </w:tc>
      </w:tr>
      <w:tr w:rsidR="00DA5EAF" w:rsidRPr="00DA5EAF" w14:paraId="055B62FD" w14:textId="77777777">
        <w:trPr>
          <w:tblCellSpacing w:w="15" w:type="dxa"/>
        </w:trPr>
        <w:tc>
          <w:tcPr>
            <w:tcW w:w="0" w:type="auto"/>
            <w:vAlign w:val="center"/>
            <w:hideMark/>
          </w:tcPr>
          <w:p w14:paraId="463152FE" w14:textId="77777777" w:rsidR="00DA5EAF" w:rsidRPr="00DA5EAF" w:rsidRDefault="00DA5EAF" w:rsidP="00DA5EAF">
            <w:pPr>
              <w:rPr>
                <w:rFonts w:ascii="Roboto Mono" w:hAnsi="Roboto Mono"/>
              </w:rPr>
            </w:pPr>
            <w:r w:rsidRPr="00DA5EAF">
              <w:rPr>
                <w:rFonts w:ascii="Roboto Mono" w:hAnsi="Roboto Mono"/>
              </w:rPr>
              <w:lastRenderedPageBreak/>
              <w:t>Side lengths</w:t>
            </w:r>
          </w:p>
        </w:tc>
        <w:tc>
          <w:tcPr>
            <w:tcW w:w="0" w:type="auto"/>
            <w:vAlign w:val="center"/>
            <w:hideMark/>
          </w:tcPr>
          <w:p w14:paraId="6D49AFC4" w14:textId="77777777" w:rsidR="00DA5EAF" w:rsidRPr="00DA5EAF" w:rsidRDefault="00DA5EAF" w:rsidP="00DA5EAF">
            <w:pPr>
              <w:rPr>
                <w:rFonts w:ascii="Roboto Mono" w:hAnsi="Roboto Mono"/>
              </w:rPr>
            </w:pPr>
            <w:r w:rsidRPr="00DA5EAF">
              <w:rPr>
                <w:rFonts w:ascii="Roboto Mono" w:hAnsi="Roboto Mono"/>
              </w:rPr>
              <w:t>Defined for polygons</w:t>
            </w:r>
          </w:p>
        </w:tc>
        <w:tc>
          <w:tcPr>
            <w:tcW w:w="0" w:type="auto"/>
            <w:vAlign w:val="center"/>
            <w:hideMark/>
          </w:tcPr>
          <w:p w14:paraId="3EE8D5B5" w14:textId="77777777" w:rsidR="00DA5EAF" w:rsidRPr="00DA5EAF" w:rsidRDefault="00DA5EAF" w:rsidP="00DA5EAF">
            <w:pPr>
              <w:rPr>
                <w:rFonts w:ascii="Roboto Mono" w:hAnsi="Roboto Mono"/>
              </w:rPr>
            </w:pPr>
            <w:r w:rsidRPr="00DA5EAF">
              <w:rPr>
                <w:rFonts w:ascii="Roboto Mono" w:hAnsi="Roboto Mono"/>
              </w:rPr>
              <w:t>Not applicable</w:t>
            </w:r>
          </w:p>
        </w:tc>
      </w:tr>
      <w:tr w:rsidR="00DA5EAF" w:rsidRPr="00DA5EAF" w14:paraId="06BAA61F" w14:textId="77777777">
        <w:trPr>
          <w:tblCellSpacing w:w="15" w:type="dxa"/>
        </w:trPr>
        <w:tc>
          <w:tcPr>
            <w:tcW w:w="0" w:type="auto"/>
            <w:vAlign w:val="center"/>
            <w:hideMark/>
          </w:tcPr>
          <w:p w14:paraId="1DF13C69" w14:textId="77777777" w:rsidR="00DA5EAF" w:rsidRPr="00DA5EAF" w:rsidRDefault="00DA5EAF" w:rsidP="00DA5EAF">
            <w:pPr>
              <w:rPr>
                <w:rFonts w:ascii="Roboto Mono" w:hAnsi="Roboto Mono"/>
              </w:rPr>
            </w:pPr>
            <w:r w:rsidRPr="00DA5EAF">
              <w:rPr>
                <w:rFonts w:ascii="Roboto Mono" w:hAnsi="Roboto Mono"/>
              </w:rPr>
              <w:t>Circumference</w:t>
            </w:r>
          </w:p>
        </w:tc>
        <w:tc>
          <w:tcPr>
            <w:tcW w:w="0" w:type="auto"/>
            <w:vAlign w:val="center"/>
            <w:hideMark/>
          </w:tcPr>
          <w:p w14:paraId="4AA739F9" w14:textId="77777777" w:rsidR="00DA5EAF" w:rsidRPr="00DA5EAF" w:rsidRDefault="00DA5EAF" w:rsidP="00DA5EAF">
            <w:pPr>
              <w:rPr>
                <w:rFonts w:ascii="Roboto Mono" w:hAnsi="Roboto Mono"/>
              </w:rPr>
            </w:pPr>
            <w:r w:rsidRPr="00DA5EAF">
              <w:rPr>
                <w:rFonts w:ascii="Roboto Mono" w:hAnsi="Roboto Mono"/>
              </w:rPr>
              <w:t>Perimeter</w:t>
            </w:r>
          </w:p>
        </w:tc>
        <w:tc>
          <w:tcPr>
            <w:tcW w:w="0" w:type="auto"/>
            <w:vAlign w:val="center"/>
            <w:hideMark/>
          </w:tcPr>
          <w:p w14:paraId="0C67D748" w14:textId="2F6DB111" w:rsidR="00DA5EAF" w:rsidRPr="00DA5EAF" w:rsidRDefault="00DA5EAF" w:rsidP="00DA5EAF">
            <w:pPr>
              <w:rPr>
                <w:rFonts w:ascii="Roboto Mono" w:hAnsi="Roboto Mono"/>
              </w:rPr>
            </w:pPr>
            <m:oMathPara>
              <m:oMath>
                <m:r>
                  <w:rPr>
                    <w:rFonts w:ascii="Cambria Math" w:hAnsi="Cambria Math"/>
                  </w:rPr>
                  <m:t>2πr</m:t>
                </m:r>
              </m:oMath>
            </m:oMathPara>
          </w:p>
        </w:tc>
      </w:tr>
      <w:tr w:rsidR="00DA5EAF" w:rsidRPr="00DA5EAF" w14:paraId="706B875F" w14:textId="77777777">
        <w:trPr>
          <w:tblCellSpacing w:w="15" w:type="dxa"/>
        </w:trPr>
        <w:tc>
          <w:tcPr>
            <w:tcW w:w="0" w:type="auto"/>
            <w:vAlign w:val="center"/>
            <w:hideMark/>
          </w:tcPr>
          <w:p w14:paraId="4183B93F" w14:textId="77777777" w:rsidR="00DA5EAF" w:rsidRPr="00DA5EAF" w:rsidRDefault="00DA5EAF" w:rsidP="00DA5EAF">
            <w:pPr>
              <w:rPr>
                <w:rFonts w:ascii="Roboto Mono" w:hAnsi="Roboto Mono"/>
              </w:rPr>
            </w:pPr>
            <w:r w:rsidRPr="00DA5EAF">
              <w:rPr>
                <w:rFonts w:ascii="Roboto Mono" w:hAnsi="Roboto Mono"/>
              </w:rPr>
              <w:t>Area</w:t>
            </w:r>
          </w:p>
        </w:tc>
        <w:tc>
          <w:tcPr>
            <w:tcW w:w="0" w:type="auto"/>
            <w:vAlign w:val="center"/>
            <w:hideMark/>
          </w:tcPr>
          <w:p w14:paraId="75667263" w14:textId="77777777" w:rsidR="00DA5EAF" w:rsidRPr="00DA5EAF" w:rsidRDefault="00DA5EAF" w:rsidP="00DA5EAF">
            <w:pPr>
              <w:rPr>
                <w:rFonts w:ascii="Roboto Mono" w:hAnsi="Roboto Mono"/>
              </w:rPr>
            </w:pPr>
            <w:r w:rsidRPr="00DA5EAF">
              <w:rPr>
                <w:rFonts w:ascii="Roboto Mono" w:hAnsi="Roboto Mono"/>
              </w:rPr>
              <w:t>Polygon formula</w:t>
            </w:r>
          </w:p>
        </w:tc>
        <w:tc>
          <w:tcPr>
            <w:tcW w:w="0" w:type="auto"/>
            <w:vAlign w:val="center"/>
            <w:hideMark/>
          </w:tcPr>
          <w:p w14:paraId="763F2B42" w14:textId="185C3E80" w:rsidR="00DA5EAF" w:rsidRPr="00DA5EAF" w:rsidRDefault="00DA5EAF" w:rsidP="00DA5EAF">
            <w:pPr>
              <w:rPr>
                <w:rFonts w:ascii="Roboto Mono" w:hAnsi="Roboto Mono"/>
              </w:rPr>
            </w:pPr>
            <m:oMathPara>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A5EAF" w:rsidRPr="00DA5EAF" w14:paraId="5B63C002" w14:textId="77777777">
        <w:trPr>
          <w:tblCellSpacing w:w="15" w:type="dxa"/>
        </w:trPr>
        <w:tc>
          <w:tcPr>
            <w:tcW w:w="0" w:type="auto"/>
            <w:vAlign w:val="center"/>
            <w:hideMark/>
          </w:tcPr>
          <w:p w14:paraId="68354637" w14:textId="77777777" w:rsidR="00DA5EAF" w:rsidRPr="00DA5EAF" w:rsidRDefault="00DA5EAF" w:rsidP="00DA5EAF">
            <w:pPr>
              <w:rPr>
                <w:rFonts w:ascii="Roboto Mono" w:hAnsi="Roboto Mono"/>
              </w:rPr>
            </w:pPr>
            <w:r w:rsidRPr="00DA5EAF">
              <w:rPr>
                <w:rFonts w:ascii="Roboto Mono" w:hAnsi="Roboto Mono"/>
              </w:rPr>
              <w:t>Annular region</w:t>
            </w:r>
          </w:p>
        </w:tc>
        <w:tc>
          <w:tcPr>
            <w:tcW w:w="0" w:type="auto"/>
            <w:vAlign w:val="center"/>
            <w:hideMark/>
          </w:tcPr>
          <w:p w14:paraId="5ED38BD0" w14:textId="77777777" w:rsidR="00DA5EAF" w:rsidRPr="00DA5EAF" w:rsidRDefault="00DA5EAF" w:rsidP="00DA5EAF">
            <w:pPr>
              <w:rPr>
                <w:rFonts w:ascii="Roboto Mono" w:hAnsi="Roboto Mono"/>
              </w:rPr>
            </w:pPr>
            <w:r w:rsidRPr="00DA5EAF">
              <w:rPr>
                <w:rFonts w:ascii="Roboto Mono" w:hAnsi="Roboto Mono"/>
              </w:rPr>
              <w:t>Polygonal ring</w:t>
            </w:r>
          </w:p>
        </w:tc>
        <w:tc>
          <w:tcPr>
            <w:tcW w:w="0" w:type="auto"/>
            <w:vAlign w:val="center"/>
            <w:hideMark/>
          </w:tcPr>
          <w:p w14:paraId="74A7909D" w14:textId="77777777" w:rsidR="00DA5EAF" w:rsidRPr="00DA5EAF" w:rsidRDefault="00DA5EAF" w:rsidP="00DA5EAF">
            <w:pPr>
              <w:rPr>
                <w:rFonts w:ascii="Roboto Mono" w:hAnsi="Roboto Mono"/>
              </w:rPr>
            </w:pPr>
            <w:r w:rsidRPr="00DA5EAF">
              <w:rPr>
                <w:rFonts w:ascii="Roboto Mono" w:hAnsi="Roboto Mono"/>
              </w:rPr>
              <w:t>Annulus</w:t>
            </w:r>
          </w:p>
        </w:tc>
      </w:tr>
    </w:tbl>
    <w:p w14:paraId="1CC9F900" w14:textId="4A47154B" w:rsidR="00DA5EAF" w:rsidRPr="00DA5EAF" w:rsidRDefault="00DA5EAF" w:rsidP="00DA5EAF">
      <w:pPr>
        <w:rPr>
          <w:rFonts w:ascii="Roboto Mono" w:hAnsi="Roboto Mono"/>
        </w:rPr>
      </w:pPr>
      <w:r w:rsidRPr="00DA5EAF">
        <w:rPr>
          <w:rFonts w:ascii="Roboto Mono" w:hAnsi="Roboto Mono"/>
        </w:rPr>
        <w:drawing>
          <wp:inline distT="0" distB="0" distL="0" distR="0" wp14:anchorId="1D62B994" wp14:editId="6304CD5B">
            <wp:extent cx="3108960" cy="3048000"/>
            <wp:effectExtent l="0" t="0" r="0" b="0"/>
            <wp:docPr id="10505287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8960" cy="3048000"/>
                    </a:xfrm>
                    <a:prstGeom prst="rect">
                      <a:avLst/>
                    </a:prstGeom>
                    <a:noFill/>
                    <a:ln>
                      <a:noFill/>
                    </a:ln>
                  </pic:spPr>
                </pic:pic>
              </a:graphicData>
            </a:graphic>
          </wp:inline>
        </w:drawing>
      </w:r>
    </w:p>
    <w:p w14:paraId="0B623A89" w14:textId="41172F0D" w:rsidR="00DA5EAF" w:rsidRPr="00DA5EAF" w:rsidRDefault="00DA5EAF" w:rsidP="00DA5EAF">
      <w:pPr>
        <w:rPr>
          <w:rFonts w:ascii="Roboto Mono" w:hAnsi="Roboto Mono"/>
        </w:rPr>
      </w:pPr>
      <w:r w:rsidRPr="00DA5EAF">
        <w:rPr>
          <w:rFonts w:ascii="Roboto Mono" w:hAnsi="Roboto Mono"/>
        </w:rPr>
        <w:drawing>
          <wp:inline distT="0" distB="0" distL="0" distR="0" wp14:anchorId="6F7634CF" wp14:editId="28D2FBEB">
            <wp:extent cx="3261360" cy="3093720"/>
            <wp:effectExtent l="0" t="0" r="0" b="0"/>
            <wp:docPr id="100459699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61360" cy="3093720"/>
                    </a:xfrm>
                    <a:prstGeom prst="rect">
                      <a:avLst/>
                    </a:prstGeom>
                    <a:noFill/>
                    <a:ln>
                      <a:noFill/>
                    </a:ln>
                  </pic:spPr>
                </pic:pic>
              </a:graphicData>
            </a:graphic>
          </wp:inline>
        </w:drawing>
      </w:r>
    </w:p>
    <w:p w14:paraId="526C62D3" w14:textId="50B175DB"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24D4E56F" wp14:editId="32570D99">
            <wp:extent cx="5257800" cy="3238500"/>
            <wp:effectExtent l="0" t="0" r="0" b="0"/>
            <wp:docPr id="1090839070"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238500"/>
                    </a:xfrm>
                    <a:prstGeom prst="rect">
                      <a:avLst/>
                    </a:prstGeom>
                    <a:noFill/>
                    <a:ln>
                      <a:noFill/>
                    </a:ln>
                  </pic:spPr>
                </pic:pic>
              </a:graphicData>
            </a:graphic>
          </wp:inline>
        </w:drawing>
      </w:r>
    </w:p>
    <w:p w14:paraId="23181651" w14:textId="19B59901" w:rsidR="00DA5EAF" w:rsidRPr="00DA5EAF" w:rsidRDefault="00DA5EAF" w:rsidP="00DA5EAF">
      <w:pPr>
        <w:rPr>
          <w:rFonts w:ascii="Roboto Mono" w:hAnsi="Roboto Mono"/>
        </w:rPr>
      </w:pPr>
      <w:r w:rsidRPr="00DA5EAF">
        <w:rPr>
          <w:rFonts w:ascii="Roboto Mono" w:hAnsi="Roboto Mono"/>
        </w:rPr>
        <w:lastRenderedPageBreak/>
        <w:drawing>
          <wp:inline distT="0" distB="0" distL="0" distR="0" wp14:anchorId="16728D19" wp14:editId="083FFC10">
            <wp:extent cx="5943600" cy="5953760"/>
            <wp:effectExtent l="0" t="0" r="0" b="8890"/>
            <wp:docPr id="1295431066"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53760"/>
                    </a:xfrm>
                    <a:prstGeom prst="rect">
                      <a:avLst/>
                    </a:prstGeom>
                    <a:noFill/>
                    <a:ln>
                      <a:noFill/>
                    </a:ln>
                  </pic:spPr>
                </pic:pic>
              </a:graphicData>
            </a:graphic>
          </wp:inline>
        </w:drawing>
      </w:r>
    </w:p>
    <w:p w14:paraId="6E1CD6D9" w14:textId="77777777" w:rsidR="00DA5EAF" w:rsidRPr="00DA5EAF" w:rsidRDefault="00DA5EAF" w:rsidP="00DA5EAF">
      <w:pPr>
        <w:rPr>
          <w:rFonts w:ascii="Roboto Mono" w:hAnsi="Roboto Mono"/>
        </w:rPr>
      </w:pPr>
      <w:r w:rsidRPr="00DA5EAF">
        <w:rPr>
          <w:rFonts w:ascii="Roboto Mono" w:hAnsi="Roboto Mono"/>
        </w:rPr>
        <w:pict w14:anchorId="439BAD48">
          <v:rect id="_x0000_i1272" style="width:0;height:1.5pt" o:hralign="center" o:hrstd="t" o:hr="t" fillcolor="#a0a0a0" stroked="f"/>
        </w:pict>
      </w:r>
    </w:p>
    <w:p w14:paraId="636B303A" w14:textId="0A7118CB" w:rsidR="00DA5EAF" w:rsidRDefault="00DA5EAF" w:rsidP="00BE3BE9">
      <w:pPr>
        <w:pStyle w:val="Heading2"/>
      </w:pPr>
      <w:r w:rsidRPr="00DA5EAF">
        <w:t>Concentric Polygons vs. Similar Polygons</w:t>
      </w:r>
    </w:p>
    <w:p w14:paraId="1577BAC6" w14:textId="2D44FBE6" w:rsidR="00BE3BE9" w:rsidRPr="00BE3BE9" w:rsidRDefault="00BE3BE9" w:rsidP="00BE3BE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260268" w14:textId="77777777" w:rsidR="00DA5EAF" w:rsidRDefault="00DA5EAF" w:rsidP="00DA5EAF">
      <w:pPr>
        <w:rPr>
          <w:rFonts w:ascii="Roboto Mono" w:hAnsi="Roboto Mono"/>
        </w:rPr>
      </w:pPr>
      <w:r w:rsidRPr="00DA5EAF">
        <w:rPr>
          <w:rFonts w:ascii="Roboto Mono" w:hAnsi="Roboto Mono"/>
        </w:rPr>
        <w:t>These concepts are related but not identical.</w:t>
      </w:r>
    </w:p>
    <w:p w14:paraId="12C497E6" w14:textId="2E12FD90" w:rsidR="00700D2D" w:rsidRPr="00DA5EAF" w:rsidRDefault="00700D2D" w:rsidP="00DA5EAF">
      <w:pPr>
        <w:rPr>
          <w:rFonts w:ascii="Roboto Mono" w:hAnsi="Roboto Mono"/>
        </w:rPr>
      </w:pPr>
      <w:r>
        <w:rPr>
          <w:noProof/>
        </w:rPr>
        <w:lastRenderedPageBreak/>
        <w:drawing>
          <wp:inline distT="0" distB="0" distL="0" distR="0" wp14:anchorId="4198C09E" wp14:editId="70445A62">
            <wp:extent cx="5943600" cy="2266950"/>
            <wp:effectExtent l="0" t="0" r="0" b="0"/>
            <wp:docPr id="7343187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gridCol w:w="3023"/>
        <w:gridCol w:w="2165"/>
      </w:tblGrid>
      <w:tr w:rsidR="00DA5EAF" w:rsidRPr="00DA5EAF" w14:paraId="09BE06D3" w14:textId="77777777">
        <w:trPr>
          <w:tblHeader/>
          <w:tblCellSpacing w:w="15" w:type="dxa"/>
        </w:trPr>
        <w:tc>
          <w:tcPr>
            <w:tcW w:w="0" w:type="auto"/>
            <w:vAlign w:val="center"/>
            <w:hideMark/>
          </w:tcPr>
          <w:p w14:paraId="27370163" w14:textId="77777777" w:rsidR="00DA5EAF" w:rsidRPr="00DA5EAF" w:rsidRDefault="00DA5EAF" w:rsidP="00DA5EAF">
            <w:pPr>
              <w:rPr>
                <w:rFonts w:ascii="Roboto Mono" w:hAnsi="Roboto Mono"/>
                <w:b/>
                <w:bCs/>
              </w:rPr>
            </w:pPr>
            <w:r w:rsidRPr="00DA5EAF">
              <w:rPr>
                <w:rFonts w:ascii="Roboto Mono" w:hAnsi="Roboto Mono"/>
                <w:b/>
                <w:bCs/>
              </w:rPr>
              <w:t>Feature</w:t>
            </w:r>
          </w:p>
        </w:tc>
        <w:tc>
          <w:tcPr>
            <w:tcW w:w="0" w:type="auto"/>
            <w:vAlign w:val="center"/>
            <w:hideMark/>
          </w:tcPr>
          <w:p w14:paraId="043CEFE3" w14:textId="77777777" w:rsidR="00DA5EAF" w:rsidRPr="00DA5EAF" w:rsidRDefault="00DA5EAF" w:rsidP="00DA5EAF">
            <w:pPr>
              <w:rPr>
                <w:rFonts w:ascii="Roboto Mono" w:hAnsi="Roboto Mono"/>
                <w:b/>
                <w:bCs/>
              </w:rPr>
            </w:pPr>
            <w:r w:rsidRPr="00DA5EAF">
              <w:rPr>
                <w:rFonts w:ascii="Roboto Mono" w:hAnsi="Roboto Mono"/>
                <w:b/>
                <w:bCs/>
              </w:rPr>
              <w:t>Concentric Polygons</w:t>
            </w:r>
          </w:p>
        </w:tc>
        <w:tc>
          <w:tcPr>
            <w:tcW w:w="0" w:type="auto"/>
            <w:vAlign w:val="center"/>
            <w:hideMark/>
          </w:tcPr>
          <w:p w14:paraId="30CB7E6E" w14:textId="77777777" w:rsidR="00DA5EAF" w:rsidRPr="00DA5EAF" w:rsidRDefault="00DA5EAF" w:rsidP="00DA5EAF">
            <w:pPr>
              <w:rPr>
                <w:rFonts w:ascii="Roboto Mono" w:hAnsi="Roboto Mono"/>
                <w:b/>
                <w:bCs/>
              </w:rPr>
            </w:pPr>
            <w:r w:rsidRPr="00DA5EAF">
              <w:rPr>
                <w:rFonts w:ascii="Roboto Mono" w:hAnsi="Roboto Mono"/>
                <w:b/>
                <w:bCs/>
              </w:rPr>
              <w:t>Similar Polygons</w:t>
            </w:r>
          </w:p>
        </w:tc>
      </w:tr>
      <w:tr w:rsidR="00DA5EAF" w:rsidRPr="00DA5EAF" w14:paraId="69ECECBD" w14:textId="77777777">
        <w:trPr>
          <w:tblCellSpacing w:w="15" w:type="dxa"/>
        </w:trPr>
        <w:tc>
          <w:tcPr>
            <w:tcW w:w="0" w:type="auto"/>
            <w:vAlign w:val="center"/>
            <w:hideMark/>
          </w:tcPr>
          <w:p w14:paraId="5A187D5B" w14:textId="77777777" w:rsidR="00DA5EAF" w:rsidRPr="00DA5EAF" w:rsidRDefault="00DA5EAF" w:rsidP="00DA5EAF">
            <w:pPr>
              <w:rPr>
                <w:rFonts w:ascii="Roboto Mono" w:hAnsi="Roboto Mono"/>
              </w:rPr>
            </w:pPr>
            <w:r w:rsidRPr="00DA5EAF">
              <w:rPr>
                <w:rFonts w:ascii="Roboto Mono" w:hAnsi="Roboto Mono"/>
              </w:rPr>
              <w:t>Same center</w:t>
            </w:r>
          </w:p>
        </w:tc>
        <w:tc>
          <w:tcPr>
            <w:tcW w:w="0" w:type="auto"/>
            <w:vAlign w:val="center"/>
            <w:hideMark/>
          </w:tcPr>
          <w:p w14:paraId="788DE871" w14:textId="77777777" w:rsidR="00DA5EAF" w:rsidRPr="00DA5EAF" w:rsidRDefault="00DA5EAF" w:rsidP="00DA5EAF">
            <w:pPr>
              <w:rPr>
                <w:rFonts w:ascii="Roboto Mono" w:hAnsi="Roboto Mono"/>
              </w:rPr>
            </w:pPr>
            <w:r w:rsidRPr="00DA5EAF">
              <w:rPr>
                <w:rFonts w:ascii="Roboto Mono" w:hAnsi="Roboto Mono"/>
              </w:rPr>
              <w:t>Yes</w:t>
            </w:r>
          </w:p>
        </w:tc>
        <w:tc>
          <w:tcPr>
            <w:tcW w:w="0" w:type="auto"/>
            <w:vAlign w:val="center"/>
            <w:hideMark/>
          </w:tcPr>
          <w:p w14:paraId="771B35D4" w14:textId="77777777" w:rsidR="00DA5EAF" w:rsidRPr="00DA5EAF" w:rsidRDefault="00DA5EAF" w:rsidP="00DA5EAF">
            <w:pPr>
              <w:rPr>
                <w:rFonts w:ascii="Roboto Mono" w:hAnsi="Roboto Mono"/>
              </w:rPr>
            </w:pPr>
            <w:r w:rsidRPr="00DA5EAF">
              <w:rPr>
                <w:rFonts w:ascii="Roboto Mono" w:hAnsi="Roboto Mono"/>
              </w:rPr>
              <w:t>Not required</w:t>
            </w:r>
          </w:p>
        </w:tc>
      </w:tr>
      <w:tr w:rsidR="00DA5EAF" w:rsidRPr="00DA5EAF" w14:paraId="51053129" w14:textId="77777777">
        <w:trPr>
          <w:tblCellSpacing w:w="15" w:type="dxa"/>
        </w:trPr>
        <w:tc>
          <w:tcPr>
            <w:tcW w:w="0" w:type="auto"/>
            <w:vAlign w:val="center"/>
            <w:hideMark/>
          </w:tcPr>
          <w:p w14:paraId="41431010" w14:textId="77777777" w:rsidR="00DA5EAF" w:rsidRPr="00DA5EAF" w:rsidRDefault="00DA5EAF" w:rsidP="00DA5EAF">
            <w:pPr>
              <w:rPr>
                <w:rFonts w:ascii="Roboto Mono" w:hAnsi="Roboto Mono"/>
              </w:rPr>
            </w:pPr>
            <w:r w:rsidRPr="00DA5EAF">
              <w:rPr>
                <w:rFonts w:ascii="Roboto Mono" w:hAnsi="Roboto Mono"/>
              </w:rPr>
              <w:t>Same shape</w:t>
            </w:r>
          </w:p>
        </w:tc>
        <w:tc>
          <w:tcPr>
            <w:tcW w:w="0" w:type="auto"/>
            <w:vAlign w:val="center"/>
            <w:hideMark/>
          </w:tcPr>
          <w:p w14:paraId="44CC03E3" w14:textId="77777777" w:rsidR="00DA5EAF" w:rsidRPr="00DA5EAF" w:rsidRDefault="00DA5EAF" w:rsidP="00DA5EAF">
            <w:pPr>
              <w:rPr>
                <w:rFonts w:ascii="Roboto Mono" w:hAnsi="Roboto Mono"/>
              </w:rPr>
            </w:pPr>
            <w:r w:rsidRPr="00DA5EAF">
              <w:rPr>
                <w:rFonts w:ascii="Roboto Mono" w:hAnsi="Roboto Mono"/>
              </w:rPr>
              <w:t>Usually in regular case</w:t>
            </w:r>
          </w:p>
        </w:tc>
        <w:tc>
          <w:tcPr>
            <w:tcW w:w="0" w:type="auto"/>
            <w:vAlign w:val="center"/>
            <w:hideMark/>
          </w:tcPr>
          <w:p w14:paraId="61BDFFA4"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6A81674D" w14:textId="77777777">
        <w:trPr>
          <w:tblCellSpacing w:w="15" w:type="dxa"/>
        </w:trPr>
        <w:tc>
          <w:tcPr>
            <w:tcW w:w="0" w:type="auto"/>
            <w:vAlign w:val="center"/>
            <w:hideMark/>
          </w:tcPr>
          <w:p w14:paraId="4F3BD207" w14:textId="77777777" w:rsidR="00DA5EAF" w:rsidRPr="00DA5EAF" w:rsidRDefault="00DA5EAF" w:rsidP="00DA5EAF">
            <w:pPr>
              <w:rPr>
                <w:rFonts w:ascii="Roboto Mono" w:hAnsi="Roboto Mono"/>
              </w:rPr>
            </w:pPr>
            <w:r w:rsidRPr="00DA5EAF">
              <w:rPr>
                <w:rFonts w:ascii="Roboto Mono" w:hAnsi="Roboto Mono"/>
              </w:rPr>
              <w:t>Same angles</w:t>
            </w:r>
          </w:p>
        </w:tc>
        <w:tc>
          <w:tcPr>
            <w:tcW w:w="0" w:type="auto"/>
            <w:vAlign w:val="center"/>
            <w:hideMark/>
          </w:tcPr>
          <w:p w14:paraId="44F5321B" w14:textId="77777777" w:rsidR="00DA5EAF" w:rsidRPr="00DA5EAF" w:rsidRDefault="00DA5EAF" w:rsidP="00DA5EAF">
            <w:pPr>
              <w:rPr>
                <w:rFonts w:ascii="Roboto Mono" w:hAnsi="Roboto Mono"/>
              </w:rPr>
            </w:pPr>
            <w:r w:rsidRPr="00DA5EAF">
              <w:rPr>
                <w:rFonts w:ascii="Roboto Mono" w:hAnsi="Roboto Mono"/>
              </w:rPr>
              <w:t>For similar polygons</w:t>
            </w:r>
          </w:p>
        </w:tc>
        <w:tc>
          <w:tcPr>
            <w:tcW w:w="0" w:type="auto"/>
            <w:vAlign w:val="center"/>
            <w:hideMark/>
          </w:tcPr>
          <w:p w14:paraId="0D900E4D"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68DBB0DE" w14:textId="77777777">
        <w:trPr>
          <w:tblCellSpacing w:w="15" w:type="dxa"/>
        </w:trPr>
        <w:tc>
          <w:tcPr>
            <w:tcW w:w="0" w:type="auto"/>
            <w:vAlign w:val="center"/>
            <w:hideMark/>
          </w:tcPr>
          <w:p w14:paraId="0164F22F" w14:textId="77777777" w:rsidR="00DA5EAF" w:rsidRPr="00DA5EAF" w:rsidRDefault="00DA5EAF" w:rsidP="00DA5EAF">
            <w:pPr>
              <w:rPr>
                <w:rFonts w:ascii="Roboto Mono" w:hAnsi="Roboto Mono"/>
              </w:rPr>
            </w:pPr>
            <w:r w:rsidRPr="00DA5EAF">
              <w:rPr>
                <w:rFonts w:ascii="Roboto Mono" w:hAnsi="Roboto Mono"/>
              </w:rPr>
              <w:t>Corresponding sides proportional</w:t>
            </w:r>
          </w:p>
        </w:tc>
        <w:tc>
          <w:tcPr>
            <w:tcW w:w="0" w:type="auto"/>
            <w:vAlign w:val="center"/>
            <w:hideMark/>
          </w:tcPr>
          <w:p w14:paraId="18AB9632" w14:textId="77777777" w:rsidR="00DA5EAF" w:rsidRPr="00DA5EAF" w:rsidRDefault="00DA5EAF" w:rsidP="00DA5EAF">
            <w:pPr>
              <w:rPr>
                <w:rFonts w:ascii="Roboto Mono" w:hAnsi="Roboto Mono"/>
              </w:rPr>
            </w:pPr>
            <w:r w:rsidRPr="00DA5EAF">
              <w:rPr>
                <w:rFonts w:ascii="Roboto Mono" w:hAnsi="Roboto Mono"/>
              </w:rPr>
              <w:t>Usually</w:t>
            </w:r>
          </w:p>
        </w:tc>
        <w:tc>
          <w:tcPr>
            <w:tcW w:w="0" w:type="auto"/>
            <w:vAlign w:val="center"/>
            <w:hideMark/>
          </w:tcPr>
          <w:p w14:paraId="09ADBA96" w14:textId="77777777" w:rsidR="00DA5EAF" w:rsidRPr="00DA5EAF" w:rsidRDefault="00DA5EAF" w:rsidP="00DA5EAF">
            <w:pPr>
              <w:rPr>
                <w:rFonts w:ascii="Roboto Mono" w:hAnsi="Roboto Mono"/>
              </w:rPr>
            </w:pPr>
            <w:r w:rsidRPr="00DA5EAF">
              <w:rPr>
                <w:rFonts w:ascii="Roboto Mono" w:hAnsi="Roboto Mono"/>
              </w:rPr>
              <w:t>Yes</w:t>
            </w:r>
          </w:p>
        </w:tc>
      </w:tr>
      <w:tr w:rsidR="00DA5EAF" w:rsidRPr="00DA5EAF" w14:paraId="60828042" w14:textId="77777777">
        <w:trPr>
          <w:tblCellSpacing w:w="15" w:type="dxa"/>
        </w:trPr>
        <w:tc>
          <w:tcPr>
            <w:tcW w:w="0" w:type="auto"/>
            <w:vAlign w:val="center"/>
            <w:hideMark/>
          </w:tcPr>
          <w:p w14:paraId="4F1D28D3" w14:textId="77777777" w:rsidR="00DA5EAF" w:rsidRPr="00DA5EAF" w:rsidRDefault="00DA5EAF" w:rsidP="00DA5EAF">
            <w:pPr>
              <w:rPr>
                <w:rFonts w:ascii="Roboto Mono" w:hAnsi="Roboto Mono"/>
              </w:rPr>
            </w:pPr>
            <w:r w:rsidRPr="00DA5EAF">
              <w:rPr>
                <w:rFonts w:ascii="Roboto Mono" w:hAnsi="Roboto Mono"/>
              </w:rPr>
              <w:t>Nested</w:t>
            </w:r>
          </w:p>
        </w:tc>
        <w:tc>
          <w:tcPr>
            <w:tcW w:w="0" w:type="auto"/>
            <w:vAlign w:val="center"/>
            <w:hideMark/>
          </w:tcPr>
          <w:p w14:paraId="2CB405AA" w14:textId="77777777" w:rsidR="00DA5EAF" w:rsidRPr="00DA5EAF" w:rsidRDefault="00DA5EAF" w:rsidP="00DA5EAF">
            <w:pPr>
              <w:rPr>
                <w:rFonts w:ascii="Roboto Mono" w:hAnsi="Roboto Mono"/>
              </w:rPr>
            </w:pPr>
            <w:r w:rsidRPr="00DA5EAF">
              <w:rPr>
                <w:rFonts w:ascii="Roboto Mono" w:hAnsi="Roboto Mono"/>
              </w:rPr>
              <w:t>Usually</w:t>
            </w:r>
          </w:p>
        </w:tc>
        <w:tc>
          <w:tcPr>
            <w:tcW w:w="0" w:type="auto"/>
            <w:vAlign w:val="center"/>
            <w:hideMark/>
          </w:tcPr>
          <w:p w14:paraId="114A0A86" w14:textId="77777777" w:rsidR="00DA5EAF" w:rsidRPr="00DA5EAF" w:rsidRDefault="00DA5EAF" w:rsidP="00DA5EAF">
            <w:pPr>
              <w:rPr>
                <w:rFonts w:ascii="Roboto Mono" w:hAnsi="Roboto Mono"/>
              </w:rPr>
            </w:pPr>
            <w:r w:rsidRPr="00DA5EAF">
              <w:rPr>
                <w:rFonts w:ascii="Roboto Mono" w:hAnsi="Roboto Mono"/>
              </w:rPr>
              <w:t>Not required</w:t>
            </w:r>
          </w:p>
        </w:tc>
      </w:tr>
      <w:tr w:rsidR="00DA5EAF" w:rsidRPr="00DA5EAF" w14:paraId="1FDB3F49" w14:textId="77777777">
        <w:trPr>
          <w:tblCellSpacing w:w="15" w:type="dxa"/>
        </w:trPr>
        <w:tc>
          <w:tcPr>
            <w:tcW w:w="0" w:type="auto"/>
            <w:vAlign w:val="center"/>
            <w:hideMark/>
          </w:tcPr>
          <w:p w14:paraId="097F4C0E" w14:textId="77777777" w:rsidR="00DA5EAF" w:rsidRPr="00DA5EAF" w:rsidRDefault="00DA5EAF" w:rsidP="00DA5EAF">
            <w:pPr>
              <w:rPr>
                <w:rFonts w:ascii="Roboto Mono" w:hAnsi="Roboto Mono"/>
              </w:rPr>
            </w:pPr>
            <w:r w:rsidRPr="00DA5EAF">
              <w:rPr>
                <w:rFonts w:ascii="Roboto Mono" w:hAnsi="Roboto Mono"/>
              </w:rPr>
              <w:t>Common orientation</w:t>
            </w:r>
          </w:p>
        </w:tc>
        <w:tc>
          <w:tcPr>
            <w:tcW w:w="0" w:type="auto"/>
            <w:vAlign w:val="center"/>
            <w:hideMark/>
          </w:tcPr>
          <w:p w14:paraId="73957406" w14:textId="77777777" w:rsidR="00DA5EAF" w:rsidRPr="00DA5EAF" w:rsidRDefault="00DA5EAF" w:rsidP="00DA5EAF">
            <w:pPr>
              <w:rPr>
                <w:rFonts w:ascii="Roboto Mono" w:hAnsi="Roboto Mono"/>
              </w:rPr>
            </w:pPr>
            <w:r w:rsidRPr="00DA5EAF">
              <w:rPr>
                <w:rFonts w:ascii="Roboto Mono" w:hAnsi="Roboto Mono"/>
              </w:rPr>
              <w:t>Commonly</w:t>
            </w:r>
          </w:p>
        </w:tc>
        <w:tc>
          <w:tcPr>
            <w:tcW w:w="0" w:type="auto"/>
            <w:vAlign w:val="center"/>
            <w:hideMark/>
          </w:tcPr>
          <w:p w14:paraId="4790FA33" w14:textId="77777777" w:rsidR="00DA5EAF" w:rsidRPr="00DA5EAF" w:rsidRDefault="00DA5EAF" w:rsidP="00DA5EAF">
            <w:pPr>
              <w:rPr>
                <w:rFonts w:ascii="Roboto Mono" w:hAnsi="Roboto Mono"/>
              </w:rPr>
            </w:pPr>
            <w:r w:rsidRPr="00DA5EAF">
              <w:rPr>
                <w:rFonts w:ascii="Roboto Mono" w:hAnsi="Roboto Mono"/>
              </w:rPr>
              <w:t>Not required</w:t>
            </w:r>
          </w:p>
        </w:tc>
      </w:tr>
    </w:tbl>
    <w:p w14:paraId="3917954F" w14:textId="77777777" w:rsidR="00DA5EAF" w:rsidRPr="00DA5EAF" w:rsidRDefault="00DA5EAF" w:rsidP="00DA5EAF">
      <w:pPr>
        <w:rPr>
          <w:rFonts w:ascii="Roboto Mono" w:hAnsi="Roboto Mono"/>
        </w:rPr>
      </w:pPr>
      <w:r w:rsidRPr="00DA5EAF">
        <w:rPr>
          <w:rFonts w:ascii="Roboto Mono" w:hAnsi="Roboto Mono"/>
        </w:rPr>
        <w:t xml:space="preserve">For example, two similar triangles can be located far apart and therefore are </w:t>
      </w:r>
      <w:r w:rsidRPr="00DA5EAF">
        <w:rPr>
          <w:rFonts w:ascii="Roboto Mono" w:hAnsi="Roboto Mono"/>
          <w:b/>
          <w:bCs/>
        </w:rPr>
        <w:t>not concentric</w:t>
      </w:r>
      <w:r w:rsidRPr="00DA5EAF">
        <w:rPr>
          <w:rFonts w:ascii="Roboto Mono" w:hAnsi="Roboto Mono"/>
        </w:rPr>
        <w:t>.</w:t>
      </w:r>
    </w:p>
    <w:p w14:paraId="58C7BD9B" w14:textId="77777777" w:rsidR="00DA5EAF" w:rsidRPr="00DA5EAF" w:rsidRDefault="00DA5EAF" w:rsidP="00DA5EAF">
      <w:pPr>
        <w:rPr>
          <w:rFonts w:ascii="Roboto Mono" w:hAnsi="Roboto Mono"/>
        </w:rPr>
      </w:pPr>
      <w:r w:rsidRPr="00DA5EAF">
        <w:rPr>
          <w:rFonts w:ascii="Roboto Mono" w:hAnsi="Roboto Mono"/>
        </w:rPr>
        <w:pict w14:anchorId="46537BA6">
          <v:rect id="_x0000_i1273" style="width:0;height:1.5pt" o:hralign="center" o:hrstd="t" o:hr="t" fillcolor="#a0a0a0" stroked="f"/>
        </w:pict>
      </w:r>
    </w:p>
    <w:p w14:paraId="01C1CF36" w14:textId="178B9EED" w:rsidR="00DA5EAF" w:rsidRPr="00DA5EAF" w:rsidRDefault="00DA5EAF" w:rsidP="00081C06">
      <w:pPr>
        <w:pStyle w:val="Heading2"/>
      </w:pPr>
      <w:r w:rsidRPr="00DA5EAF">
        <w:t>Examples</w:t>
      </w:r>
    </w:p>
    <w:p w14:paraId="0336ED50" w14:textId="77777777" w:rsidR="00DA5EAF" w:rsidRDefault="00DA5EAF" w:rsidP="00CC7FBB">
      <w:pPr>
        <w:pStyle w:val="Heading3"/>
      </w:pPr>
      <w:r w:rsidRPr="00DA5EAF">
        <w:t>Example 1 — Two concentric squares</w:t>
      </w:r>
    </w:p>
    <w:p w14:paraId="61F0B993" w14:textId="6B0C3A34" w:rsidR="00CC7FBB" w:rsidRPr="00CC7FBB" w:rsidRDefault="00CC7FBB" w:rsidP="00CC7F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3ACD5C" w14:textId="77777777" w:rsidR="00DA5EAF" w:rsidRPr="00DA5EAF" w:rsidRDefault="00DA5EAF" w:rsidP="00DA5EAF">
      <w:pPr>
        <w:rPr>
          <w:rFonts w:ascii="Roboto Mono" w:hAnsi="Roboto Mono"/>
        </w:rPr>
      </w:pPr>
      <w:r w:rsidRPr="00DA5EAF">
        <w:rPr>
          <w:rFonts w:ascii="Roboto Mono" w:hAnsi="Roboto Mono"/>
        </w:rPr>
        <w:t>Two squares have the same center:</w:t>
      </w:r>
    </w:p>
    <w:p w14:paraId="03E53536" w14:textId="3EE38617"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0B370F18" w14:textId="77777777" w:rsidR="00DA5EAF" w:rsidRPr="00DA5EAF" w:rsidRDefault="00DA5EAF" w:rsidP="00DA5EAF">
      <w:pPr>
        <w:rPr>
          <w:rFonts w:ascii="Roboto Mono" w:hAnsi="Roboto Mono"/>
        </w:rPr>
      </w:pPr>
      <w:r w:rsidRPr="00DA5EAF">
        <w:rPr>
          <w:rFonts w:ascii="Roboto Mono" w:hAnsi="Roboto Mono"/>
        </w:rPr>
        <w:t>with side lengths:</w:t>
      </w:r>
    </w:p>
    <w:p w14:paraId="5A4AC137" w14:textId="28F9DEF6"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=6,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=12</m:t>
          </m:r>
        </m:oMath>
      </m:oMathPara>
    </w:p>
    <w:p w14:paraId="00E34F59" w14:textId="77777777" w:rsidR="00DA5EAF" w:rsidRPr="00DA5EAF" w:rsidRDefault="00DA5EAF" w:rsidP="00DA5EAF">
      <w:pPr>
        <w:rPr>
          <w:rFonts w:ascii="Roboto Mono" w:hAnsi="Roboto Mono"/>
        </w:rPr>
      </w:pPr>
      <w:r w:rsidRPr="00DA5EAF">
        <w:rPr>
          <w:rFonts w:ascii="Roboto Mono" w:hAnsi="Roboto Mono"/>
        </w:rPr>
        <w:t>The area between them is:</w:t>
      </w:r>
    </w:p>
    <w:p w14:paraId="2B67C02E" w14:textId="2E1A99C8" w:rsidR="00DA5EAF" w:rsidRPr="00DA5EAF" w:rsidRDefault="00DA5EAF" w:rsidP="00DA5EAF">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12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2</m:t>
              </m:r>
            </m:sup>
          </m:sSup>
          <m:r>
            <w:rPr>
              <w:rFonts w:ascii="Roboto Mono" w:hAnsi="Roboto Mono"/>
            </w:rPr>
            <w:br/>
          </m:r>
        </m:oMath>
        <m:oMath>
          <m:r>
            <w:rPr>
              <w:rFonts w:ascii="Cambria Math" w:hAnsi="Cambria Math"/>
            </w:rPr>
            <m:t>A=144-36</m:t>
          </m:r>
          <m:r>
            <w:rPr>
              <w:rFonts w:ascii="Roboto Mono" w:hAnsi="Roboto Mono"/>
              <w:i/>
            </w:rPr>
            <w:br/>
          </m:r>
        </m:oMath>
        <m:oMath>
          <m:borderBox>
            <m:borderBoxPr>
              <m:ctrlPr>
                <w:rPr>
                  <w:rFonts w:ascii="Cambria Math" w:hAnsi="Cambria Math"/>
                </w:rPr>
              </m:ctrlPr>
            </m:borderBoxPr>
            <m:e>
              <m:r>
                <w:rPr>
                  <w:rFonts w:ascii="Cambria Math" w:hAnsi="Cambria Math"/>
                </w:rPr>
                <m:t>A=108</m:t>
              </m:r>
            </m:e>
          </m:borderBox>
        </m:oMath>
      </m:oMathPara>
    </w:p>
    <w:p w14:paraId="46447D0D" w14:textId="77777777" w:rsidR="00DA5EAF" w:rsidRPr="00DA5EAF" w:rsidRDefault="00DA5EAF" w:rsidP="00DA5EAF">
      <w:pPr>
        <w:rPr>
          <w:rFonts w:ascii="Roboto Mono" w:hAnsi="Roboto Mono"/>
        </w:rPr>
      </w:pPr>
      <w:r w:rsidRPr="00DA5EAF">
        <w:rPr>
          <w:rFonts w:ascii="Roboto Mono" w:hAnsi="Roboto Mono"/>
        </w:rPr>
        <w:t>square units.</w:t>
      </w:r>
    </w:p>
    <w:p w14:paraId="4C7E46FB" w14:textId="77777777" w:rsidR="00DA5EAF" w:rsidRDefault="00DA5EAF" w:rsidP="00D62DDB">
      <w:pPr>
        <w:pStyle w:val="Heading3"/>
      </w:pPr>
      <w:r w:rsidRPr="00DA5EAF">
        <w:t>Example 2 — Concentric regular hexagons</w:t>
      </w:r>
    </w:p>
    <w:p w14:paraId="3EE7EA76" w14:textId="621A93D9" w:rsidR="00D62DDB" w:rsidRPr="00D62DDB" w:rsidRDefault="00D62DDB" w:rsidP="00D62D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75F8E1" w14:textId="2DF7C875" w:rsidR="00DA5EAF" w:rsidRPr="00DA5EAF" w:rsidRDefault="00DA5EAF" w:rsidP="00DA5EAF">
      <w:pPr>
        <w:rPr>
          <w:rFonts w:ascii="Roboto Mono" w:hAnsi="Roboto Mono"/>
        </w:rPr>
      </w:pPr>
      <w:r w:rsidRPr="00DA5EAF">
        <w:rPr>
          <w:rFonts w:ascii="Roboto Mono" w:hAnsi="Roboto Mono"/>
        </w:rPr>
        <w:t xml:space="preserve">For two regular hexagons with side lengths </w:t>
      </w:r>
      <m:oMath>
        <m:r>
          <w:rPr>
            <w:rFonts w:ascii="Cambria Math" w:hAnsi="Cambria Math"/>
          </w:rPr>
          <m:t>4</m:t>
        </m:r>
      </m:oMath>
      <w:r w:rsidRPr="00DA5EAF">
        <w:rPr>
          <w:rFonts w:ascii="Roboto Mono" w:hAnsi="Roboto Mono"/>
        </w:rPr>
        <w:t xml:space="preserve">and </w:t>
      </w:r>
      <m:oMath>
        <m:r>
          <w:rPr>
            <w:rFonts w:ascii="Cambria Math" w:hAnsi="Cambria Math"/>
          </w:rPr>
          <m:t>8</m:t>
        </m:r>
      </m:oMath>
      <w:r w:rsidRPr="00DA5EAF">
        <w:rPr>
          <w:rFonts w:ascii="Roboto Mono" w:hAnsi="Roboto Mono"/>
        </w:rPr>
        <w:t>:</w:t>
      </w:r>
    </w:p>
    <w:p w14:paraId="7FD9A694" w14:textId="0F00FAAA" w:rsidR="00DA5EAF" w:rsidRPr="00DA5EAF" w:rsidRDefault="00DA5EAF" w:rsidP="00DA5EAF">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5BD8699C" w14:textId="77777777" w:rsidR="00DA5EAF" w:rsidRPr="00DA5EAF" w:rsidRDefault="00DA5EAF" w:rsidP="00DA5EAF">
      <w:pPr>
        <w:rPr>
          <w:rFonts w:ascii="Roboto Mono" w:hAnsi="Roboto Mono"/>
        </w:rPr>
      </w:pPr>
      <w:r w:rsidRPr="00DA5EAF">
        <w:rPr>
          <w:rFonts w:ascii="Roboto Mono" w:hAnsi="Roboto Mono"/>
        </w:rPr>
        <w:t>Therefore:</w:t>
      </w:r>
    </w:p>
    <w:p w14:paraId="18586A9A" w14:textId="2C0C9E31"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4</m:t>
                  </m:r>
                </m:e>
                <m:sup>
                  <m:r>
                    <w:rPr>
                      <w:rFonts w:ascii="Cambria Math" w:hAnsi="Cambria Math"/>
                    </w:rPr>
                    <m:t>2</m:t>
                  </m:r>
                </m:sup>
              </m:sSup>
            </m:e>
          </m:d>
        </m:oMath>
      </m:oMathPara>
    </w:p>
    <w:p w14:paraId="12FE6320" w14:textId="77777777" w:rsidR="00DA5EAF" w:rsidRPr="00DA5EAF" w:rsidRDefault="00DA5EAF" w:rsidP="00DA5EAF">
      <w:pPr>
        <w:rPr>
          <w:rFonts w:ascii="Roboto Mono" w:hAnsi="Roboto Mono"/>
        </w:rPr>
      </w:pPr>
      <w:r w:rsidRPr="00DA5EAF">
        <w:rPr>
          <w:rFonts w:ascii="Roboto Mono" w:hAnsi="Roboto Mono"/>
        </w:rPr>
        <w:t>and</w:t>
      </w:r>
    </w:p>
    <w:p w14:paraId="442D798C" w14:textId="6614F914" w:rsidR="00DA5EAF" w:rsidRPr="00DA5EAF" w:rsidRDefault="00DA5EAF" w:rsidP="00DA5EAF">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3</m:t>
                  </m:r>
                </m:e>
              </m:rad>
            </m:num>
            <m:den>
              <m: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8</m:t>
                  </m:r>
                </m:e>
                <m:sup>
                  <m:r>
                    <w:rPr>
                      <w:rFonts w:ascii="Cambria Math" w:hAnsi="Cambria Math"/>
                    </w:rPr>
                    <m:t>2</m:t>
                  </m:r>
                </m:sup>
              </m:sSup>
            </m:e>
          </m:d>
        </m:oMath>
      </m:oMathPara>
    </w:p>
    <w:p w14:paraId="1F9CCF2C" w14:textId="77777777" w:rsidR="00DA5EAF" w:rsidRPr="00DA5EAF" w:rsidRDefault="00DA5EAF" w:rsidP="00DA5EAF">
      <w:pPr>
        <w:rPr>
          <w:rFonts w:ascii="Roboto Mono" w:hAnsi="Roboto Mono"/>
        </w:rPr>
      </w:pPr>
      <w:r w:rsidRPr="00DA5EAF">
        <w:rPr>
          <w:rFonts w:ascii="Roboto Mono" w:hAnsi="Roboto Mono"/>
        </w:rPr>
        <w:t>The larger hexagon has four times the area because its linear dimensions are doubled.</w:t>
      </w:r>
    </w:p>
    <w:p w14:paraId="5DC48042" w14:textId="77777777" w:rsidR="00DA5EAF" w:rsidRPr="00DA5EAF" w:rsidRDefault="00DA5EAF" w:rsidP="00DA5EAF">
      <w:pPr>
        <w:rPr>
          <w:rFonts w:ascii="Roboto Mono" w:hAnsi="Roboto Mono"/>
        </w:rPr>
      </w:pPr>
      <w:r w:rsidRPr="00DA5EAF">
        <w:rPr>
          <w:rFonts w:ascii="Roboto Mono" w:hAnsi="Roboto Mono"/>
        </w:rPr>
        <w:pict w14:anchorId="0BBB56A4">
          <v:rect id="_x0000_i1274" style="width:0;height:1.5pt" o:hralign="center" o:hrstd="t" o:hr="t" fillcolor="#a0a0a0" stroked="f"/>
        </w:pict>
      </w:r>
    </w:p>
    <w:p w14:paraId="5679436F" w14:textId="34E09171" w:rsidR="00DA5EAF" w:rsidRDefault="00DA5EAF" w:rsidP="00D62DDB">
      <w:pPr>
        <w:pStyle w:val="Heading2"/>
      </w:pPr>
      <w:r w:rsidRPr="00DA5EAF">
        <w:t>Classification Summary</w:t>
      </w:r>
    </w:p>
    <w:p w14:paraId="517E797A" w14:textId="7C071B21" w:rsidR="00D62DDB" w:rsidRDefault="00D62DDB" w:rsidP="00D62DD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73F126" w14:textId="6611D7D1" w:rsidR="00D34F7D" w:rsidRPr="00D62DDB" w:rsidRDefault="00D34F7D" w:rsidP="00D62DDB">
      <w:r>
        <w:rPr>
          <w:noProof/>
        </w:rPr>
        <w:lastRenderedPageBreak/>
        <w:drawing>
          <wp:inline distT="0" distB="0" distL="0" distR="0" wp14:anchorId="2899F997" wp14:editId="65BE431F">
            <wp:extent cx="5943600" cy="2665730"/>
            <wp:effectExtent l="0" t="0" r="0" b="1270"/>
            <wp:docPr id="10436161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051CE2E7" w14:textId="77777777" w:rsidR="00DA5EAF" w:rsidRPr="00DA5EAF" w:rsidRDefault="00DA5EAF" w:rsidP="00DA5EAF">
      <w:pPr>
        <w:rPr>
          <w:rFonts w:ascii="Roboto Mono" w:hAnsi="Roboto Mono"/>
        </w:rPr>
      </w:pPr>
      <w:r w:rsidRPr="00DA5EAF">
        <w:rPr>
          <w:rFonts w:ascii="Roboto Mono" w:hAnsi="Roboto Mono"/>
        </w:rPr>
        <w:t>Concentric Shapes</w:t>
      </w:r>
    </w:p>
    <w:p w14:paraId="403968C6"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Polygons</w:t>
      </w:r>
    </w:p>
    <w:p w14:paraId="757537E3"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By Number</w:t>
      </w:r>
    </w:p>
    <w:p w14:paraId="2CEDF601"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Two Concentric Polygons</w:t>
      </w:r>
    </w:p>
    <w:p w14:paraId="400345A0"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Three Concentric Polygons</w:t>
      </w:r>
    </w:p>
    <w:p w14:paraId="5892ECFB"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Multiple Concentric Polygons</w:t>
      </w:r>
    </w:p>
    <w:p w14:paraId="179A3B91"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p>
    <w:p w14:paraId="12EBF01D"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By Polygon Type</w:t>
      </w:r>
    </w:p>
    <w:p w14:paraId="00673220"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Triangles</w:t>
      </w:r>
    </w:p>
    <w:p w14:paraId="11FAA1D6"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Quadrilaterals</w:t>
      </w:r>
    </w:p>
    <w:p w14:paraId="571F48AA"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Squares</w:t>
      </w:r>
    </w:p>
    <w:p w14:paraId="66337342"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Pentagons</w:t>
      </w:r>
    </w:p>
    <w:p w14:paraId="5ED9A4A9"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Hexagons</w:t>
      </w:r>
    </w:p>
    <w:p w14:paraId="5E8EC0A2"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Heptagons</w:t>
      </w:r>
    </w:p>
    <w:p w14:paraId="2580ED81"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Octagons</w:t>
      </w:r>
    </w:p>
    <w:p w14:paraId="5E2441DB"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Concentric n-gons</w:t>
      </w:r>
    </w:p>
    <w:p w14:paraId="2FFF6027" w14:textId="77777777" w:rsidR="00DA5EAF" w:rsidRDefault="00DA5EAF" w:rsidP="00DA5EAF">
      <w:pPr>
        <w:rPr>
          <w:rFonts w:ascii="Roboto Mono" w:hAnsi="Roboto Mono"/>
        </w:rPr>
      </w:pPr>
      <w:r w:rsidRPr="00DA5EAF">
        <w:rPr>
          <w:rFonts w:ascii="Roboto Mono" w:hAnsi="Roboto Mono"/>
        </w:rPr>
        <w:lastRenderedPageBreak/>
        <w:t>For the particularly important regular case:</w:t>
      </w:r>
    </w:p>
    <w:p w14:paraId="497490F2" w14:textId="4D0B0A4A" w:rsidR="00B86442" w:rsidRPr="00DA5EAF" w:rsidRDefault="00B86442" w:rsidP="00DA5EAF">
      <w:pPr>
        <w:rPr>
          <w:rFonts w:ascii="Roboto Mono" w:hAnsi="Roboto Mono"/>
        </w:rPr>
      </w:pPr>
      <w:r>
        <w:rPr>
          <w:noProof/>
        </w:rPr>
        <w:drawing>
          <wp:inline distT="0" distB="0" distL="0" distR="0" wp14:anchorId="412CD100" wp14:editId="4B0B19EF">
            <wp:extent cx="5943600" cy="1429385"/>
            <wp:effectExtent l="0" t="0" r="0" b="0"/>
            <wp:docPr id="14261477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429385"/>
                    </a:xfrm>
                    <a:prstGeom prst="rect">
                      <a:avLst/>
                    </a:prstGeom>
                    <a:noFill/>
                    <a:ln>
                      <a:noFill/>
                    </a:ln>
                  </pic:spPr>
                </pic:pic>
              </a:graphicData>
            </a:graphic>
          </wp:inline>
        </w:drawing>
      </w:r>
    </w:p>
    <w:p w14:paraId="731879BA" w14:textId="77777777" w:rsidR="00DA5EAF" w:rsidRPr="00DA5EAF" w:rsidRDefault="00DA5EAF" w:rsidP="00DA5EAF">
      <w:pPr>
        <w:rPr>
          <w:rFonts w:ascii="Roboto Mono" w:hAnsi="Roboto Mono"/>
        </w:rPr>
      </w:pPr>
      <w:r w:rsidRPr="00DA5EAF">
        <w:rPr>
          <w:rFonts w:ascii="Roboto Mono" w:hAnsi="Roboto Mono"/>
        </w:rPr>
        <w:t>Concentric Polygons</w:t>
      </w:r>
    </w:p>
    <w:p w14:paraId="0D02D24E" w14:textId="77777777" w:rsidR="00DA5EAF" w:rsidRPr="00DA5EAF" w:rsidRDefault="00DA5EAF" w:rsidP="00DA5EAF">
      <w:pPr>
        <w:rPr>
          <w:rFonts w:ascii="Roboto Mono" w:hAnsi="Roboto Mono"/>
        </w:rPr>
      </w:pPr>
      <w:r w:rsidRPr="00DA5EAF">
        <w:rPr>
          <w:rFonts w:ascii="MS Gothic" w:eastAsia="MS Gothic" w:hAnsi="MS Gothic" w:cs="MS Gothic" w:hint="eastAsia"/>
        </w:rPr>
        <w:t>└──</w:t>
      </w:r>
      <w:r w:rsidRPr="00DA5EAF">
        <w:rPr>
          <w:rFonts w:ascii="Roboto Mono" w:hAnsi="Roboto Mono"/>
        </w:rPr>
        <w:t xml:space="preserve"> Concentric Regular Polygons</w:t>
      </w:r>
    </w:p>
    <w:p w14:paraId="404AA605"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Triangles</w:t>
      </w:r>
    </w:p>
    <w:p w14:paraId="0ACFE3B0"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Squares</w:t>
      </w:r>
    </w:p>
    <w:p w14:paraId="645E908E"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Pentagons</w:t>
      </w:r>
    </w:p>
    <w:p w14:paraId="1ADC8B94"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Hexagons</w:t>
      </w:r>
    </w:p>
    <w:p w14:paraId="19E36723"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Octagons</w:t>
      </w:r>
    </w:p>
    <w:p w14:paraId="43F8704C" w14:textId="77777777" w:rsidR="00DA5EAF" w:rsidRPr="00DA5EAF" w:rsidRDefault="00DA5EAF" w:rsidP="00DA5EAF">
      <w:pPr>
        <w:rPr>
          <w:rFonts w:ascii="Roboto Mono" w:hAnsi="Roboto Mono"/>
        </w:rPr>
      </w:pPr>
      <w:r w:rsidRPr="00DA5EAF">
        <w:rPr>
          <w:rFonts w:ascii="Roboto Mono" w:hAnsi="Roboto Mono"/>
        </w:rPr>
        <w:t xml:space="preserve">    </w:t>
      </w:r>
      <w:r w:rsidRPr="00DA5EAF">
        <w:rPr>
          <w:rFonts w:ascii="MS Gothic" w:eastAsia="MS Gothic" w:hAnsi="MS Gothic" w:cs="MS Gothic" w:hint="eastAsia"/>
        </w:rPr>
        <w:t>└──</w:t>
      </w:r>
      <w:r w:rsidRPr="00DA5EAF">
        <w:rPr>
          <w:rFonts w:ascii="Roboto Mono" w:hAnsi="Roboto Mono"/>
        </w:rPr>
        <w:t xml:space="preserve"> Regular n-gons</w:t>
      </w:r>
    </w:p>
    <w:p w14:paraId="2CF8F17F" w14:textId="77777777" w:rsidR="00DA5EAF" w:rsidRPr="00DA5EAF" w:rsidRDefault="00DA5EAF" w:rsidP="00DA5EAF">
      <w:pPr>
        <w:rPr>
          <w:rFonts w:ascii="Roboto Mono" w:hAnsi="Roboto Mono"/>
        </w:rPr>
      </w:pPr>
      <w:r w:rsidRPr="00DA5EAF">
        <w:rPr>
          <w:rFonts w:ascii="Roboto Mono" w:hAnsi="Roboto Mono"/>
        </w:rPr>
        <w:pict w14:anchorId="2CF7820F">
          <v:rect id="_x0000_i1275" style="width:0;height:1.5pt" o:hralign="center" o:hrstd="t" o:hr="t" fillcolor="#a0a0a0" stroked="f"/>
        </w:pict>
      </w:r>
    </w:p>
    <w:p w14:paraId="65555F77" w14:textId="651C867F" w:rsidR="00DA5EAF" w:rsidRDefault="00DA5EAF" w:rsidP="003246EB">
      <w:pPr>
        <w:pStyle w:val="Heading2"/>
      </w:pPr>
      <w:r w:rsidRPr="00DA5EAF">
        <w:t>Key Points</w:t>
      </w:r>
    </w:p>
    <w:p w14:paraId="23299E09" w14:textId="0EA0718D" w:rsidR="003246EB" w:rsidRPr="003246EB" w:rsidRDefault="003246EB" w:rsidP="003246E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3C3944" w14:textId="77777777" w:rsidR="00DA5EAF" w:rsidRPr="00DA5EAF" w:rsidRDefault="00DA5EAF" w:rsidP="00DA5EAF">
      <w:pPr>
        <w:numPr>
          <w:ilvl w:val="0"/>
          <w:numId w:val="2"/>
        </w:numPr>
        <w:rPr>
          <w:rFonts w:ascii="Roboto Mono" w:hAnsi="Roboto Mono"/>
        </w:rPr>
      </w:pPr>
      <w:r w:rsidRPr="00DA5EAF">
        <w:rPr>
          <w:rFonts w:ascii="Roboto Mono" w:hAnsi="Roboto Mono"/>
          <w:b/>
          <w:bCs/>
        </w:rPr>
        <w:t>Concentric polygons</w:t>
      </w:r>
      <w:r w:rsidRPr="00DA5EAF">
        <w:rPr>
          <w:rFonts w:ascii="Roboto Mono" w:hAnsi="Roboto Mono"/>
        </w:rPr>
        <w:t xml:space="preserve"> share a common center.</w:t>
      </w:r>
    </w:p>
    <w:p w14:paraId="7C6DA1CB" w14:textId="77777777" w:rsidR="00DA5EAF" w:rsidRPr="00DA5EAF" w:rsidRDefault="00DA5EAF" w:rsidP="00DA5EAF">
      <w:pPr>
        <w:numPr>
          <w:ilvl w:val="0"/>
          <w:numId w:val="2"/>
        </w:numPr>
        <w:rPr>
          <w:rFonts w:ascii="Roboto Mono" w:hAnsi="Roboto Mono"/>
        </w:rPr>
      </w:pPr>
      <w:r w:rsidRPr="00DA5EAF">
        <w:rPr>
          <w:rFonts w:ascii="Roboto Mono" w:hAnsi="Roboto Mono"/>
        </w:rPr>
        <w:t>They are generally arranged as nested polygons of different sizes.</w:t>
      </w:r>
    </w:p>
    <w:p w14:paraId="14E4DC83" w14:textId="77777777" w:rsidR="00DA5EAF" w:rsidRPr="00DA5EAF" w:rsidRDefault="00DA5EAF" w:rsidP="00DA5EAF">
      <w:pPr>
        <w:numPr>
          <w:ilvl w:val="0"/>
          <w:numId w:val="2"/>
        </w:numPr>
        <w:rPr>
          <w:rFonts w:ascii="Roboto Mono" w:hAnsi="Roboto Mono"/>
        </w:rPr>
      </w:pPr>
      <w:r w:rsidRPr="00DA5EAF">
        <w:rPr>
          <w:rFonts w:ascii="Roboto Mono" w:hAnsi="Roboto Mono"/>
        </w:rPr>
        <w:t xml:space="preserve">The term is primarily </w:t>
      </w:r>
      <w:r w:rsidRPr="00DA5EAF">
        <w:rPr>
          <w:rFonts w:ascii="Roboto Mono" w:hAnsi="Roboto Mono"/>
          <w:b/>
          <w:bCs/>
        </w:rPr>
        <w:t>descriptive</w:t>
      </w:r>
      <w:r w:rsidRPr="00DA5EAF">
        <w:rPr>
          <w:rFonts w:ascii="Roboto Mono" w:hAnsi="Roboto Mono"/>
        </w:rPr>
        <w:t>, unlike the precise standard definition of concentric circles.</w:t>
      </w:r>
    </w:p>
    <w:p w14:paraId="2AEC597E" w14:textId="77777777" w:rsidR="00DA5EAF" w:rsidRPr="00DA5EAF" w:rsidRDefault="00DA5EAF" w:rsidP="00DA5EAF">
      <w:pPr>
        <w:numPr>
          <w:ilvl w:val="0"/>
          <w:numId w:val="2"/>
        </w:numPr>
        <w:rPr>
          <w:rFonts w:ascii="Roboto Mono" w:hAnsi="Roboto Mono"/>
        </w:rPr>
      </w:pPr>
      <w:r w:rsidRPr="00DA5EAF">
        <w:rPr>
          <w:rFonts w:ascii="Roboto Mono" w:hAnsi="Roboto Mono"/>
        </w:rPr>
        <w:t>Concentric regular polygons of the same type are similar.</w:t>
      </w:r>
    </w:p>
    <w:p w14:paraId="483210B0" w14:textId="77777777" w:rsidR="00DA5EAF" w:rsidRPr="00DA5EAF" w:rsidRDefault="00DA5EAF" w:rsidP="00DA5EAF">
      <w:pPr>
        <w:numPr>
          <w:ilvl w:val="0"/>
          <w:numId w:val="2"/>
        </w:numPr>
        <w:rPr>
          <w:rFonts w:ascii="Roboto Mono" w:hAnsi="Roboto Mono"/>
        </w:rPr>
      </w:pPr>
      <w:r w:rsidRPr="00DA5EAF">
        <w:rPr>
          <w:rFonts w:ascii="Roboto Mono" w:hAnsi="Roboto Mono"/>
        </w:rPr>
        <w:t>A dilation centered at the common center can relate similarly oriented concentric polygons.</w:t>
      </w:r>
    </w:p>
    <w:p w14:paraId="43B70894" w14:textId="33975082" w:rsidR="00DA5EAF" w:rsidRPr="00DA5EAF" w:rsidRDefault="00DA5EAF" w:rsidP="00DA5EAF">
      <w:pPr>
        <w:numPr>
          <w:ilvl w:val="0"/>
          <w:numId w:val="2"/>
        </w:numPr>
        <w:rPr>
          <w:rFonts w:ascii="Roboto Mono" w:hAnsi="Roboto Mono"/>
        </w:rPr>
      </w:pPr>
      <w:r w:rsidRPr="00DA5EAF">
        <w:rPr>
          <w:rFonts w:ascii="Roboto Mono" w:hAnsi="Roboto Mono"/>
        </w:rPr>
        <w:lastRenderedPageBreak/>
        <w:t xml:space="preserve">Corresponding linear dimensions scale by </w:t>
      </w:r>
      <m:oMath>
        <m:r>
          <w:rPr>
            <w:rFonts w:ascii="Cambria Math" w:hAnsi="Cambria Math"/>
          </w:rPr>
          <m:t>k</m:t>
        </m:r>
      </m:oMath>
      <w:r w:rsidRPr="00DA5EAF">
        <w:rPr>
          <w:rFonts w:ascii="Roboto Mono" w:hAnsi="Roboto Mono"/>
        </w:rPr>
        <w:t>.</w:t>
      </w:r>
    </w:p>
    <w:p w14:paraId="5FD0EB08" w14:textId="5A5E1AD9" w:rsidR="00DA5EAF" w:rsidRPr="00DA5EAF" w:rsidRDefault="00DA5EAF" w:rsidP="00DA5EAF">
      <w:pPr>
        <w:numPr>
          <w:ilvl w:val="0"/>
          <w:numId w:val="2"/>
        </w:numPr>
        <w:rPr>
          <w:rFonts w:ascii="Roboto Mono" w:hAnsi="Roboto Mono"/>
        </w:rPr>
      </w:pPr>
      <w:r w:rsidRPr="00DA5EAF">
        <w:rPr>
          <w:rFonts w:ascii="Roboto Mono" w:hAnsi="Roboto Mono"/>
        </w:rPr>
        <w:t xml:space="preserve">Corresponding areas scale by </w:t>
      </w:r>
      <m:oMath>
        <m:sSup>
          <m:sSupPr>
            <m:ctrlPr>
              <w:rPr>
                <w:rFonts w:ascii="Cambria Math" w:hAnsi="Cambria Math"/>
              </w:rPr>
            </m:ctrlPr>
          </m:sSupPr>
          <m:e>
            <m:r>
              <w:rPr>
                <w:rFonts w:ascii="Cambria Math" w:hAnsi="Cambria Math"/>
              </w:rPr>
              <m:t>k</m:t>
            </m:r>
          </m:e>
          <m:sup>
            <m:r>
              <w:rPr>
                <w:rFonts w:ascii="Cambria Math" w:hAnsi="Cambria Math"/>
              </w:rPr>
              <m:t>2</m:t>
            </m:r>
          </m:sup>
        </m:sSup>
      </m:oMath>
      <w:r w:rsidRPr="00DA5EAF">
        <w:rPr>
          <w:rFonts w:ascii="Roboto Mono" w:hAnsi="Roboto Mono"/>
        </w:rPr>
        <w:t>.</w:t>
      </w:r>
    </w:p>
    <w:p w14:paraId="6CD586DE" w14:textId="2CB0B5B7" w:rsidR="00DA5EAF" w:rsidRPr="00DA5EAF" w:rsidRDefault="00DA5EAF" w:rsidP="00DA5EAF">
      <w:pPr>
        <w:numPr>
          <w:ilvl w:val="0"/>
          <w:numId w:val="2"/>
        </w:numPr>
        <w:rPr>
          <w:rFonts w:ascii="Roboto Mono" w:hAnsi="Roboto Mono"/>
        </w:rPr>
      </w:pPr>
      <w:r w:rsidRPr="00DA5EAF">
        <w:rPr>
          <w:rFonts w:ascii="Roboto Mono" w:hAnsi="Roboto Mono"/>
        </w:rPr>
        <w:t xml:space="preserve">For </w:t>
      </w:r>
      <m:oMath>
        <m:r>
          <w:rPr>
            <w:rFonts w:ascii="Cambria Math" w:hAnsi="Cambria Math"/>
          </w:rPr>
          <m:t>n</m:t>
        </m:r>
      </m:oMath>
      <w:r w:rsidRPr="00DA5EAF">
        <w:rPr>
          <w:rFonts w:ascii="Roboto Mono" w:hAnsi="Roboto Mono"/>
        </w:rPr>
        <w:t xml:space="preserve">nested concentric polygons, there are </w:t>
      </w:r>
      <m:oMath>
        <m:r>
          <w:rPr>
            <w:rFonts w:ascii="Cambria Math" w:hAnsi="Cambria Math"/>
          </w:rPr>
          <m:t>n-1</m:t>
        </m:r>
      </m:oMath>
      <w:r w:rsidRPr="00DA5EAF">
        <w:rPr>
          <w:rFonts w:ascii="Roboto Mono" w:hAnsi="Roboto Mono"/>
        </w:rPr>
        <w:t>regions between adjacent boundaries.</w:t>
      </w:r>
    </w:p>
    <w:p w14:paraId="56A3E13E" w14:textId="77777777" w:rsidR="00DA5EAF" w:rsidRPr="00DA5EAF" w:rsidRDefault="00DA5EAF" w:rsidP="00DA5EAF">
      <w:pPr>
        <w:numPr>
          <w:ilvl w:val="0"/>
          <w:numId w:val="2"/>
        </w:numPr>
        <w:rPr>
          <w:rFonts w:ascii="Roboto Mono" w:hAnsi="Roboto Mono"/>
        </w:rPr>
      </w:pPr>
      <w:r w:rsidRPr="00DA5EAF">
        <w:rPr>
          <w:rFonts w:ascii="Roboto Mono" w:hAnsi="Roboto Mono"/>
        </w:rPr>
        <w:t xml:space="preserve">The region between two concentric polygons can be treated as a </w:t>
      </w:r>
      <w:r w:rsidRPr="00DA5EAF">
        <w:rPr>
          <w:rFonts w:ascii="Roboto Mono" w:hAnsi="Roboto Mono"/>
          <w:b/>
          <w:bCs/>
        </w:rPr>
        <w:t>polygonal ring</w:t>
      </w:r>
      <w:r w:rsidRPr="00DA5EAF">
        <w:rPr>
          <w:rFonts w:ascii="Roboto Mono" w:hAnsi="Roboto Mono"/>
        </w:rPr>
        <w:t>.</w:t>
      </w:r>
    </w:p>
    <w:p w14:paraId="6804E542" w14:textId="77777777" w:rsidR="00DA5EAF" w:rsidRPr="00DA5EAF" w:rsidRDefault="00DA5EAF" w:rsidP="00DA5EAF">
      <w:pPr>
        <w:numPr>
          <w:ilvl w:val="0"/>
          <w:numId w:val="2"/>
        </w:numPr>
        <w:rPr>
          <w:rFonts w:ascii="Roboto Mono" w:hAnsi="Roboto Mono"/>
        </w:rPr>
      </w:pPr>
      <w:r w:rsidRPr="00DA5EAF">
        <w:rPr>
          <w:rFonts w:ascii="Roboto Mono" w:hAnsi="Roboto Mono"/>
        </w:rPr>
        <w:t xml:space="preserve">Concentricity describes the </w:t>
      </w:r>
      <w:r w:rsidRPr="00DA5EAF">
        <w:rPr>
          <w:rFonts w:ascii="Roboto Mono" w:hAnsi="Roboto Mono"/>
          <w:b/>
          <w:bCs/>
        </w:rPr>
        <w:t>shared center</w:t>
      </w:r>
      <w:r w:rsidRPr="00DA5EAF">
        <w:rPr>
          <w:rFonts w:ascii="Roboto Mono" w:hAnsi="Roboto Mono"/>
        </w:rPr>
        <w:t>, not the number of sides or regularity of the polygons.</w:t>
      </w:r>
    </w:p>
    <w:p w14:paraId="1EDBF7BC" w14:textId="71DC686E" w:rsidR="00DA5EAF" w:rsidRDefault="00DA5EAF" w:rsidP="00286BFE">
      <w:pPr>
        <w:pStyle w:val="Heading2"/>
      </w:pPr>
      <w:r w:rsidRPr="00DA5EAF">
        <w:t>Conclusion</w:t>
      </w:r>
    </w:p>
    <w:p w14:paraId="298C5D77" w14:textId="08EA72C1" w:rsidR="00286BFE" w:rsidRPr="00286BFE" w:rsidRDefault="00286BFE" w:rsidP="00286BF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FDCED0" w14:textId="0F3B3EC4" w:rsidR="00DA5EAF" w:rsidRPr="00DA5EAF" w:rsidRDefault="00DA5EAF" w:rsidP="00BE63AC">
      <w:pPr>
        <w:rPr>
          <w:rFonts w:ascii="Roboto Mono" w:hAnsi="Roboto Mono"/>
        </w:rPr>
      </w:pPr>
      <w:r w:rsidRPr="00DA5EAF">
        <w:rPr>
          <w:rFonts w:ascii="Roboto Mono" w:hAnsi="Roboto Mono"/>
          <w:b/>
          <w:bCs/>
        </w:rPr>
        <w:t>Concentric Polygons</w:t>
      </w:r>
      <w:r w:rsidRPr="00DA5EAF">
        <w:rPr>
          <w:rFonts w:ascii="Roboto Mono" w:hAnsi="Roboto Mono"/>
        </w:rPr>
        <w:t xml:space="preserve"> are nested polygons organized around a </w:t>
      </w:r>
      <w:r w:rsidRPr="00DA5EAF">
        <w:rPr>
          <w:rFonts w:ascii="Roboto Mono" w:hAnsi="Roboto Mono"/>
          <w:b/>
          <w:bCs/>
        </w:rPr>
        <w:t>common center</w:t>
      </w:r>
      <w:r w:rsidRPr="00DA5EAF">
        <w:rPr>
          <w:rFonts w:ascii="Roboto Mono" w:hAnsi="Roboto Mono"/>
        </w:rPr>
        <w:t>. The concept is especially useful for regular polygons, where the polygons can be related by dilation and their corresponding lengths, perimeters, and areas follow predictable scale relationships. Unlike concentric circles, the term is mainly a geometric description rather than a universally standardized polygon classification.</w:t>
      </w:r>
    </w:p>
    <w:sectPr w:rsidR="00DA5EAF" w:rsidRPr="00DA5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63E31"/>
    <w:multiLevelType w:val="multilevel"/>
    <w:tmpl w:val="6094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A7FEB"/>
    <w:multiLevelType w:val="multilevel"/>
    <w:tmpl w:val="506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348469">
    <w:abstractNumId w:val="1"/>
  </w:num>
  <w:num w:numId="2" w16cid:durableId="107571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CB"/>
    <w:rsid w:val="00081C06"/>
    <w:rsid w:val="00096B06"/>
    <w:rsid w:val="00123DD6"/>
    <w:rsid w:val="00134CCD"/>
    <w:rsid w:val="002370A6"/>
    <w:rsid w:val="00242D10"/>
    <w:rsid w:val="00263213"/>
    <w:rsid w:val="00276005"/>
    <w:rsid w:val="00286BFE"/>
    <w:rsid w:val="002D1F4F"/>
    <w:rsid w:val="002E56A4"/>
    <w:rsid w:val="00322BA5"/>
    <w:rsid w:val="003246EB"/>
    <w:rsid w:val="003E0C7F"/>
    <w:rsid w:val="00535707"/>
    <w:rsid w:val="005544C4"/>
    <w:rsid w:val="00556160"/>
    <w:rsid w:val="005B1DA9"/>
    <w:rsid w:val="0065112C"/>
    <w:rsid w:val="00700D2D"/>
    <w:rsid w:val="00711B4D"/>
    <w:rsid w:val="007629ED"/>
    <w:rsid w:val="00766DC6"/>
    <w:rsid w:val="00775199"/>
    <w:rsid w:val="007D381B"/>
    <w:rsid w:val="0080426B"/>
    <w:rsid w:val="008952B3"/>
    <w:rsid w:val="00936678"/>
    <w:rsid w:val="009679CE"/>
    <w:rsid w:val="009C60CB"/>
    <w:rsid w:val="00A700B4"/>
    <w:rsid w:val="00A70480"/>
    <w:rsid w:val="00B86442"/>
    <w:rsid w:val="00BE3BE9"/>
    <w:rsid w:val="00BE63AC"/>
    <w:rsid w:val="00CA4DE5"/>
    <w:rsid w:val="00CC7FBB"/>
    <w:rsid w:val="00D17300"/>
    <w:rsid w:val="00D34F7D"/>
    <w:rsid w:val="00D62DDB"/>
    <w:rsid w:val="00DA2175"/>
    <w:rsid w:val="00DA5EAF"/>
    <w:rsid w:val="00E602CC"/>
    <w:rsid w:val="00E64AFB"/>
    <w:rsid w:val="00E745B9"/>
    <w:rsid w:val="00E97050"/>
    <w:rsid w:val="00EF24E0"/>
    <w:rsid w:val="00F145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BF62"/>
  <w15:chartTrackingRefBased/>
  <w15:docId w15:val="{6C520FF2-797A-40C7-BBC8-2FD3256B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6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6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6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CB"/>
    <w:rPr>
      <w:rFonts w:eastAsiaTheme="majorEastAsia" w:cstheme="majorBidi"/>
      <w:color w:val="272727" w:themeColor="text1" w:themeTint="D8"/>
    </w:rPr>
  </w:style>
  <w:style w:type="paragraph" w:styleId="Title">
    <w:name w:val="Title"/>
    <w:basedOn w:val="Normal"/>
    <w:next w:val="Normal"/>
    <w:link w:val="TitleChar"/>
    <w:uiPriority w:val="10"/>
    <w:qFormat/>
    <w:rsid w:val="009C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CB"/>
    <w:pPr>
      <w:spacing w:before="160"/>
      <w:jc w:val="center"/>
    </w:pPr>
    <w:rPr>
      <w:i/>
      <w:iCs/>
      <w:color w:val="404040" w:themeColor="text1" w:themeTint="BF"/>
    </w:rPr>
  </w:style>
  <w:style w:type="character" w:customStyle="1" w:styleId="QuoteChar">
    <w:name w:val="Quote Char"/>
    <w:basedOn w:val="DefaultParagraphFont"/>
    <w:link w:val="Quote"/>
    <w:uiPriority w:val="29"/>
    <w:rsid w:val="009C60CB"/>
    <w:rPr>
      <w:i/>
      <w:iCs/>
      <w:color w:val="404040" w:themeColor="text1" w:themeTint="BF"/>
    </w:rPr>
  </w:style>
  <w:style w:type="paragraph" w:styleId="ListParagraph">
    <w:name w:val="List Paragraph"/>
    <w:basedOn w:val="Normal"/>
    <w:uiPriority w:val="34"/>
    <w:qFormat/>
    <w:rsid w:val="009C60CB"/>
    <w:pPr>
      <w:ind w:left="720"/>
      <w:contextualSpacing/>
    </w:pPr>
  </w:style>
  <w:style w:type="character" w:styleId="IntenseEmphasis">
    <w:name w:val="Intense Emphasis"/>
    <w:basedOn w:val="DefaultParagraphFont"/>
    <w:uiPriority w:val="21"/>
    <w:qFormat/>
    <w:rsid w:val="009C60CB"/>
    <w:rPr>
      <w:i/>
      <w:iCs/>
      <w:color w:val="2F5496" w:themeColor="accent1" w:themeShade="BF"/>
    </w:rPr>
  </w:style>
  <w:style w:type="paragraph" w:styleId="IntenseQuote">
    <w:name w:val="Intense Quote"/>
    <w:basedOn w:val="Normal"/>
    <w:next w:val="Normal"/>
    <w:link w:val="IntenseQuoteChar"/>
    <w:uiPriority w:val="30"/>
    <w:qFormat/>
    <w:rsid w:val="009C6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0CB"/>
    <w:rPr>
      <w:i/>
      <w:iCs/>
      <w:color w:val="2F5496" w:themeColor="accent1" w:themeShade="BF"/>
    </w:rPr>
  </w:style>
  <w:style w:type="character" w:styleId="IntenseReference">
    <w:name w:val="Intense Reference"/>
    <w:basedOn w:val="DefaultParagraphFont"/>
    <w:uiPriority w:val="32"/>
    <w:qFormat/>
    <w:rsid w:val="009C6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34</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44</cp:revision>
  <dcterms:created xsi:type="dcterms:W3CDTF">2026-09-25T11:04:00Z</dcterms:created>
  <dcterms:modified xsi:type="dcterms:W3CDTF">2026-09-25T11:22:00Z</dcterms:modified>
</cp:coreProperties>
</file>