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FC40" w14:textId="5B725B41" w:rsidR="00A70480" w:rsidRDefault="004B6069" w:rsidP="004B6069">
      <w:pPr>
        <w:pStyle w:val="Heading1"/>
      </w:pPr>
      <w:r w:rsidRPr="004B6069">
        <w:t>Adjacent Right and Acute Angles</w:t>
      </w:r>
    </w:p>
    <w:p w14:paraId="3B240042" w14:textId="77777777" w:rsidR="004B6069" w:rsidRDefault="004B6069" w:rsidP="004B6069">
      <w:pPr>
        <w:pStyle w:val="Heading2"/>
      </w:pPr>
      <w:r w:rsidRPr="004B6069">
        <w:t>Definition</w:t>
      </w:r>
    </w:p>
    <w:p w14:paraId="3EBF63BD" w14:textId="21DE3533" w:rsidR="004B6069" w:rsidRDefault="004B6069" w:rsidP="004B606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192987" w14:textId="455AEEB8" w:rsidR="004B6069" w:rsidRPr="004B6069" w:rsidRDefault="004B6069" w:rsidP="004B6069">
      <w:r w:rsidRPr="004B6069">
        <w:rPr>
          <w:rFonts w:ascii="Roboto Mono" w:hAnsi="Roboto Mono"/>
        </w:rPr>
        <w:drawing>
          <wp:inline distT="0" distB="0" distL="0" distR="0" wp14:anchorId="4C84D80B" wp14:editId="1220B900">
            <wp:extent cx="5943600" cy="3055620"/>
            <wp:effectExtent l="0" t="0" r="0" b="0"/>
            <wp:docPr id="85584527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BF64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  <w:b/>
          <w:bCs/>
        </w:rPr>
        <w:t>Adjacent Right and Acute Angles</w:t>
      </w:r>
      <w:r w:rsidRPr="004B6069">
        <w:rPr>
          <w:rFonts w:ascii="Roboto Mono" w:hAnsi="Roboto Mono"/>
        </w:rPr>
        <w:t xml:space="preserve"> are two adjacent angles where:</w:t>
      </w:r>
    </w:p>
    <w:p w14:paraId="55FD40E2" w14:textId="552544DC" w:rsidR="004B6069" w:rsidRPr="004B6069" w:rsidRDefault="004B6069" w:rsidP="004B6069">
      <w:pPr>
        <w:numPr>
          <w:ilvl w:val="0"/>
          <w:numId w:val="1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One angle is a </w:t>
      </w:r>
      <w:r w:rsidRPr="004B6069">
        <w:rPr>
          <w:rFonts w:ascii="Roboto Mono" w:hAnsi="Roboto Mono"/>
          <w:b/>
          <w:bCs/>
        </w:rPr>
        <w:t>right angle</w:t>
      </w:r>
      <w:r w:rsidRPr="004B6069">
        <w:rPr>
          <w:rFonts w:ascii="Roboto Mono" w:hAnsi="Roboto Mono"/>
        </w:rPr>
        <w:t xml:space="preserve">, measuring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>.</w:t>
      </w:r>
    </w:p>
    <w:p w14:paraId="6FAF0B1F" w14:textId="39B8D2CC" w:rsidR="004B6069" w:rsidRPr="004B6069" w:rsidRDefault="004B6069" w:rsidP="004B6069">
      <w:pPr>
        <w:numPr>
          <w:ilvl w:val="0"/>
          <w:numId w:val="1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The other angle is an </w:t>
      </w:r>
      <w:r w:rsidRPr="004B6069">
        <w:rPr>
          <w:rFonts w:ascii="Roboto Mono" w:hAnsi="Roboto Mono"/>
          <w:b/>
          <w:bCs/>
        </w:rPr>
        <w:t>acute angle</w:t>
      </w:r>
      <w:r w:rsidRPr="004B6069">
        <w:rPr>
          <w:rFonts w:ascii="Roboto Mono" w:hAnsi="Roboto Mono"/>
        </w:rPr>
        <w:t xml:space="preserve">, measuring more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 xml:space="preserve">and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>.</w:t>
      </w:r>
    </w:p>
    <w:p w14:paraId="294A891E" w14:textId="77777777" w:rsidR="004B6069" w:rsidRPr="004B6069" w:rsidRDefault="004B6069" w:rsidP="004B6069">
      <w:pPr>
        <w:numPr>
          <w:ilvl w:val="0"/>
          <w:numId w:val="1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Both angles share the </w:t>
      </w:r>
      <w:r w:rsidRPr="004B6069">
        <w:rPr>
          <w:rFonts w:ascii="Roboto Mono" w:hAnsi="Roboto Mono"/>
          <w:b/>
          <w:bCs/>
        </w:rPr>
        <w:t>same vertex</w:t>
      </w:r>
      <w:r w:rsidRPr="004B6069">
        <w:rPr>
          <w:rFonts w:ascii="Roboto Mono" w:hAnsi="Roboto Mono"/>
        </w:rPr>
        <w:t>.</w:t>
      </w:r>
    </w:p>
    <w:p w14:paraId="2B7B0A42" w14:textId="77777777" w:rsidR="004B6069" w:rsidRPr="004B6069" w:rsidRDefault="004B6069" w:rsidP="004B6069">
      <w:pPr>
        <w:numPr>
          <w:ilvl w:val="0"/>
          <w:numId w:val="1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They share </w:t>
      </w:r>
      <w:r w:rsidRPr="004B6069">
        <w:rPr>
          <w:rFonts w:ascii="Roboto Mono" w:hAnsi="Roboto Mono"/>
          <w:b/>
          <w:bCs/>
        </w:rPr>
        <w:t>one common side</w:t>
      </w:r>
      <w:r w:rsidRPr="004B6069">
        <w:rPr>
          <w:rFonts w:ascii="Roboto Mono" w:hAnsi="Roboto Mono"/>
        </w:rPr>
        <w:t>.</w:t>
      </w:r>
    </w:p>
    <w:p w14:paraId="2A454EF5" w14:textId="77777777" w:rsidR="004B6069" w:rsidRPr="004B6069" w:rsidRDefault="004B6069" w:rsidP="004B6069">
      <w:pPr>
        <w:numPr>
          <w:ilvl w:val="0"/>
          <w:numId w:val="1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>Their interiors do not overlap.</w:t>
      </w:r>
    </w:p>
    <w:p w14:paraId="3FF2E3B2" w14:textId="0DE1C8EF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If the right angle is </w:t>
      </w:r>
      <m:oMath>
        <m:r>
          <w:rPr>
            <w:rFonts w:ascii="Cambria Math" w:hAnsi="Cambria Math"/>
          </w:rPr>
          <m:t>∠ABC</m:t>
        </m:r>
      </m:oMath>
      <w:r w:rsidRPr="004B6069">
        <w:rPr>
          <w:rFonts w:ascii="Roboto Mono" w:hAnsi="Roboto Mono"/>
        </w:rPr>
        <w:t xml:space="preserve">and the acute angle is </w:t>
      </w:r>
      <m:oMath>
        <m:r>
          <w:rPr>
            <w:rFonts w:ascii="Cambria Math" w:hAnsi="Cambria Math"/>
          </w:rPr>
          <m:t>∠CBD</m:t>
        </m:r>
      </m:oMath>
      <w:r w:rsidRPr="004B6069">
        <w:rPr>
          <w:rFonts w:ascii="Roboto Mono" w:hAnsi="Roboto Mono"/>
        </w:rPr>
        <w:t>, then:</w:t>
      </w:r>
    </w:p>
    <w:p w14:paraId="64160392" w14:textId="10BCF902" w:rsidR="004B6069" w:rsidRPr="004B6069" w:rsidRDefault="004B6069" w:rsidP="004B60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B93E50F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and</w:t>
      </w:r>
    </w:p>
    <w:p w14:paraId="33C7554E" w14:textId="420721A3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&lt;m∠CBD&lt;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120578C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lastRenderedPageBreak/>
        <w:t>Therefore, their combined measure is:</w:t>
      </w:r>
    </w:p>
    <w:p w14:paraId="50CB50E7" w14:textId="21F1E668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+θ</m:t>
          </m:r>
        </m:oMath>
      </m:oMathPara>
    </w:p>
    <w:p w14:paraId="22EB8CDB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where</w:t>
      </w:r>
    </w:p>
    <w:p w14:paraId="418771D2" w14:textId="16212A86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4264AFA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so:</w:t>
      </w:r>
    </w:p>
    <w:p w14:paraId="4C170973" w14:textId="53B52754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AD25632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Thus, </w:t>
      </w:r>
      <w:r w:rsidRPr="004B6069">
        <w:rPr>
          <w:rFonts w:ascii="Roboto Mono" w:hAnsi="Roboto Mono"/>
          <w:b/>
          <w:bCs/>
        </w:rPr>
        <w:t>the combined angle is always obtuse</w:t>
      </w:r>
      <w:r w:rsidRPr="004B6069">
        <w:rPr>
          <w:rFonts w:ascii="Roboto Mono" w:hAnsi="Roboto Mono"/>
        </w:rPr>
        <w:t>.</w:t>
      </w:r>
    </w:p>
    <w:p w14:paraId="624198B3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pict w14:anchorId="1EC1CA25">
          <v:rect id="_x0000_i1078" style="width:0;height:1.5pt" o:hralign="center" o:hrstd="t" o:hr="t" fillcolor="#a0a0a0" stroked="f"/>
        </w:pict>
      </w:r>
    </w:p>
    <w:p w14:paraId="098BF162" w14:textId="77777777" w:rsidR="004B6069" w:rsidRDefault="004B6069" w:rsidP="004B6069">
      <w:pPr>
        <w:pStyle w:val="Heading2"/>
      </w:pPr>
      <w:r w:rsidRPr="004B6069">
        <w:t>Simple Definition</w:t>
      </w:r>
    </w:p>
    <w:p w14:paraId="0096A2FC" w14:textId="2DF75EF6" w:rsidR="004B6069" w:rsidRPr="004B6069" w:rsidRDefault="004B6069" w:rsidP="004B60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7F4B9" w14:textId="32AA9A5A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  <w:b/>
          <w:bCs/>
        </w:rPr>
        <w:t>Adjacent Right and Acute Angles</w:t>
      </w:r>
      <w:r w:rsidRPr="004B6069">
        <w:rPr>
          <w:rFonts w:ascii="Roboto Mono" w:hAnsi="Roboto Mono"/>
        </w:rPr>
        <w:t xml:space="preserve"> are adjacent angles in which one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 xml:space="preserve">and the other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>.</w:t>
      </w:r>
    </w:p>
    <w:p w14:paraId="243438EC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pict w14:anchorId="0B74A2F2">
          <v:rect id="_x0000_i1079" style="width:0;height:1.5pt" o:hralign="center" o:hrstd="t" o:hr="t" fillcolor="#a0a0a0" stroked="f"/>
        </w:pict>
      </w:r>
    </w:p>
    <w:p w14:paraId="027875CD" w14:textId="77777777" w:rsidR="004B6069" w:rsidRDefault="004B6069" w:rsidP="004B6069">
      <w:pPr>
        <w:pStyle w:val="Heading2"/>
      </w:pPr>
      <w:r w:rsidRPr="004B6069">
        <w:t>Example</w:t>
      </w:r>
    </w:p>
    <w:p w14:paraId="4E21B4E1" w14:textId="7E24FC64" w:rsidR="004B6069" w:rsidRPr="004B6069" w:rsidRDefault="004B6069" w:rsidP="004B60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4BF88F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Suppose two adjacent angles have measures:</w:t>
      </w:r>
    </w:p>
    <w:p w14:paraId="178B83E9" w14:textId="33361CEA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 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E5032B9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Then:</w:t>
      </w:r>
    </w:p>
    <w:p w14:paraId="45B6BC12" w14:textId="53D0D35F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A4176B8" w14:textId="68234FB4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 xml:space="preserve">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 xml:space="preserve">and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 xml:space="preserve">, the combined angle is </w:t>
      </w:r>
      <w:r w:rsidRPr="004B6069">
        <w:rPr>
          <w:rFonts w:ascii="Roboto Mono" w:hAnsi="Roboto Mono"/>
          <w:b/>
          <w:bCs/>
        </w:rPr>
        <w:t>obtuse</w:t>
      </w:r>
      <w:r w:rsidRPr="004B6069">
        <w:rPr>
          <w:rFonts w:ascii="Roboto Mono" w:hAnsi="Roboto Mono"/>
        </w:rPr>
        <w:t>.</w:t>
      </w:r>
    </w:p>
    <w:p w14:paraId="2C743A33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pict w14:anchorId="36F68F6F">
          <v:rect id="_x0000_i1081" style="width:0;height:1.5pt" o:hralign="center" o:hrstd="t" o:hr="t" fillcolor="#a0a0a0" stroked="f"/>
        </w:pict>
      </w:r>
    </w:p>
    <w:p w14:paraId="01E989B4" w14:textId="77777777" w:rsidR="004B6069" w:rsidRDefault="004B6069" w:rsidP="00AD7CAD">
      <w:pPr>
        <w:pStyle w:val="Heading2"/>
      </w:pPr>
      <w:r w:rsidRPr="004B6069">
        <w:t>Conditions</w:t>
      </w:r>
    </w:p>
    <w:p w14:paraId="053C81B9" w14:textId="7D495225" w:rsidR="00AD7CAD" w:rsidRPr="00AD7CAD" w:rsidRDefault="00AD7CAD" w:rsidP="00AD7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546354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lastRenderedPageBreak/>
        <w:t xml:space="preserve">For two angles to be classified as </w:t>
      </w:r>
      <w:r w:rsidRPr="004B6069">
        <w:rPr>
          <w:rFonts w:ascii="Roboto Mono" w:hAnsi="Roboto Mono"/>
          <w:b/>
          <w:bCs/>
        </w:rPr>
        <w:t>Adjacent Right and Acute Angles</w:t>
      </w:r>
      <w:r w:rsidRPr="004B6069">
        <w:rPr>
          <w:rFonts w:ascii="Roboto Mono" w:hAnsi="Roboto Mono"/>
        </w:rPr>
        <w:t>, they must satisfy all of the following:</w:t>
      </w:r>
    </w:p>
    <w:p w14:paraId="7B737C69" w14:textId="77777777" w:rsidR="004B6069" w:rsidRPr="004B6069" w:rsidRDefault="004B6069" w:rsidP="004B6069">
      <w:pPr>
        <w:rPr>
          <w:rFonts w:ascii="Roboto Mono" w:hAnsi="Roboto Mono"/>
          <w:b/>
          <w:bCs/>
        </w:rPr>
      </w:pPr>
      <w:r w:rsidRPr="004B6069">
        <w:rPr>
          <w:rFonts w:ascii="Roboto Mono" w:hAnsi="Roboto Mono"/>
          <w:b/>
          <w:bCs/>
        </w:rPr>
        <w:t>1. Common Vertex</w:t>
      </w:r>
    </w:p>
    <w:p w14:paraId="1878B278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Both angles have the same vertex.</w:t>
      </w:r>
    </w:p>
    <w:p w14:paraId="696375D7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For example:</w:t>
      </w:r>
    </w:p>
    <w:p w14:paraId="27ACA78D" w14:textId="6A79AD4B" w:rsidR="004B6069" w:rsidRPr="004B6069" w:rsidRDefault="004B6069" w:rsidP="004B60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25A49C06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and</w:t>
      </w:r>
    </w:p>
    <w:p w14:paraId="370256D1" w14:textId="4E9394C0" w:rsidR="004B6069" w:rsidRPr="004B6069" w:rsidRDefault="004B6069" w:rsidP="004B60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∠CBD</m:t>
          </m:r>
        </m:oMath>
      </m:oMathPara>
    </w:p>
    <w:p w14:paraId="6FC95216" w14:textId="37309E5A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both have vertex </w:t>
      </w:r>
      <m:oMath>
        <m:r>
          <w:rPr>
            <w:rFonts w:ascii="Cambria Math" w:hAnsi="Cambria Math"/>
          </w:rPr>
          <m:t>B</m:t>
        </m:r>
      </m:oMath>
      <w:r w:rsidRPr="004B6069">
        <w:rPr>
          <w:rFonts w:ascii="Roboto Mono" w:hAnsi="Roboto Mono"/>
        </w:rPr>
        <w:t>.</w:t>
      </w:r>
    </w:p>
    <w:p w14:paraId="195EFEBF" w14:textId="77777777" w:rsidR="004B6069" w:rsidRPr="004B6069" w:rsidRDefault="004B6069" w:rsidP="004B6069">
      <w:pPr>
        <w:rPr>
          <w:rFonts w:ascii="Roboto Mono" w:hAnsi="Roboto Mono"/>
          <w:b/>
          <w:bCs/>
        </w:rPr>
      </w:pPr>
      <w:r w:rsidRPr="004B6069">
        <w:rPr>
          <w:rFonts w:ascii="Roboto Mono" w:hAnsi="Roboto Mono"/>
          <w:b/>
          <w:bCs/>
        </w:rPr>
        <w:t>2. Common Side</w:t>
      </w:r>
    </w:p>
    <w:p w14:paraId="6C5F9676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The two angles share one side.</w:t>
      </w:r>
    </w:p>
    <w:p w14:paraId="2A1C2C19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For example, both angles share:</w:t>
      </w:r>
    </w:p>
    <w:p w14:paraId="15D47F0B" w14:textId="7429B4E7" w:rsidR="004B6069" w:rsidRPr="004B6069" w:rsidRDefault="004B6069" w:rsidP="004B606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BC</m:t>
              </m:r>
            </m:e>
          </m:acc>
        </m:oMath>
      </m:oMathPara>
    </w:p>
    <w:p w14:paraId="141A992C" w14:textId="77777777" w:rsidR="004B6069" w:rsidRPr="004B6069" w:rsidRDefault="004B6069" w:rsidP="004B6069">
      <w:pPr>
        <w:rPr>
          <w:rFonts w:ascii="Roboto Mono" w:hAnsi="Roboto Mono"/>
          <w:b/>
          <w:bCs/>
        </w:rPr>
      </w:pPr>
      <w:r w:rsidRPr="004B6069">
        <w:rPr>
          <w:rFonts w:ascii="Roboto Mono" w:hAnsi="Roboto Mono"/>
          <w:b/>
          <w:bCs/>
        </w:rPr>
        <w:t>3. Non-Overlapping Interiors</w:t>
      </w:r>
    </w:p>
    <w:p w14:paraId="5B72EE19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The interiors of the two angles do not overlap.</w:t>
      </w:r>
    </w:p>
    <w:p w14:paraId="63250900" w14:textId="77777777" w:rsidR="004B6069" w:rsidRPr="004B6069" w:rsidRDefault="004B6069" w:rsidP="004B6069">
      <w:pPr>
        <w:rPr>
          <w:rFonts w:ascii="Roboto Mono" w:hAnsi="Roboto Mono"/>
          <w:b/>
          <w:bCs/>
        </w:rPr>
      </w:pPr>
      <w:r w:rsidRPr="004B6069">
        <w:rPr>
          <w:rFonts w:ascii="Roboto Mono" w:hAnsi="Roboto Mono"/>
          <w:b/>
          <w:bCs/>
        </w:rPr>
        <w:t>4. One Angle Is Right</w:t>
      </w:r>
    </w:p>
    <w:p w14:paraId="1ED72FA0" w14:textId="4C40B90A" w:rsidR="004B6069" w:rsidRPr="004B6069" w:rsidRDefault="004B6069" w:rsidP="004B60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04AD2CF" w14:textId="77777777" w:rsidR="004B6069" w:rsidRPr="004B6069" w:rsidRDefault="004B6069" w:rsidP="004B6069">
      <w:pPr>
        <w:rPr>
          <w:rFonts w:ascii="Roboto Mono" w:hAnsi="Roboto Mono"/>
          <w:b/>
          <w:bCs/>
        </w:rPr>
      </w:pPr>
      <w:r w:rsidRPr="004B6069">
        <w:rPr>
          <w:rFonts w:ascii="Roboto Mono" w:hAnsi="Roboto Mono"/>
          <w:b/>
          <w:bCs/>
        </w:rPr>
        <w:t>5. The Other Angle Is Acute</w:t>
      </w:r>
    </w:p>
    <w:p w14:paraId="11862632" w14:textId="237052BF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&lt;m∠CBD&lt;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273FB38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pict w14:anchorId="2BE96DAB">
          <v:rect id="_x0000_i1082" style="width:0;height:1.5pt" o:hralign="center" o:hrstd="t" o:hr="t" fillcolor="#a0a0a0" stroked="f"/>
        </w:pict>
      </w:r>
    </w:p>
    <w:p w14:paraId="16796FE2" w14:textId="77777777" w:rsidR="004B6069" w:rsidRDefault="004B6069" w:rsidP="00AD7CAD">
      <w:pPr>
        <w:pStyle w:val="Heading2"/>
      </w:pPr>
      <w:r w:rsidRPr="004B6069">
        <w:t>More Examples</w:t>
      </w:r>
    </w:p>
    <w:p w14:paraId="536417DD" w14:textId="41F44CD5" w:rsidR="00AD7CAD" w:rsidRPr="00AD7CAD" w:rsidRDefault="00AD7CAD" w:rsidP="00AD7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C5F117" w14:textId="1EED2577" w:rsidR="004B6069" w:rsidRPr="004B6069" w:rsidRDefault="004B6069" w:rsidP="004B6069">
      <w:pPr>
        <w:rPr>
          <w:rFonts w:ascii="Roboto Mono" w:hAnsi="Roboto Mono"/>
          <w:b/>
          <w:bCs/>
        </w:rPr>
      </w:pPr>
      <w:r w:rsidRPr="004B6069">
        <w:rPr>
          <w:rFonts w:ascii="Roboto Mono" w:hAnsi="Roboto Mono"/>
          <w:b/>
          <w:bCs/>
        </w:rPr>
        <w:t xml:space="preserve">Example 1: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03BEDDD8" w14:textId="05230C49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C515CD1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The resulting angle is obtuse.</w:t>
      </w:r>
    </w:p>
    <w:p w14:paraId="6862A45A" w14:textId="763EC31E" w:rsidR="004B6069" w:rsidRPr="004B6069" w:rsidRDefault="004B6069" w:rsidP="004B6069">
      <w:pPr>
        <w:rPr>
          <w:rFonts w:ascii="Roboto Mono" w:hAnsi="Roboto Mono"/>
          <w:b/>
          <w:bCs/>
        </w:rPr>
      </w:pPr>
      <w:r w:rsidRPr="004B6069">
        <w:rPr>
          <w:rFonts w:ascii="Roboto Mono" w:hAnsi="Roboto Mono"/>
          <w:b/>
          <w:bCs/>
        </w:rPr>
        <w:lastRenderedPageBreak/>
        <w:t xml:space="preserve">Example 2: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45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2B47F626" w14:textId="37515872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2BAE766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The resulting angle is obtuse.</w:t>
      </w:r>
    </w:p>
    <w:p w14:paraId="574BF47E" w14:textId="7637A002" w:rsidR="004B6069" w:rsidRPr="004B6069" w:rsidRDefault="004B6069" w:rsidP="004B6069">
      <w:pPr>
        <w:rPr>
          <w:rFonts w:ascii="Roboto Mono" w:hAnsi="Roboto Mono"/>
          <w:b/>
          <w:bCs/>
        </w:rPr>
      </w:pPr>
      <w:r w:rsidRPr="004B6069">
        <w:rPr>
          <w:rFonts w:ascii="Roboto Mono" w:hAnsi="Roboto Mono"/>
          <w:b/>
          <w:bCs/>
        </w:rPr>
        <w:t xml:space="preserve">Example 3: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17EF67B6" w14:textId="3671A446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6A64BE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The resulting angle is obtuse.</w:t>
      </w:r>
    </w:p>
    <w:p w14:paraId="4AA7ACA2" w14:textId="79ED98C2" w:rsidR="004B6069" w:rsidRPr="004B6069" w:rsidRDefault="004B6069" w:rsidP="004B6069">
      <w:pPr>
        <w:rPr>
          <w:rFonts w:ascii="Roboto Mono" w:hAnsi="Roboto Mono"/>
          <w:b/>
          <w:bCs/>
        </w:rPr>
      </w:pPr>
      <w:r w:rsidRPr="004B6069">
        <w:rPr>
          <w:rFonts w:ascii="Roboto Mono" w:hAnsi="Roboto Mono"/>
          <w:b/>
          <w:bCs/>
        </w:rPr>
        <w:t xml:space="preserve">Example 4: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89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1D969400" w14:textId="1C474AB0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179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4B892FA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The resulting angle is still obtuse.</w:t>
      </w:r>
    </w:p>
    <w:p w14:paraId="27EB4588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In general:</w:t>
      </w:r>
    </w:p>
    <w:p w14:paraId="07D73B8A" w14:textId="15839C28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acute angle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obtuse angle</m:t>
          </m:r>
        </m:oMath>
      </m:oMathPara>
    </w:p>
    <w:p w14:paraId="6713DB65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pict w14:anchorId="3520F284">
          <v:rect id="_x0000_i1083" style="width:0;height:1.5pt" o:hralign="center" o:hrstd="t" o:hr="t" fillcolor="#a0a0a0" stroked="f"/>
        </w:pict>
      </w:r>
    </w:p>
    <w:p w14:paraId="7FD4AFB8" w14:textId="77777777" w:rsidR="004B6069" w:rsidRDefault="004B6069" w:rsidP="00AD7CAD">
      <w:pPr>
        <w:pStyle w:val="Heading2"/>
      </w:pPr>
      <w:r w:rsidRPr="004B6069">
        <w:t>Important Relationship</w:t>
      </w:r>
    </w:p>
    <w:p w14:paraId="1EEAE852" w14:textId="34DF5CDE" w:rsidR="00AD7CAD" w:rsidRPr="00AD7CAD" w:rsidRDefault="00AD7CAD" w:rsidP="00AD7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66139E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Adjacent right and acute angles are </w:t>
      </w:r>
      <w:r w:rsidRPr="004B6069">
        <w:rPr>
          <w:rFonts w:ascii="Roboto Mono" w:hAnsi="Roboto Mono"/>
          <w:b/>
          <w:bCs/>
        </w:rPr>
        <w:t>not complementary</w:t>
      </w:r>
      <w:r w:rsidRPr="004B6069">
        <w:rPr>
          <w:rFonts w:ascii="Roboto Mono" w:hAnsi="Roboto Mono"/>
        </w:rPr>
        <w:t>.</w:t>
      </w:r>
    </w:p>
    <w:p w14:paraId="700B4BEB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Complementary angles must satisfy:</w:t>
      </w:r>
    </w:p>
    <w:p w14:paraId="7C6C670F" w14:textId="53AFE99C" w:rsidR="004B6069" w:rsidRPr="004B6069" w:rsidRDefault="004B6069" w:rsidP="004B60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BAB1D8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But here:</w:t>
      </w:r>
    </w:p>
    <w:p w14:paraId="46458E00" w14:textId="46D3B928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+θ&gt;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5656A5E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because:</w:t>
      </w:r>
    </w:p>
    <w:p w14:paraId="4EAE8638" w14:textId="08EDF252" w:rsidR="004B6069" w:rsidRPr="004B6069" w:rsidRDefault="004B6069" w:rsidP="004B60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θ&gt;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85FE5BE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Therefore:</w:t>
      </w:r>
    </w:p>
    <w:p w14:paraId="31FD63DF" w14:textId="16BC8200" w:rsidR="004B6069" w:rsidRPr="004B6069" w:rsidRDefault="004B6069" w:rsidP="004B60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+θ≠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0ED1E2D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So an adjacent right angle and a nonzero acute angle </w:t>
      </w:r>
      <w:r w:rsidRPr="004B6069">
        <w:rPr>
          <w:rFonts w:ascii="Roboto Mono" w:hAnsi="Roboto Mono"/>
          <w:b/>
          <w:bCs/>
        </w:rPr>
        <w:t>cannot be complementary</w:t>
      </w:r>
      <w:r w:rsidRPr="004B6069">
        <w:rPr>
          <w:rFonts w:ascii="Roboto Mono" w:hAnsi="Roboto Mono"/>
        </w:rPr>
        <w:t>.</w:t>
      </w:r>
    </w:p>
    <w:p w14:paraId="03AB9F16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lastRenderedPageBreak/>
        <w:pict w14:anchorId="4C049109">
          <v:rect id="_x0000_i1084" style="width:0;height:1.5pt" o:hralign="center" o:hrstd="t" o:hr="t" fillcolor="#a0a0a0" stroked="f"/>
        </w:pict>
      </w:r>
    </w:p>
    <w:p w14:paraId="6A02B055" w14:textId="77777777" w:rsidR="004B6069" w:rsidRDefault="004B6069" w:rsidP="00AD7CAD">
      <w:pPr>
        <w:pStyle w:val="Heading2"/>
      </w:pPr>
      <w:r w:rsidRPr="004B6069">
        <w:t>Comparison</w:t>
      </w:r>
    </w:p>
    <w:p w14:paraId="6FE894AC" w14:textId="489C7243" w:rsidR="00AD7CAD" w:rsidRDefault="00AD7CAD" w:rsidP="00AD7C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EE36AD" w14:textId="38062685" w:rsidR="00AD7CAD" w:rsidRPr="00AD7CAD" w:rsidRDefault="00AD7CAD" w:rsidP="00AD7CAD">
      <w:r>
        <w:rPr>
          <w:noProof/>
        </w:rPr>
        <w:drawing>
          <wp:inline distT="0" distB="0" distL="0" distR="0" wp14:anchorId="4C78FCCB" wp14:editId="6891E4AF">
            <wp:extent cx="5943600" cy="2109470"/>
            <wp:effectExtent l="0" t="0" r="0" b="5080"/>
            <wp:docPr id="957993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2433"/>
        <w:gridCol w:w="2433"/>
        <w:gridCol w:w="1456"/>
      </w:tblGrid>
      <w:tr w:rsidR="004B6069" w:rsidRPr="004B6069" w14:paraId="3D9ED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3A691" w14:textId="77777777" w:rsidR="004B6069" w:rsidRPr="004B6069" w:rsidRDefault="004B6069" w:rsidP="004B6069">
            <w:pPr>
              <w:rPr>
                <w:rFonts w:ascii="Roboto Mono" w:hAnsi="Roboto Mono"/>
                <w:b/>
                <w:bCs/>
              </w:rPr>
            </w:pPr>
            <w:r w:rsidRPr="004B6069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89BB8D" w14:textId="77777777" w:rsidR="004B6069" w:rsidRPr="004B6069" w:rsidRDefault="004B6069" w:rsidP="004B6069">
            <w:pPr>
              <w:rPr>
                <w:rFonts w:ascii="Roboto Mono" w:hAnsi="Roboto Mono"/>
                <w:b/>
                <w:bCs/>
              </w:rPr>
            </w:pPr>
            <w:r w:rsidRPr="004B6069">
              <w:rPr>
                <w:rFonts w:ascii="Roboto Mono" w:hAnsi="Roboto Mono"/>
                <w:b/>
                <w:bCs/>
              </w:rPr>
              <w:t>First Angle</w:t>
            </w:r>
          </w:p>
        </w:tc>
        <w:tc>
          <w:tcPr>
            <w:tcW w:w="0" w:type="auto"/>
            <w:vAlign w:val="center"/>
            <w:hideMark/>
          </w:tcPr>
          <w:p w14:paraId="5AECF6E0" w14:textId="77777777" w:rsidR="004B6069" w:rsidRPr="004B6069" w:rsidRDefault="004B6069" w:rsidP="004B6069">
            <w:pPr>
              <w:rPr>
                <w:rFonts w:ascii="Roboto Mono" w:hAnsi="Roboto Mono"/>
                <w:b/>
                <w:bCs/>
              </w:rPr>
            </w:pPr>
            <w:r w:rsidRPr="004B6069">
              <w:rPr>
                <w:rFonts w:ascii="Roboto Mono" w:hAnsi="Roboto Mono"/>
                <w:b/>
                <w:bCs/>
              </w:rPr>
              <w:t>Second Angle</w:t>
            </w:r>
          </w:p>
        </w:tc>
        <w:tc>
          <w:tcPr>
            <w:tcW w:w="0" w:type="auto"/>
            <w:vAlign w:val="center"/>
            <w:hideMark/>
          </w:tcPr>
          <w:p w14:paraId="4FC7C35E" w14:textId="77777777" w:rsidR="004B6069" w:rsidRPr="004B6069" w:rsidRDefault="004B6069" w:rsidP="004B6069">
            <w:pPr>
              <w:rPr>
                <w:rFonts w:ascii="Roboto Mono" w:hAnsi="Roboto Mono"/>
                <w:b/>
                <w:bCs/>
              </w:rPr>
            </w:pPr>
            <w:r w:rsidRPr="004B6069">
              <w:rPr>
                <w:rFonts w:ascii="Roboto Mono" w:hAnsi="Roboto Mono"/>
                <w:b/>
                <w:bCs/>
              </w:rPr>
              <w:t>Sum</w:t>
            </w:r>
          </w:p>
        </w:tc>
      </w:tr>
      <w:tr w:rsidR="004B6069" w:rsidRPr="004B6069" w14:paraId="2712D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E097" w14:textId="77777777" w:rsidR="004B6069" w:rsidRPr="004B6069" w:rsidRDefault="004B6069" w:rsidP="004B6069">
            <w:pPr>
              <w:rPr>
                <w:rFonts w:ascii="Roboto Mono" w:hAnsi="Roboto Mono"/>
              </w:rPr>
            </w:pPr>
            <w:r w:rsidRPr="004B6069">
              <w:rPr>
                <w:rFonts w:ascii="Roboto Mono" w:hAnsi="Roboto Mono"/>
              </w:rPr>
              <w:t>Adjacent Acute Angles</w:t>
            </w:r>
          </w:p>
        </w:tc>
        <w:tc>
          <w:tcPr>
            <w:tcW w:w="0" w:type="auto"/>
            <w:vAlign w:val="center"/>
            <w:hideMark/>
          </w:tcPr>
          <w:p w14:paraId="655BB1DB" w14:textId="49F9895C" w:rsidR="004B6069" w:rsidRPr="004B6069" w:rsidRDefault="004B6069" w:rsidP="004B60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9C316D2" w14:textId="2DB5B586" w:rsidR="004B6069" w:rsidRPr="004B6069" w:rsidRDefault="004B6069" w:rsidP="004B60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C4F3E39" w14:textId="77777777" w:rsidR="004B6069" w:rsidRPr="004B6069" w:rsidRDefault="004B6069" w:rsidP="004B6069">
            <w:pPr>
              <w:rPr>
                <w:rFonts w:ascii="Roboto Mono" w:hAnsi="Roboto Mono"/>
              </w:rPr>
            </w:pPr>
            <w:r w:rsidRPr="004B6069">
              <w:rPr>
                <w:rFonts w:ascii="Roboto Mono" w:hAnsi="Roboto Mono"/>
              </w:rPr>
              <w:t>Depends</w:t>
            </w:r>
          </w:p>
        </w:tc>
      </w:tr>
      <w:tr w:rsidR="004B6069" w:rsidRPr="004B6069" w14:paraId="6572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F7EB" w14:textId="77777777" w:rsidR="004B6069" w:rsidRPr="004B6069" w:rsidRDefault="004B6069" w:rsidP="004B6069">
            <w:pPr>
              <w:rPr>
                <w:rFonts w:ascii="Roboto Mono" w:hAnsi="Roboto Mono"/>
              </w:rPr>
            </w:pPr>
            <w:r w:rsidRPr="004B6069">
              <w:rPr>
                <w:rFonts w:ascii="Roboto Mono" w:hAnsi="Roboto Mono"/>
                <w:b/>
                <w:bCs/>
              </w:rPr>
              <w:t>Adjacent Right and Acute Angles</w:t>
            </w:r>
          </w:p>
        </w:tc>
        <w:tc>
          <w:tcPr>
            <w:tcW w:w="0" w:type="auto"/>
            <w:vAlign w:val="center"/>
            <w:hideMark/>
          </w:tcPr>
          <w:p w14:paraId="5D47B3C8" w14:textId="34A8A62D" w:rsidR="004B6069" w:rsidRPr="004B6069" w:rsidRDefault="004B6069" w:rsidP="004B606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2C8EF74" w14:textId="19F178B8" w:rsidR="004B6069" w:rsidRPr="004B6069" w:rsidRDefault="004B6069" w:rsidP="004B60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196E8EB" w14:textId="5F0E3F95" w:rsidR="004B6069" w:rsidRPr="004B6069" w:rsidRDefault="004B6069" w:rsidP="004B606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</m:t>
                </m:r>
                <m:r>
                  <m:rPr>
                    <m:nor/>
                  </m:rPr>
                  <w:rPr>
                    <w:rFonts w:ascii="Roboto Mono" w:hAnsi="Roboto Mono"/>
                  </w:rPr>
                  <m:t>sum</m:t>
                </m:r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B6069" w:rsidRPr="004B6069" w14:paraId="2EF92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7E7D" w14:textId="77777777" w:rsidR="004B6069" w:rsidRPr="004B6069" w:rsidRDefault="004B6069" w:rsidP="004B6069">
            <w:pPr>
              <w:rPr>
                <w:rFonts w:ascii="Roboto Mono" w:hAnsi="Roboto Mono"/>
              </w:rPr>
            </w:pPr>
            <w:r w:rsidRPr="004B6069">
              <w:rPr>
                <w:rFonts w:ascii="Roboto Mono" w:hAnsi="Roboto Mono"/>
              </w:rPr>
              <w:t>Adjacent Complementary Angles</w:t>
            </w:r>
          </w:p>
        </w:tc>
        <w:tc>
          <w:tcPr>
            <w:tcW w:w="0" w:type="auto"/>
            <w:vAlign w:val="center"/>
            <w:hideMark/>
          </w:tcPr>
          <w:p w14:paraId="4346777F" w14:textId="77777777" w:rsidR="004B6069" w:rsidRPr="004B6069" w:rsidRDefault="004B6069" w:rsidP="004B6069">
            <w:pPr>
              <w:rPr>
                <w:rFonts w:ascii="Roboto Mono" w:hAnsi="Roboto Mono"/>
              </w:rPr>
            </w:pPr>
            <w:r w:rsidRPr="004B6069">
              <w:rPr>
                <w:rFonts w:ascii="Roboto Mono" w:hAnsi="Roboto Mono"/>
              </w:rPr>
              <w:t>Any appropriate measures</w:t>
            </w:r>
          </w:p>
        </w:tc>
        <w:tc>
          <w:tcPr>
            <w:tcW w:w="0" w:type="auto"/>
            <w:vAlign w:val="center"/>
            <w:hideMark/>
          </w:tcPr>
          <w:p w14:paraId="0163272C" w14:textId="77777777" w:rsidR="004B6069" w:rsidRPr="004B6069" w:rsidRDefault="004B6069" w:rsidP="004B6069">
            <w:pPr>
              <w:rPr>
                <w:rFonts w:ascii="Roboto Mono" w:hAnsi="Roboto Mono"/>
              </w:rPr>
            </w:pPr>
            <w:r w:rsidRPr="004B6069">
              <w:rPr>
                <w:rFonts w:ascii="Roboto Mono" w:hAnsi="Roboto Mono"/>
              </w:rPr>
              <w:t>Any appropriate measures</w:t>
            </w:r>
          </w:p>
        </w:tc>
        <w:tc>
          <w:tcPr>
            <w:tcW w:w="0" w:type="auto"/>
            <w:vAlign w:val="center"/>
            <w:hideMark/>
          </w:tcPr>
          <w:p w14:paraId="53E262E7" w14:textId="1A6228C3" w:rsidR="004B6069" w:rsidRPr="004B6069" w:rsidRDefault="004B6069" w:rsidP="004B606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B6069" w:rsidRPr="004B6069" w14:paraId="6A77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C386" w14:textId="77777777" w:rsidR="004B6069" w:rsidRPr="004B6069" w:rsidRDefault="004B6069" w:rsidP="004B6069">
            <w:pPr>
              <w:rPr>
                <w:rFonts w:ascii="Roboto Mono" w:hAnsi="Roboto Mono"/>
              </w:rPr>
            </w:pPr>
            <w:r w:rsidRPr="004B6069">
              <w:rPr>
                <w:rFonts w:ascii="Roboto Mono" w:hAnsi="Roboto Mono"/>
              </w:rPr>
              <w:t>Adjacent Supplementary Angles</w:t>
            </w:r>
          </w:p>
        </w:tc>
        <w:tc>
          <w:tcPr>
            <w:tcW w:w="0" w:type="auto"/>
            <w:vAlign w:val="center"/>
            <w:hideMark/>
          </w:tcPr>
          <w:p w14:paraId="3651C332" w14:textId="77777777" w:rsidR="004B6069" w:rsidRPr="004B6069" w:rsidRDefault="004B6069" w:rsidP="004B6069">
            <w:pPr>
              <w:rPr>
                <w:rFonts w:ascii="Roboto Mono" w:hAnsi="Roboto Mono"/>
              </w:rPr>
            </w:pPr>
            <w:r w:rsidRPr="004B6069">
              <w:rPr>
                <w:rFonts w:ascii="Roboto Mono" w:hAnsi="Roboto Mono"/>
              </w:rPr>
              <w:t>Any appropriate measures</w:t>
            </w:r>
          </w:p>
        </w:tc>
        <w:tc>
          <w:tcPr>
            <w:tcW w:w="0" w:type="auto"/>
            <w:vAlign w:val="center"/>
            <w:hideMark/>
          </w:tcPr>
          <w:p w14:paraId="79BA34FF" w14:textId="77777777" w:rsidR="004B6069" w:rsidRPr="004B6069" w:rsidRDefault="004B6069" w:rsidP="004B6069">
            <w:pPr>
              <w:rPr>
                <w:rFonts w:ascii="Roboto Mono" w:hAnsi="Roboto Mono"/>
              </w:rPr>
            </w:pPr>
            <w:r w:rsidRPr="004B6069">
              <w:rPr>
                <w:rFonts w:ascii="Roboto Mono" w:hAnsi="Roboto Mono"/>
              </w:rPr>
              <w:t>Any appropriate measures</w:t>
            </w:r>
          </w:p>
        </w:tc>
        <w:tc>
          <w:tcPr>
            <w:tcW w:w="0" w:type="auto"/>
            <w:vAlign w:val="center"/>
            <w:hideMark/>
          </w:tcPr>
          <w:p w14:paraId="779000B0" w14:textId="5CA2CB98" w:rsidR="004B6069" w:rsidRPr="004B6069" w:rsidRDefault="004B6069" w:rsidP="004B606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7D3ABEA7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pict w14:anchorId="663CF35D">
          <v:rect id="_x0000_i1085" style="width:0;height:1.5pt" o:hralign="center" o:hrstd="t" o:hr="t" fillcolor="#a0a0a0" stroked="f"/>
        </w:pict>
      </w:r>
    </w:p>
    <w:p w14:paraId="51B116AF" w14:textId="77777777" w:rsidR="004B6069" w:rsidRDefault="004B6069" w:rsidP="00A27237">
      <w:pPr>
        <w:pStyle w:val="Heading2"/>
      </w:pPr>
      <w:r w:rsidRPr="004B6069">
        <w:t>Important Distinction</w:t>
      </w:r>
    </w:p>
    <w:p w14:paraId="659F9978" w14:textId="36CF729A" w:rsidR="00A27237" w:rsidRPr="00A27237" w:rsidRDefault="00A27237" w:rsidP="00A2723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027E5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  <w:b/>
          <w:bCs/>
        </w:rPr>
        <w:t>Adjacent</w:t>
      </w:r>
      <w:r w:rsidRPr="004B6069">
        <w:rPr>
          <w:rFonts w:ascii="Roboto Mono" w:hAnsi="Roboto Mono"/>
        </w:rPr>
        <w:t xml:space="preserve"> describes the </w:t>
      </w:r>
      <w:r w:rsidRPr="004B6069">
        <w:rPr>
          <w:rFonts w:ascii="Roboto Mono" w:hAnsi="Roboto Mono"/>
          <w:b/>
          <w:bCs/>
        </w:rPr>
        <w:t>geometric relationship</w:t>
      </w:r>
      <w:r w:rsidRPr="004B6069">
        <w:rPr>
          <w:rFonts w:ascii="Roboto Mono" w:hAnsi="Roboto Mono"/>
        </w:rPr>
        <w:t xml:space="preserve"> between the angles.</w:t>
      </w:r>
    </w:p>
    <w:p w14:paraId="13C73A63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  <w:b/>
          <w:bCs/>
        </w:rPr>
        <w:t>Right</w:t>
      </w:r>
      <w:r w:rsidRPr="004B6069">
        <w:rPr>
          <w:rFonts w:ascii="Roboto Mono" w:hAnsi="Roboto Mono"/>
        </w:rPr>
        <w:t xml:space="preserve"> and </w:t>
      </w:r>
      <w:r w:rsidRPr="004B6069">
        <w:rPr>
          <w:rFonts w:ascii="Roboto Mono" w:hAnsi="Roboto Mono"/>
          <w:b/>
          <w:bCs/>
        </w:rPr>
        <w:t>acute</w:t>
      </w:r>
      <w:r w:rsidRPr="004B6069">
        <w:rPr>
          <w:rFonts w:ascii="Roboto Mono" w:hAnsi="Roboto Mono"/>
        </w:rPr>
        <w:t xml:space="preserve"> describe their </w:t>
      </w:r>
      <w:r w:rsidRPr="004B6069">
        <w:rPr>
          <w:rFonts w:ascii="Roboto Mono" w:hAnsi="Roboto Mono"/>
          <w:b/>
          <w:bCs/>
        </w:rPr>
        <w:t>measures</w:t>
      </w:r>
      <w:r w:rsidRPr="004B6069">
        <w:rPr>
          <w:rFonts w:ascii="Roboto Mono" w:hAnsi="Roboto Mono"/>
        </w:rPr>
        <w:t>.</w:t>
      </w:r>
    </w:p>
    <w:p w14:paraId="5D17924C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lastRenderedPageBreak/>
        <w:t>Therefore:</w:t>
      </w:r>
    </w:p>
    <w:p w14:paraId="6C545F7F" w14:textId="26179D43" w:rsidR="004B6069" w:rsidRPr="004B6069" w:rsidRDefault="004B6069" w:rsidP="004B60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Adjacent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Right/Acute</m:t>
              </m:r>
            </m:e>
          </m:borderBox>
        </m:oMath>
      </m:oMathPara>
    </w:p>
    <w:p w14:paraId="7BE08EEF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describes both </w:t>
      </w:r>
      <w:r w:rsidRPr="004B6069">
        <w:rPr>
          <w:rFonts w:ascii="Roboto Mono" w:hAnsi="Roboto Mono"/>
          <w:b/>
          <w:bCs/>
        </w:rPr>
        <w:t>where the angles are located</w:t>
      </w:r>
      <w:r w:rsidRPr="004B6069">
        <w:rPr>
          <w:rFonts w:ascii="Roboto Mono" w:hAnsi="Roboto Mono"/>
        </w:rPr>
        <w:t xml:space="preserve"> and </w:t>
      </w:r>
      <w:r w:rsidRPr="004B6069">
        <w:rPr>
          <w:rFonts w:ascii="Roboto Mono" w:hAnsi="Roboto Mono"/>
          <w:b/>
          <w:bCs/>
        </w:rPr>
        <w:t>what their measures are</w:t>
      </w:r>
      <w:r w:rsidRPr="004B6069">
        <w:rPr>
          <w:rFonts w:ascii="Roboto Mono" w:hAnsi="Roboto Mono"/>
        </w:rPr>
        <w:t>.</w:t>
      </w:r>
    </w:p>
    <w:p w14:paraId="70D85424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This is a </w:t>
      </w:r>
      <w:r w:rsidRPr="004B6069">
        <w:rPr>
          <w:rFonts w:ascii="Roboto Mono" w:hAnsi="Roboto Mono"/>
          <w:b/>
          <w:bCs/>
        </w:rPr>
        <w:t>descriptive subtype</w:t>
      </w:r>
      <w:r w:rsidRPr="004B6069">
        <w:rPr>
          <w:rFonts w:ascii="Roboto Mono" w:hAnsi="Roboto Mono"/>
        </w:rPr>
        <w:t xml:space="preserve"> of adjacent angles rather than a universally standardized named category in all geometry textbooks.</w:t>
      </w:r>
    </w:p>
    <w:p w14:paraId="3620E9E1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pict w14:anchorId="4B51229B">
          <v:rect id="_x0000_i1086" style="width:0;height:1.5pt" o:hralign="center" o:hrstd="t" o:hr="t" fillcolor="#a0a0a0" stroked="f"/>
        </w:pict>
      </w:r>
    </w:p>
    <w:p w14:paraId="4F1DD615" w14:textId="77777777" w:rsidR="004B6069" w:rsidRDefault="004B6069" w:rsidP="00D072C4">
      <w:pPr>
        <w:pStyle w:val="Heading2"/>
      </w:pPr>
      <w:r w:rsidRPr="004B6069">
        <w:t>Key Formula</w:t>
      </w:r>
    </w:p>
    <w:p w14:paraId="3782D6C2" w14:textId="3175A5AC" w:rsidR="00D072C4" w:rsidRPr="00D072C4" w:rsidRDefault="00D072C4" w:rsidP="00D072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AAC2DD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If one adjacent angle is right and the other is acute:</w:t>
      </w:r>
    </w:p>
    <w:p w14:paraId="20026CF5" w14:textId="38A7A160" w:rsidR="004B6069" w:rsidRPr="004B6069" w:rsidRDefault="004B6069" w:rsidP="004B60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+θ</m:t>
              </m:r>
            </m:e>
          </m:borderBox>
        </m:oMath>
      </m:oMathPara>
    </w:p>
    <w:p w14:paraId="181AB039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where:</w:t>
      </w:r>
    </w:p>
    <w:p w14:paraId="52E73D8B" w14:textId="2A981D72" w:rsidR="004B6069" w:rsidRPr="004B6069" w:rsidRDefault="004B6069" w:rsidP="004B60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C30D83D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>Therefore:</w:t>
      </w:r>
    </w:p>
    <w:p w14:paraId="48E44E5D" w14:textId="19BC275A" w:rsidR="004B6069" w:rsidRPr="004B6069" w:rsidRDefault="004B6069" w:rsidP="004B60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99F1415" w14:textId="77777777" w:rsidR="004B6069" w:rsidRPr="004B6069" w:rsidRDefault="004B6069" w:rsidP="004B6069">
      <w:p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So their combined angle is </w:t>
      </w:r>
      <w:r w:rsidRPr="004B6069">
        <w:rPr>
          <w:rFonts w:ascii="Roboto Mono" w:hAnsi="Roboto Mono"/>
          <w:b/>
          <w:bCs/>
        </w:rPr>
        <w:t>always obtuse</w:t>
      </w:r>
      <w:r w:rsidRPr="004B6069">
        <w:rPr>
          <w:rFonts w:ascii="Roboto Mono" w:hAnsi="Roboto Mono"/>
        </w:rPr>
        <w:t>.</w:t>
      </w:r>
    </w:p>
    <w:p w14:paraId="66D262B6" w14:textId="77777777" w:rsidR="004B6069" w:rsidRDefault="004B6069" w:rsidP="00D072C4">
      <w:pPr>
        <w:pStyle w:val="Heading2"/>
      </w:pPr>
      <w:r w:rsidRPr="004B6069">
        <w:t>Key Points</w:t>
      </w:r>
    </w:p>
    <w:p w14:paraId="33422660" w14:textId="0BC70F10" w:rsidR="00D072C4" w:rsidRPr="00D072C4" w:rsidRDefault="00D072C4" w:rsidP="00D072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1CE57" w14:textId="536B4581" w:rsidR="004B6069" w:rsidRPr="004B6069" w:rsidRDefault="004B6069" w:rsidP="004B6069">
      <w:pPr>
        <w:numPr>
          <w:ilvl w:val="0"/>
          <w:numId w:val="2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One angle measures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>.</w:t>
      </w:r>
    </w:p>
    <w:p w14:paraId="1BF59A80" w14:textId="3070B8B0" w:rsidR="004B6069" w:rsidRPr="004B6069" w:rsidRDefault="004B6069" w:rsidP="004B6069">
      <w:pPr>
        <w:numPr>
          <w:ilvl w:val="0"/>
          <w:numId w:val="2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The other angle measures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>.</w:t>
      </w:r>
    </w:p>
    <w:p w14:paraId="3834F180" w14:textId="77777777" w:rsidR="004B6069" w:rsidRPr="004B6069" w:rsidRDefault="004B6069" w:rsidP="004B6069">
      <w:pPr>
        <w:numPr>
          <w:ilvl w:val="0"/>
          <w:numId w:val="2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>They share a vertex and one common side.</w:t>
      </w:r>
    </w:p>
    <w:p w14:paraId="62217C89" w14:textId="77777777" w:rsidR="004B6069" w:rsidRPr="004B6069" w:rsidRDefault="004B6069" w:rsidP="004B6069">
      <w:pPr>
        <w:numPr>
          <w:ilvl w:val="0"/>
          <w:numId w:val="2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>Their interiors do not overlap.</w:t>
      </w:r>
    </w:p>
    <w:p w14:paraId="39B38716" w14:textId="7463AB8C" w:rsidR="004B6069" w:rsidRPr="004B6069" w:rsidRDefault="004B6069" w:rsidP="004B6069">
      <w:pPr>
        <w:numPr>
          <w:ilvl w:val="0"/>
          <w:numId w:val="2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Their sum is always between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>.</w:t>
      </w:r>
    </w:p>
    <w:p w14:paraId="37521F60" w14:textId="77777777" w:rsidR="004B6069" w:rsidRPr="004B6069" w:rsidRDefault="004B6069" w:rsidP="004B6069">
      <w:pPr>
        <w:numPr>
          <w:ilvl w:val="0"/>
          <w:numId w:val="2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Therefore, their combined angle is always </w:t>
      </w:r>
      <w:r w:rsidRPr="004B6069">
        <w:rPr>
          <w:rFonts w:ascii="Roboto Mono" w:hAnsi="Roboto Mono"/>
          <w:b/>
          <w:bCs/>
        </w:rPr>
        <w:t>obtuse</w:t>
      </w:r>
      <w:r w:rsidRPr="004B6069">
        <w:rPr>
          <w:rFonts w:ascii="Roboto Mono" w:hAnsi="Roboto Mono"/>
        </w:rPr>
        <w:t>.</w:t>
      </w:r>
    </w:p>
    <w:p w14:paraId="648A6B2F" w14:textId="77777777" w:rsidR="004B6069" w:rsidRPr="004B6069" w:rsidRDefault="004B6069" w:rsidP="004B6069">
      <w:pPr>
        <w:numPr>
          <w:ilvl w:val="0"/>
          <w:numId w:val="2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lastRenderedPageBreak/>
        <w:t xml:space="preserve">They are </w:t>
      </w:r>
      <w:r w:rsidRPr="004B6069">
        <w:rPr>
          <w:rFonts w:ascii="Roboto Mono" w:hAnsi="Roboto Mono"/>
          <w:b/>
          <w:bCs/>
        </w:rPr>
        <w:t>not complementary</w:t>
      </w:r>
      <w:r w:rsidRPr="004B6069">
        <w:rPr>
          <w:rFonts w:ascii="Roboto Mono" w:hAnsi="Roboto Mono"/>
        </w:rPr>
        <w:t>.</w:t>
      </w:r>
    </w:p>
    <w:p w14:paraId="2D3EC497" w14:textId="77777777" w:rsidR="004B6069" w:rsidRPr="004B6069" w:rsidRDefault="004B6069" w:rsidP="004B6069">
      <w:pPr>
        <w:numPr>
          <w:ilvl w:val="0"/>
          <w:numId w:val="2"/>
        </w:numPr>
        <w:rPr>
          <w:rFonts w:ascii="Roboto Mono" w:hAnsi="Roboto Mono"/>
        </w:rPr>
      </w:pPr>
      <w:r w:rsidRPr="004B6069">
        <w:rPr>
          <w:rFonts w:ascii="Roboto Mono" w:hAnsi="Roboto Mono"/>
        </w:rPr>
        <w:t xml:space="preserve">They are not necessarily a </w:t>
      </w:r>
      <w:r w:rsidRPr="004B6069">
        <w:rPr>
          <w:rFonts w:ascii="Roboto Mono" w:hAnsi="Roboto Mono"/>
          <w:b/>
          <w:bCs/>
        </w:rPr>
        <w:t>linear pair</w:t>
      </w:r>
      <w:r w:rsidRPr="004B6069">
        <w:rPr>
          <w:rFonts w:ascii="Roboto Mono" w:hAnsi="Roboto Mono"/>
        </w:rPr>
        <w:t>.</w:t>
      </w:r>
    </w:p>
    <w:p w14:paraId="5C089884" w14:textId="77777777" w:rsidR="004B6069" w:rsidRDefault="004B6069" w:rsidP="00D072C4">
      <w:pPr>
        <w:pStyle w:val="Heading2"/>
      </w:pPr>
      <w:r w:rsidRPr="004B6069">
        <w:t>Conclusion</w:t>
      </w:r>
    </w:p>
    <w:p w14:paraId="4B4B27A2" w14:textId="1D3C4A92" w:rsidR="00D072C4" w:rsidRPr="00D072C4" w:rsidRDefault="00D072C4" w:rsidP="00D072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5C5DAA" w14:textId="097F35AD" w:rsidR="004B6069" w:rsidRPr="004B6069" w:rsidRDefault="004B6069" w:rsidP="00DA657D">
      <w:pPr>
        <w:rPr>
          <w:rFonts w:ascii="Roboto Mono" w:hAnsi="Roboto Mono"/>
        </w:rPr>
      </w:pPr>
      <w:r w:rsidRPr="004B6069">
        <w:rPr>
          <w:rFonts w:ascii="Roboto Mono" w:hAnsi="Roboto Mono"/>
          <w:b/>
          <w:bCs/>
        </w:rPr>
        <w:t>Adjacent Right and Acute Angles</w:t>
      </w:r>
      <w:r w:rsidRPr="004B6069">
        <w:rPr>
          <w:rFonts w:ascii="Roboto Mono" w:hAnsi="Roboto Mono"/>
        </w:rPr>
        <w:t xml:space="preserve"> consist of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B6069">
        <w:rPr>
          <w:rFonts w:ascii="Roboto Mono" w:hAnsi="Roboto Mono"/>
        </w:rPr>
        <w:t xml:space="preserve">right angle next to an acute angle. If the acute angle measures </w:t>
      </w:r>
      <m:oMath>
        <m:r>
          <w:rPr>
            <w:rFonts w:ascii="Cambria Math" w:hAnsi="Cambria Math"/>
          </w:rPr>
          <m:t>θ</m:t>
        </m:r>
      </m:oMath>
      <w:r w:rsidRPr="004B6069">
        <w:rPr>
          <w:rFonts w:ascii="Roboto Mono" w:hAnsi="Roboto Mono"/>
        </w:rPr>
        <w:t xml:space="preserve">, their combined measure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+θ</m:t>
        </m:r>
      </m:oMath>
      <w:r w:rsidRPr="004B6069">
        <w:rPr>
          <w:rFonts w:ascii="Roboto Mono" w:hAnsi="Roboto Mono"/>
        </w:rPr>
        <w:t xml:space="preserve">, which is always an </w:t>
      </w:r>
      <w:r w:rsidRPr="004B6069">
        <w:rPr>
          <w:rFonts w:ascii="Roboto Mono" w:hAnsi="Roboto Mono"/>
          <w:b/>
          <w:bCs/>
        </w:rPr>
        <w:t>obtuse angle</w:t>
      </w:r>
      <w:r w:rsidRPr="004B6069">
        <w:rPr>
          <w:rFonts w:ascii="Roboto Mono" w:hAnsi="Roboto Mono"/>
        </w:rPr>
        <w:t>.</w:t>
      </w:r>
    </w:p>
    <w:sectPr w:rsidR="004B6069" w:rsidRPr="004B6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936F2"/>
    <w:multiLevelType w:val="multilevel"/>
    <w:tmpl w:val="2604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4B457F"/>
    <w:multiLevelType w:val="multilevel"/>
    <w:tmpl w:val="BC7E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07034">
    <w:abstractNumId w:val="0"/>
  </w:num>
  <w:num w:numId="2" w16cid:durableId="203846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91"/>
    <w:rsid w:val="000873F7"/>
    <w:rsid w:val="001B603D"/>
    <w:rsid w:val="002D1F4F"/>
    <w:rsid w:val="004B6069"/>
    <w:rsid w:val="00711B4D"/>
    <w:rsid w:val="00746A91"/>
    <w:rsid w:val="008952B3"/>
    <w:rsid w:val="00A27237"/>
    <w:rsid w:val="00A70480"/>
    <w:rsid w:val="00AD7CAD"/>
    <w:rsid w:val="00BA2E19"/>
    <w:rsid w:val="00D072C4"/>
    <w:rsid w:val="00DA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B288"/>
  <w15:chartTrackingRefBased/>
  <w15:docId w15:val="{547D0409-8D64-4114-BBE0-F0FBA9B1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2026-10-08T20:05:00Z</dcterms:created>
  <dcterms:modified xsi:type="dcterms:W3CDTF">2026-10-08T20:09:00Z</dcterms:modified>
</cp:coreProperties>
</file>