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370C5" w14:textId="6D76A095" w:rsidR="00895AD7" w:rsidRPr="00895AD7" w:rsidRDefault="00895AD7" w:rsidP="00895AD7">
      <w:pPr>
        <w:pStyle w:val="Heading1"/>
      </w:pPr>
      <w:r w:rsidRPr="00895AD7">
        <w:t>Equal Region Containment</w:t>
      </w:r>
    </w:p>
    <w:p w14:paraId="0789F0FD" w14:textId="77777777" w:rsidR="00895AD7" w:rsidRDefault="00895AD7" w:rsidP="00895AD7">
      <w:pPr>
        <w:pStyle w:val="Heading2"/>
      </w:pPr>
      <w:r w:rsidRPr="00895AD7">
        <w:t>Definition</w:t>
      </w:r>
    </w:p>
    <w:p w14:paraId="20E59261" w14:textId="222D466B" w:rsidR="00895AD7" w:rsidRPr="00895AD7" w:rsidRDefault="00895AD7" w:rsidP="00895A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EECEF6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  <w:b/>
          <w:bCs/>
        </w:rPr>
        <w:t>Equal Region Containment</w:t>
      </w:r>
      <w:r w:rsidRPr="00895AD7">
        <w:rPr>
          <w:rFonts w:ascii="Roboto Mono" w:hAnsi="Roboto Mono"/>
        </w:rPr>
        <w:t xml:space="preserve"> describes the case where two geometric regions contain </w:t>
      </w:r>
      <w:r w:rsidRPr="00895AD7">
        <w:rPr>
          <w:rFonts w:ascii="Roboto Mono" w:hAnsi="Roboto Mono"/>
          <w:b/>
          <w:bCs/>
        </w:rPr>
        <w:t>exactly the same set of points</w:t>
      </w:r>
      <w:r w:rsidRPr="00895AD7">
        <w:rPr>
          <w:rFonts w:ascii="Roboto Mono" w:hAnsi="Roboto Mono"/>
        </w:rPr>
        <w:t>.</w:t>
      </w:r>
    </w:p>
    <w:p w14:paraId="518694EA" w14:textId="6950C403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 xml:space="preserve">Mathematically, if regions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95AD7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95AD7">
        <w:rPr>
          <w:rFonts w:ascii="Roboto Mono" w:hAnsi="Roboto Mono"/>
        </w:rPr>
        <w:t>are equal:</w:t>
      </w:r>
    </w:p>
    <w:p w14:paraId="330BB298" w14:textId="0D172789" w:rsidR="00895AD7" w:rsidRPr="00895AD7" w:rsidRDefault="00895AD7" w:rsidP="00895A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2CF4609" w14:textId="0D530855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 xml:space="preserve">This means every point belonging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95AD7">
        <w:rPr>
          <w:rFonts w:ascii="Roboto Mono" w:hAnsi="Roboto Mono"/>
        </w:rPr>
        <w:t xml:space="preserve">also belongs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95AD7">
        <w:rPr>
          <w:rFonts w:ascii="Roboto Mono" w:hAnsi="Roboto Mono"/>
        </w:rPr>
        <w:t xml:space="preserve">, and every point belonging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95AD7">
        <w:rPr>
          <w:rFonts w:ascii="Roboto Mono" w:hAnsi="Roboto Mono"/>
        </w:rPr>
        <w:t xml:space="preserve">also belongs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95AD7">
        <w:rPr>
          <w:rFonts w:ascii="Roboto Mono" w:hAnsi="Roboto Mono"/>
        </w:rPr>
        <w:t>.</w:t>
      </w:r>
    </w:p>
    <w:p w14:paraId="44BEB8C9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Formally:</w:t>
      </w:r>
    </w:p>
    <w:p w14:paraId="63C3D7FA" w14:textId="01A8332E" w:rsidR="00895AD7" w:rsidRPr="00895AD7" w:rsidRDefault="00895AD7" w:rsidP="00895A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 and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6B416D4E" w14:textId="40BD859E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drawing>
          <wp:inline distT="0" distB="0" distL="0" distR="0" wp14:anchorId="1646EDE8" wp14:editId="7C0E0407">
            <wp:extent cx="5943600" cy="3402965"/>
            <wp:effectExtent l="0" t="0" r="0" b="6985"/>
            <wp:docPr id="1584149020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B4139" w14:textId="3B6938EA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lastRenderedPageBreak/>
        <w:drawing>
          <wp:inline distT="0" distB="0" distL="0" distR="0" wp14:anchorId="3A21A36A" wp14:editId="483D34A1">
            <wp:extent cx="5943600" cy="2020570"/>
            <wp:effectExtent l="0" t="0" r="0" b="0"/>
            <wp:docPr id="1503895923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1F328" w14:textId="326E2B60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drawing>
          <wp:inline distT="0" distB="0" distL="0" distR="0" wp14:anchorId="3786F3F2" wp14:editId="01E111A2">
            <wp:extent cx="4655820" cy="3147060"/>
            <wp:effectExtent l="0" t="0" r="0" b="0"/>
            <wp:docPr id="2104741802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A425C" w14:textId="77777777" w:rsidR="00895AD7" w:rsidRDefault="00895AD7" w:rsidP="00895AD7">
      <w:pPr>
        <w:pStyle w:val="Heading2"/>
      </w:pPr>
      <w:r w:rsidRPr="00895AD7">
        <w:t>Purpose</w:t>
      </w:r>
    </w:p>
    <w:p w14:paraId="430F49DD" w14:textId="3C918990" w:rsidR="00895AD7" w:rsidRPr="00895AD7" w:rsidRDefault="00895AD7" w:rsidP="00895A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80B4F0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 xml:space="preserve">Equal Region Containment is used to determine whether two regions occupy </w:t>
      </w:r>
      <w:r w:rsidRPr="00895AD7">
        <w:rPr>
          <w:rFonts w:ascii="Roboto Mono" w:hAnsi="Roboto Mono"/>
          <w:b/>
          <w:bCs/>
        </w:rPr>
        <w:t>exactly the same geometric location and extent</w:t>
      </w:r>
      <w:r w:rsidRPr="00895AD7">
        <w:rPr>
          <w:rFonts w:ascii="Roboto Mono" w:hAnsi="Roboto Mono"/>
        </w:rPr>
        <w:t>.</w:t>
      </w:r>
    </w:p>
    <w:p w14:paraId="02AA3C39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It distinguishes:</w:t>
      </w:r>
    </w:p>
    <w:p w14:paraId="57D512CC" w14:textId="77777777" w:rsidR="00895AD7" w:rsidRPr="00895AD7" w:rsidRDefault="00895AD7" w:rsidP="00895AD7">
      <w:pPr>
        <w:numPr>
          <w:ilvl w:val="0"/>
          <w:numId w:val="1"/>
        </w:numPr>
        <w:rPr>
          <w:rFonts w:ascii="Roboto Mono" w:hAnsi="Roboto Mono"/>
        </w:rPr>
      </w:pPr>
      <w:r w:rsidRPr="00895AD7">
        <w:rPr>
          <w:rFonts w:ascii="Roboto Mono" w:hAnsi="Roboto Mono"/>
        </w:rPr>
        <w:t>equal regions,</w:t>
      </w:r>
    </w:p>
    <w:p w14:paraId="243F0FE1" w14:textId="77777777" w:rsidR="00895AD7" w:rsidRPr="00895AD7" w:rsidRDefault="00895AD7" w:rsidP="00895AD7">
      <w:pPr>
        <w:numPr>
          <w:ilvl w:val="0"/>
          <w:numId w:val="1"/>
        </w:numPr>
        <w:rPr>
          <w:rFonts w:ascii="Roboto Mono" w:hAnsi="Roboto Mono"/>
        </w:rPr>
      </w:pPr>
      <w:r w:rsidRPr="00895AD7">
        <w:rPr>
          <w:rFonts w:ascii="Roboto Mono" w:hAnsi="Roboto Mono"/>
        </w:rPr>
        <w:t>proper containment,</w:t>
      </w:r>
    </w:p>
    <w:p w14:paraId="2250E735" w14:textId="77777777" w:rsidR="00895AD7" w:rsidRPr="00895AD7" w:rsidRDefault="00895AD7" w:rsidP="00895AD7">
      <w:pPr>
        <w:numPr>
          <w:ilvl w:val="0"/>
          <w:numId w:val="1"/>
        </w:numPr>
        <w:rPr>
          <w:rFonts w:ascii="Roboto Mono" w:hAnsi="Roboto Mono"/>
        </w:rPr>
      </w:pPr>
      <w:r w:rsidRPr="00895AD7">
        <w:rPr>
          <w:rFonts w:ascii="Roboto Mono" w:hAnsi="Roboto Mono"/>
        </w:rPr>
        <w:t>partial overlap,</w:t>
      </w:r>
    </w:p>
    <w:p w14:paraId="14C2A623" w14:textId="77777777" w:rsidR="00895AD7" w:rsidRPr="00895AD7" w:rsidRDefault="00895AD7" w:rsidP="00895AD7">
      <w:pPr>
        <w:numPr>
          <w:ilvl w:val="0"/>
          <w:numId w:val="1"/>
        </w:numPr>
        <w:rPr>
          <w:rFonts w:ascii="Roboto Mono" w:hAnsi="Roboto Mono"/>
        </w:rPr>
      </w:pPr>
      <w:r w:rsidRPr="00895AD7">
        <w:rPr>
          <w:rFonts w:ascii="Roboto Mono" w:hAnsi="Roboto Mono"/>
        </w:rPr>
        <w:lastRenderedPageBreak/>
        <w:t>boundary-touching containment,</w:t>
      </w:r>
    </w:p>
    <w:p w14:paraId="0A6C43F1" w14:textId="77777777" w:rsidR="00895AD7" w:rsidRPr="00895AD7" w:rsidRDefault="00895AD7" w:rsidP="00895AD7">
      <w:pPr>
        <w:numPr>
          <w:ilvl w:val="0"/>
          <w:numId w:val="1"/>
        </w:numPr>
        <w:rPr>
          <w:rFonts w:ascii="Roboto Mono" w:hAnsi="Roboto Mono"/>
        </w:rPr>
      </w:pPr>
      <w:r w:rsidRPr="00895AD7">
        <w:rPr>
          <w:rFonts w:ascii="Roboto Mono" w:hAnsi="Roboto Mono"/>
        </w:rPr>
        <w:t>and disjoint regions.</w:t>
      </w:r>
    </w:p>
    <w:p w14:paraId="76772301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pict w14:anchorId="4F496DF8">
          <v:rect id="_x0000_i1163" style="width:0;height:1.5pt" o:hralign="center" o:hrstd="t" o:hr="t" fillcolor="#a0a0a0" stroked="f"/>
        </w:pict>
      </w:r>
    </w:p>
    <w:p w14:paraId="5386CEE1" w14:textId="77777777" w:rsidR="00895AD7" w:rsidRDefault="00895AD7" w:rsidP="00895AD7">
      <w:pPr>
        <w:pStyle w:val="Heading2"/>
      </w:pPr>
      <w:r w:rsidRPr="00895AD7">
        <w:t>Fundamental Concept</w:t>
      </w:r>
    </w:p>
    <w:p w14:paraId="21DE7AED" w14:textId="6F1EA9B7" w:rsidR="00895AD7" w:rsidRPr="00895AD7" w:rsidRDefault="00895AD7" w:rsidP="00895A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BB6EC4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 xml:space="preserve">A geometric region can be considered a </w:t>
      </w:r>
      <w:r w:rsidRPr="00895AD7">
        <w:rPr>
          <w:rFonts w:ascii="Roboto Mono" w:hAnsi="Roboto Mono"/>
          <w:b/>
          <w:bCs/>
        </w:rPr>
        <w:t>set of points</w:t>
      </w:r>
      <w:r w:rsidRPr="00895AD7">
        <w:rPr>
          <w:rFonts w:ascii="Roboto Mono" w:hAnsi="Roboto Mono"/>
        </w:rPr>
        <w:t>.</w:t>
      </w:r>
    </w:p>
    <w:p w14:paraId="32955E06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Therefore, two regions are equal when their point sets are identical:</w:t>
      </w:r>
    </w:p>
    <w:p w14:paraId="2744D9BB" w14:textId="086B4D4F" w:rsidR="00895AD7" w:rsidRPr="00895AD7" w:rsidRDefault="00895AD7" w:rsidP="00895A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761B4B3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There cannot be a point that belongs to one region but not the other.</w:t>
      </w:r>
    </w:p>
    <w:p w14:paraId="1A5E01BC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Thus:</w:t>
      </w:r>
    </w:p>
    <w:p w14:paraId="23754072" w14:textId="14643F10" w:rsidR="00895AD7" w:rsidRPr="00895AD7" w:rsidRDefault="00895AD7" w:rsidP="00895A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∖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=∅</m:t>
              </m:r>
            </m:e>
          </m:borderBox>
        </m:oMath>
      </m:oMathPara>
    </w:p>
    <w:p w14:paraId="64362343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and:</w:t>
      </w:r>
    </w:p>
    <w:p w14:paraId="0BF3B6FB" w14:textId="4FA8DF36" w:rsidR="00895AD7" w:rsidRPr="00895AD7" w:rsidRDefault="00895AD7" w:rsidP="00895A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∖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=∅</m:t>
              </m:r>
            </m:e>
          </m:borderBox>
        </m:oMath>
      </m:oMathPara>
    </w:p>
    <w:p w14:paraId="1FBF7568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pict w14:anchorId="4F0CA1E1">
          <v:rect id="_x0000_i1164" style="width:0;height:1.5pt" o:hralign="center" o:hrstd="t" o:hr="t" fillcolor="#a0a0a0" stroked="f"/>
        </w:pict>
      </w:r>
    </w:p>
    <w:p w14:paraId="0F07CF6E" w14:textId="77777777" w:rsidR="00895AD7" w:rsidRDefault="00895AD7" w:rsidP="00895AD7">
      <w:pPr>
        <w:pStyle w:val="Heading2"/>
      </w:pPr>
      <w:r w:rsidRPr="00895AD7">
        <w:t>Mathematical Representation</w:t>
      </w:r>
    </w:p>
    <w:p w14:paraId="09B7E125" w14:textId="6E44FFE3" w:rsidR="00895AD7" w:rsidRPr="00895AD7" w:rsidRDefault="00895AD7" w:rsidP="00895A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AD6EBA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The most important representation is:</w:t>
      </w:r>
    </w:p>
    <w:p w14:paraId="4D7D9F26" w14:textId="00F99C9E" w:rsidR="00895AD7" w:rsidRPr="00895AD7" w:rsidRDefault="00895AD7" w:rsidP="00895A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74F5CE1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Equivalent set-containment representation:</w:t>
      </w:r>
    </w:p>
    <w:p w14:paraId="6AAB090A" w14:textId="702290AC" w:rsidR="00895AD7" w:rsidRPr="00895AD7" w:rsidRDefault="00895AD7" w:rsidP="00895A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and</m:t>
              </m:r>
              <m:r>
                <w:rPr>
                  <w:rFonts w:ascii="Cambria Math" w:hAnsi="Cambria Math"/>
                </w:rPr>
                <m:t>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3E86B4A7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Pointwise:</w:t>
      </w:r>
    </w:p>
    <w:p w14:paraId="50CD3359" w14:textId="200C1AE1" w:rsidR="00895AD7" w:rsidRPr="00895AD7" w:rsidRDefault="00895AD7" w:rsidP="00895A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B37BE83" w14:textId="62ADBD4A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lastRenderedPageBreak/>
        <w:t xml:space="preserve">for every point </w:t>
      </w:r>
      <m:oMath>
        <m:r>
          <w:rPr>
            <w:rFonts w:ascii="Cambria Math" w:hAnsi="Cambria Math"/>
          </w:rPr>
          <m:t>P</m:t>
        </m:r>
      </m:oMath>
      <w:r w:rsidRPr="00895AD7">
        <w:rPr>
          <w:rFonts w:ascii="Roboto Mono" w:hAnsi="Roboto Mono"/>
        </w:rPr>
        <w:t>.</w:t>
      </w:r>
    </w:p>
    <w:p w14:paraId="549497FB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This means:</w:t>
      </w:r>
    </w:p>
    <w:p w14:paraId="639763B4" w14:textId="23CA9EBF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 xml:space="preserve">A point belongs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95AD7">
        <w:rPr>
          <w:rFonts w:ascii="Roboto Mono" w:hAnsi="Roboto Mono"/>
        </w:rPr>
        <w:t xml:space="preserve">if and only if it belongs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95AD7">
        <w:rPr>
          <w:rFonts w:ascii="Roboto Mono" w:hAnsi="Roboto Mono"/>
        </w:rPr>
        <w:t>.</w:t>
      </w:r>
    </w:p>
    <w:p w14:paraId="41D8E355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pict w14:anchorId="32AB05F6">
          <v:rect id="_x0000_i1165" style="width:0;height:1.5pt" o:hralign="center" o:hrstd="t" o:hr="t" fillcolor="#a0a0a0" stroked="f"/>
        </w:pict>
      </w:r>
    </w:p>
    <w:p w14:paraId="3895FFC8" w14:textId="77777777" w:rsidR="00895AD7" w:rsidRDefault="00895AD7" w:rsidP="00895AD7">
      <w:pPr>
        <w:pStyle w:val="Heading2"/>
      </w:pPr>
      <w:r w:rsidRPr="00895AD7">
        <w:t>Fundamental Elements</w:t>
      </w:r>
    </w:p>
    <w:p w14:paraId="72FE734E" w14:textId="269A7F42" w:rsidR="00895AD7" w:rsidRDefault="00895AD7" w:rsidP="00895AD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562976" w14:textId="55397B61" w:rsidR="00367259" w:rsidRPr="00895AD7" w:rsidRDefault="00367259" w:rsidP="00895AD7">
      <w:r>
        <w:rPr>
          <w:noProof/>
        </w:rPr>
        <w:drawing>
          <wp:inline distT="0" distB="0" distL="0" distR="0" wp14:anchorId="64DFF6D5" wp14:editId="0CD26018">
            <wp:extent cx="5943600" cy="2226310"/>
            <wp:effectExtent l="0" t="0" r="0" b="2540"/>
            <wp:docPr id="6144578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5116"/>
      </w:tblGrid>
      <w:tr w:rsidR="00895AD7" w:rsidRPr="00895AD7" w14:paraId="3508FA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27591" w14:textId="77777777" w:rsidR="00895AD7" w:rsidRPr="00895AD7" w:rsidRDefault="00895AD7" w:rsidP="00895AD7">
            <w:pPr>
              <w:rPr>
                <w:rFonts w:ascii="Roboto Mono" w:hAnsi="Roboto Mono"/>
                <w:b/>
                <w:bCs/>
              </w:rPr>
            </w:pPr>
            <w:r w:rsidRPr="00895AD7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0E53AAE" w14:textId="77777777" w:rsidR="00895AD7" w:rsidRPr="00895AD7" w:rsidRDefault="00895AD7" w:rsidP="00895AD7">
            <w:pPr>
              <w:rPr>
                <w:rFonts w:ascii="Roboto Mono" w:hAnsi="Roboto Mono"/>
                <w:b/>
                <w:bCs/>
              </w:rPr>
            </w:pPr>
            <w:r w:rsidRPr="00895AD7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895AD7" w:rsidRPr="00895AD7" w14:paraId="74709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0EF28" w14:textId="7CBE51D0" w:rsidR="00895AD7" w:rsidRPr="00895AD7" w:rsidRDefault="00895AD7" w:rsidP="00895AD7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16395A4" w14:textId="77777777" w:rsidR="00895AD7" w:rsidRPr="00895AD7" w:rsidRDefault="00895AD7" w:rsidP="00895AD7">
            <w:pPr>
              <w:rPr>
                <w:rFonts w:ascii="Roboto Mono" w:hAnsi="Roboto Mono"/>
              </w:rPr>
            </w:pPr>
            <w:r w:rsidRPr="00895AD7">
              <w:rPr>
                <w:rFonts w:ascii="Roboto Mono" w:hAnsi="Roboto Mono"/>
              </w:rPr>
              <w:t>First region</w:t>
            </w:r>
          </w:p>
        </w:tc>
      </w:tr>
      <w:tr w:rsidR="00895AD7" w:rsidRPr="00895AD7" w14:paraId="2DD55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8492C" w14:textId="590A128B" w:rsidR="00895AD7" w:rsidRPr="00895AD7" w:rsidRDefault="00895AD7" w:rsidP="00895AD7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1DBF1BA" w14:textId="77777777" w:rsidR="00895AD7" w:rsidRPr="00895AD7" w:rsidRDefault="00895AD7" w:rsidP="00895AD7">
            <w:pPr>
              <w:rPr>
                <w:rFonts w:ascii="Roboto Mono" w:hAnsi="Roboto Mono"/>
              </w:rPr>
            </w:pPr>
            <w:r w:rsidRPr="00895AD7">
              <w:rPr>
                <w:rFonts w:ascii="Roboto Mono" w:hAnsi="Roboto Mono"/>
              </w:rPr>
              <w:t>Second region</w:t>
            </w:r>
          </w:p>
        </w:tc>
      </w:tr>
      <w:tr w:rsidR="00895AD7" w:rsidRPr="00895AD7" w14:paraId="2E5E8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BFEF9" w14:textId="65777799" w:rsidR="00895AD7" w:rsidRPr="00895AD7" w:rsidRDefault="00895AD7" w:rsidP="00895AD7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BF197EE" w14:textId="77777777" w:rsidR="00895AD7" w:rsidRPr="00895AD7" w:rsidRDefault="00895AD7" w:rsidP="00895AD7">
            <w:pPr>
              <w:rPr>
                <w:rFonts w:ascii="Roboto Mono" w:hAnsi="Roboto Mono"/>
              </w:rPr>
            </w:pPr>
            <w:r w:rsidRPr="00895AD7">
              <w:rPr>
                <w:rFonts w:ascii="Roboto Mono" w:hAnsi="Roboto Mono"/>
              </w:rPr>
              <w:t>Equality of the two regions</w:t>
            </w:r>
          </w:p>
        </w:tc>
      </w:tr>
      <w:tr w:rsidR="00895AD7" w:rsidRPr="00895AD7" w14:paraId="54C30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2A4C7" w14:textId="6FBA9EF8" w:rsidR="00895AD7" w:rsidRPr="00895AD7" w:rsidRDefault="00895AD7" w:rsidP="00895AD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0F86839" w14:textId="77777777" w:rsidR="00895AD7" w:rsidRPr="00895AD7" w:rsidRDefault="00895AD7" w:rsidP="00895AD7">
            <w:pPr>
              <w:rPr>
                <w:rFonts w:ascii="Roboto Mono" w:hAnsi="Roboto Mono"/>
              </w:rPr>
            </w:pPr>
            <w:r w:rsidRPr="00895AD7">
              <w:rPr>
                <w:rFonts w:ascii="Roboto Mono" w:hAnsi="Roboto Mono"/>
              </w:rPr>
              <w:t>Any point considered for membership</w:t>
            </w:r>
          </w:p>
        </w:tc>
      </w:tr>
      <w:tr w:rsidR="00895AD7" w:rsidRPr="00895AD7" w14:paraId="7480D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30CD1" w14:textId="77CE7305" w:rsidR="00895AD7" w:rsidRPr="00895AD7" w:rsidRDefault="00895AD7" w:rsidP="00895AD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22F87FE" w14:textId="2C6DF34A" w:rsidR="00895AD7" w:rsidRPr="00895AD7" w:rsidRDefault="00895AD7" w:rsidP="00895AD7">
            <w:pPr>
              <w:rPr>
                <w:rFonts w:ascii="Roboto Mono" w:hAnsi="Roboto Mono"/>
              </w:rPr>
            </w:pPr>
            <w:r w:rsidRPr="00895AD7">
              <w:rPr>
                <w:rFonts w:ascii="Roboto Mono" w:hAnsi="Roboto Mono"/>
              </w:rPr>
              <w:t xml:space="preserve">Boundary of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</w:tc>
      </w:tr>
      <w:tr w:rsidR="00895AD7" w:rsidRPr="00895AD7" w14:paraId="5A99D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11771" w14:textId="11B4D927" w:rsidR="00895AD7" w:rsidRPr="00895AD7" w:rsidRDefault="00895AD7" w:rsidP="00895AD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39D0A1E" w14:textId="4CAD626B" w:rsidR="00895AD7" w:rsidRPr="00895AD7" w:rsidRDefault="00895AD7" w:rsidP="00895AD7">
            <w:pPr>
              <w:rPr>
                <w:rFonts w:ascii="Roboto Mono" w:hAnsi="Roboto Mono"/>
              </w:rPr>
            </w:pPr>
            <w:r w:rsidRPr="00895AD7">
              <w:rPr>
                <w:rFonts w:ascii="Roboto Mono" w:hAnsi="Roboto Mono"/>
              </w:rPr>
              <w:t xml:space="preserve">Boundary of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</w:tr>
    </w:tbl>
    <w:p w14:paraId="5C32C480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For equal regions:</w:t>
      </w:r>
    </w:p>
    <w:p w14:paraId="22A9494E" w14:textId="55132A8B" w:rsidR="00895AD7" w:rsidRPr="00895AD7" w:rsidRDefault="00895AD7" w:rsidP="00895A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36DF0E7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and:</w:t>
      </w:r>
    </w:p>
    <w:p w14:paraId="3BBFB745" w14:textId="5ABAFED3" w:rsidR="00895AD7" w:rsidRPr="00895AD7" w:rsidRDefault="00895AD7" w:rsidP="00895A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44E69461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when the regions are regarded as the same point set.</w:t>
      </w:r>
    </w:p>
    <w:p w14:paraId="5CD71D8F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pict w14:anchorId="6610844F">
          <v:rect id="_x0000_i1166" style="width:0;height:1.5pt" o:hralign="center" o:hrstd="t" o:hr="t" fillcolor="#a0a0a0" stroked="f"/>
        </w:pict>
      </w:r>
    </w:p>
    <w:p w14:paraId="4395EC5D" w14:textId="77777777" w:rsidR="00895AD7" w:rsidRPr="00895AD7" w:rsidRDefault="00895AD7" w:rsidP="00895AD7">
      <w:pPr>
        <w:pStyle w:val="Heading2"/>
      </w:pPr>
      <w:r w:rsidRPr="00895AD7">
        <w:t>Examples</w:t>
      </w:r>
    </w:p>
    <w:p w14:paraId="69997776" w14:textId="77777777" w:rsidR="00895AD7" w:rsidRDefault="00895AD7" w:rsidP="00895AD7">
      <w:pPr>
        <w:pStyle w:val="Heading3"/>
      </w:pPr>
      <w:r w:rsidRPr="00895AD7">
        <w:t>Example 1 – Two Identical Disks</w:t>
      </w:r>
    </w:p>
    <w:p w14:paraId="2277A3C8" w14:textId="62D303CD" w:rsidR="00895AD7" w:rsidRPr="00895AD7" w:rsidRDefault="00895AD7" w:rsidP="00895A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88D53D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Consider:</w:t>
      </w:r>
    </w:p>
    <w:p w14:paraId="7F696A29" w14:textId="23682673" w:rsidR="00895AD7" w:rsidRPr="00895AD7" w:rsidRDefault="00895AD7" w:rsidP="00895AD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≤25</m:t>
              </m:r>
            </m:e>
          </m:d>
        </m:oMath>
      </m:oMathPara>
    </w:p>
    <w:p w14:paraId="0A1AA168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and:</w:t>
      </w:r>
    </w:p>
    <w:p w14:paraId="3AAEC5A9" w14:textId="37166F76" w:rsidR="00895AD7" w:rsidRPr="00895AD7" w:rsidRDefault="00895AD7" w:rsidP="00895AD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≤25</m:t>
              </m:r>
            </m:e>
          </m:d>
        </m:oMath>
      </m:oMathPara>
    </w:p>
    <w:p w14:paraId="5DE1A4AE" w14:textId="66BF67B3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 xml:space="preserve">Both describe the same disk with center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0</m:t>
            </m:r>
          </m:e>
        </m:d>
      </m:oMath>
      <w:r w:rsidRPr="00895AD7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5</m:t>
        </m:r>
      </m:oMath>
      <w:r w:rsidRPr="00895AD7">
        <w:rPr>
          <w:rFonts w:ascii="Roboto Mono" w:hAnsi="Roboto Mono"/>
        </w:rPr>
        <w:t>.</w:t>
      </w:r>
    </w:p>
    <w:p w14:paraId="3477A192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Therefore:</w:t>
      </w:r>
    </w:p>
    <w:p w14:paraId="6C7E2944" w14:textId="3B737397" w:rsidR="00895AD7" w:rsidRPr="00895AD7" w:rsidRDefault="00895AD7" w:rsidP="00895A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F01FDA1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pict w14:anchorId="22B0B1A7">
          <v:rect id="_x0000_i1167" style="width:0;height:1.5pt" o:hralign="center" o:hrstd="t" o:hr="t" fillcolor="#a0a0a0" stroked="f"/>
        </w:pict>
      </w:r>
    </w:p>
    <w:p w14:paraId="4A6BE0EE" w14:textId="77777777" w:rsidR="00895AD7" w:rsidRDefault="00895AD7" w:rsidP="00895AD7">
      <w:pPr>
        <w:pStyle w:val="Heading3"/>
      </w:pPr>
      <w:r w:rsidRPr="00895AD7">
        <w:t>Example 2 – Same Region, Different Equations</w:t>
      </w:r>
    </w:p>
    <w:p w14:paraId="3A3DCE05" w14:textId="7015605E" w:rsidR="00895AD7" w:rsidRPr="00895AD7" w:rsidRDefault="00895AD7" w:rsidP="00895A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A0E354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Consider:</w:t>
      </w:r>
    </w:p>
    <w:p w14:paraId="623DD153" w14:textId="4F15BCE7" w:rsidR="00895AD7" w:rsidRPr="00895AD7" w:rsidRDefault="00895AD7" w:rsidP="00895AD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≤25</m:t>
              </m:r>
            </m:e>
          </m:d>
        </m:oMath>
      </m:oMathPara>
    </w:p>
    <w:p w14:paraId="789445C0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and:</w:t>
      </w:r>
    </w:p>
    <w:p w14:paraId="6B44C677" w14:textId="3BE650AE" w:rsidR="00895AD7" w:rsidRPr="00895AD7" w:rsidRDefault="00895AD7" w:rsidP="00895AD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487EBCD7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Although their equations look different, they describe exactly the same set of points.</w:t>
      </w:r>
    </w:p>
    <w:p w14:paraId="411F5674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Therefore:</w:t>
      </w:r>
    </w:p>
    <w:p w14:paraId="6A446B84" w14:textId="594AA8D4" w:rsidR="00895AD7" w:rsidRPr="00895AD7" w:rsidRDefault="00895AD7" w:rsidP="00895A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DDD9CD0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lastRenderedPageBreak/>
        <w:t>This demonstrates an important principle:</w:t>
      </w:r>
    </w:p>
    <w:p w14:paraId="19D5CD0D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  <w:b/>
          <w:bCs/>
        </w:rPr>
        <w:t>Different mathematical descriptions can represent the same geometric region.</w:t>
      </w:r>
    </w:p>
    <w:p w14:paraId="3A283E5F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pict w14:anchorId="6F9C1D2C">
          <v:rect id="_x0000_i1168" style="width:0;height:1.5pt" o:hralign="center" o:hrstd="t" o:hr="t" fillcolor="#a0a0a0" stroked="f"/>
        </w:pict>
      </w:r>
    </w:p>
    <w:p w14:paraId="34ED8367" w14:textId="77777777" w:rsidR="00895AD7" w:rsidRDefault="00895AD7" w:rsidP="00895AD7">
      <w:pPr>
        <w:pStyle w:val="Heading3"/>
      </w:pPr>
      <w:r w:rsidRPr="00895AD7">
        <w:t>Example 3 – Identical Rectangular Regions</w:t>
      </w:r>
    </w:p>
    <w:p w14:paraId="552C35E1" w14:textId="1C1BD1E8" w:rsidR="00895AD7" w:rsidRPr="00895AD7" w:rsidRDefault="00895AD7" w:rsidP="00895A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D6C56F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Suppose:</w:t>
      </w:r>
    </w:p>
    <w:p w14:paraId="486103F2" w14:textId="0577E734" w:rsidR="00895AD7" w:rsidRPr="00895AD7" w:rsidRDefault="00895AD7" w:rsidP="00895AD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  <m:e>
              <m:r>
                <w:rPr>
                  <w:rFonts w:ascii="Cambria Math" w:hAnsi="Cambria Math"/>
                </w:rPr>
                <m:t>∣0≤x≤8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0≤y≤5</m:t>
              </m:r>
            </m:e>
          </m:d>
        </m:oMath>
      </m:oMathPara>
    </w:p>
    <w:p w14:paraId="4CE145D6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and:</w:t>
      </w:r>
    </w:p>
    <w:p w14:paraId="7941044C" w14:textId="1C621D69" w:rsidR="00895AD7" w:rsidRPr="00895AD7" w:rsidRDefault="00895AD7" w:rsidP="00895AD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  <m:e>
              <m:r>
                <w:rPr>
                  <w:rFonts w:ascii="Cambria Math" w:hAnsi="Cambria Math"/>
                </w:rPr>
                <m:t>∣x∈</m:t>
              </m:r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d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y∈</m:t>
              </m:r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</m:d>
        </m:oMath>
      </m:oMathPara>
    </w:p>
    <w:p w14:paraId="4E4EC47B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Then:</w:t>
      </w:r>
    </w:p>
    <w:p w14:paraId="3ED479AD" w14:textId="0B9E1598" w:rsidR="00895AD7" w:rsidRPr="00895AD7" w:rsidRDefault="00895AD7" w:rsidP="00895A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84CB743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because both descriptions specify exactly the same rectangle.</w:t>
      </w:r>
    </w:p>
    <w:p w14:paraId="321F883E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pict w14:anchorId="53180217">
          <v:rect id="_x0000_i1169" style="width:0;height:1.5pt" o:hralign="center" o:hrstd="t" o:hr="t" fillcolor="#a0a0a0" stroked="f"/>
        </w:pict>
      </w:r>
    </w:p>
    <w:p w14:paraId="7EBA7295" w14:textId="77777777" w:rsidR="00895AD7" w:rsidRDefault="00895AD7" w:rsidP="00895AD7">
      <w:pPr>
        <w:pStyle w:val="Heading2"/>
      </w:pPr>
      <w:r w:rsidRPr="00895AD7">
        <w:t>Equal Regions and Coincidence</w:t>
      </w:r>
    </w:p>
    <w:p w14:paraId="66BEE725" w14:textId="44B65B38" w:rsidR="00895AD7" w:rsidRPr="00895AD7" w:rsidRDefault="00895AD7" w:rsidP="00895A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CAC9F2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 xml:space="preserve">For regions, equality is closely related to </w:t>
      </w:r>
      <w:r w:rsidRPr="00895AD7">
        <w:rPr>
          <w:rFonts w:ascii="Roboto Mono" w:hAnsi="Roboto Mono"/>
          <w:b/>
          <w:bCs/>
        </w:rPr>
        <w:t>coincidence</w:t>
      </w:r>
      <w:r w:rsidRPr="00895AD7">
        <w:rPr>
          <w:rFonts w:ascii="Roboto Mono" w:hAnsi="Roboto Mono"/>
        </w:rPr>
        <w:t>.</w:t>
      </w:r>
    </w:p>
    <w:p w14:paraId="6BB220A7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If two geometric regions occupy exactly the same set of points, they are equal:</w:t>
      </w:r>
    </w:p>
    <w:p w14:paraId="2B9B9B68" w14:textId="5B7755B9" w:rsidR="00895AD7" w:rsidRPr="00895AD7" w:rsidRDefault="00895AD7" w:rsidP="00895A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BA5BEA0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For example, if two circular regions have the same center and radius, they occupy the same points.</w:t>
      </w:r>
    </w:p>
    <w:p w14:paraId="708EAB6E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 xml:space="preserve">However, </w:t>
      </w:r>
      <w:r w:rsidRPr="00895AD7">
        <w:rPr>
          <w:rFonts w:ascii="Roboto Mono" w:hAnsi="Roboto Mono"/>
          <w:b/>
          <w:bCs/>
        </w:rPr>
        <w:t>equal</w:t>
      </w:r>
      <w:r w:rsidRPr="00895AD7">
        <w:rPr>
          <w:rFonts w:ascii="Roboto Mono" w:hAnsi="Roboto Mono"/>
        </w:rPr>
        <w:t xml:space="preserve"> and </w:t>
      </w:r>
      <w:r w:rsidRPr="00895AD7">
        <w:rPr>
          <w:rFonts w:ascii="Roboto Mono" w:hAnsi="Roboto Mono"/>
          <w:b/>
          <w:bCs/>
        </w:rPr>
        <w:t>congruent</w:t>
      </w:r>
      <w:r w:rsidRPr="00895AD7">
        <w:rPr>
          <w:rFonts w:ascii="Roboto Mono" w:hAnsi="Roboto Mono"/>
        </w:rPr>
        <w:t xml:space="preserve"> are not the same concept.</w:t>
      </w:r>
    </w:p>
    <w:p w14:paraId="2C539AB7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pict w14:anchorId="5B1515C7">
          <v:rect id="_x0000_i1170" style="width:0;height:1.5pt" o:hralign="center" o:hrstd="t" o:hr="t" fillcolor="#a0a0a0" stroked="f"/>
        </w:pict>
      </w:r>
    </w:p>
    <w:p w14:paraId="1E632CC8" w14:textId="77777777" w:rsidR="00895AD7" w:rsidRDefault="00895AD7" w:rsidP="00895AD7">
      <w:pPr>
        <w:pStyle w:val="Heading2"/>
      </w:pPr>
      <w:r w:rsidRPr="00895AD7">
        <w:lastRenderedPageBreak/>
        <w:t>Equal vs Congruent Regions</w:t>
      </w:r>
    </w:p>
    <w:p w14:paraId="1C334AA7" w14:textId="76C3A6DB" w:rsidR="00895AD7" w:rsidRPr="00895AD7" w:rsidRDefault="00895AD7" w:rsidP="00895A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B9C760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Two regions can have the same shape and size but occupy different locations.</w:t>
      </w:r>
    </w:p>
    <w:p w14:paraId="3B229C18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For example, two identical circles can be congruent:</w:t>
      </w:r>
    </w:p>
    <w:p w14:paraId="39CB25FA" w14:textId="6E1600C9" w:rsidR="00895AD7" w:rsidRPr="00895AD7" w:rsidRDefault="00895AD7" w:rsidP="00895AD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17CB8D1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 xml:space="preserve">without being equal </w:t>
      </w:r>
      <w:proofErr w:type="spellStart"/>
      <w:r w:rsidRPr="00895AD7">
        <w:rPr>
          <w:rFonts w:ascii="Roboto Mono" w:hAnsi="Roboto Mono"/>
        </w:rPr>
        <w:t>as sets</w:t>
      </w:r>
      <w:proofErr w:type="spellEnd"/>
      <w:r w:rsidRPr="00895AD7">
        <w:rPr>
          <w:rFonts w:ascii="Roboto Mono" w:hAnsi="Roboto Mono"/>
        </w:rPr>
        <w:t>:</w:t>
      </w:r>
    </w:p>
    <w:p w14:paraId="68CB1153" w14:textId="033C9F36" w:rsidR="00895AD7" w:rsidRPr="00895AD7" w:rsidRDefault="00895AD7" w:rsidP="00895AD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1649077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If they are moved to different locations, they are still congruent but no longer equal.</w:t>
      </w:r>
    </w:p>
    <w:p w14:paraId="1A0713FA" w14:textId="77777777" w:rsidR="00895AD7" w:rsidRPr="00895AD7" w:rsidRDefault="00895AD7" w:rsidP="00895AD7">
      <w:pPr>
        <w:rPr>
          <w:rFonts w:ascii="Roboto Mono" w:hAnsi="Roboto Mono"/>
          <w:b/>
          <w:bCs/>
        </w:rPr>
      </w:pPr>
      <w:r w:rsidRPr="00895AD7">
        <w:rPr>
          <w:rFonts w:ascii="Roboto Mono" w:hAnsi="Roboto Mono"/>
          <w:b/>
          <w:bCs/>
        </w:rPr>
        <w:t>Example</w:t>
      </w:r>
    </w:p>
    <w:p w14:paraId="1C962322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Circle 1:</w:t>
      </w:r>
    </w:p>
    <w:p w14:paraId="46CE8380" w14:textId="68D065FC" w:rsidR="00895AD7" w:rsidRPr="00895AD7" w:rsidRDefault="00895AD7" w:rsidP="00895AD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≤9</m:t>
          </m:r>
        </m:oMath>
      </m:oMathPara>
    </w:p>
    <w:p w14:paraId="7B97AF85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Circle 2:</w:t>
      </w:r>
    </w:p>
    <w:p w14:paraId="05358259" w14:textId="3239BE55" w:rsidR="00895AD7" w:rsidRPr="00895AD7" w:rsidRDefault="00895AD7" w:rsidP="00895AD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≤9</m:t>
          </m:r>
        </m:oMath>
      </m:oMathPara>
    </w:p>
    <w:p w14:paraId="70D63BB6" w14:textId="10C7625E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 xml:space="preserve">Both have radius </w:t>
      </w:r>
      <m:oMath>
        <m:r>
          <w:rPr>
            <w:rFonts w:ascii="Cambria Math" w:hAnsi="Cambria Math"/>
          </w:rPr>
          <m:t>3</m:t>
        </m:r>
      </m:oMath>
      <w:r w:rsidRPr="00895AD7">
        <w:rPr>
          <w:rFonts w:ascii="Roboto Mono" w:hAnsi="Roboto Mono"/>
        </w:rPr>
        <w:t>, so they are congruent, but:</w:t>
      </w:r>
    </w:p>
    <w:p w14:paraId="65BDBBD6" w14:textId="352A4C3D" w:rsidR="00895AD7" w:rsidRPr="00895AD7" w:rsidRDefault="00895AD7" w:rsidP="00895A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ADBF15C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because they occupy different locations.</w:t>
      </w:r>
    </w:p>
    <w:p w14:paraId="22C7307D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pict w14:anchorId="52F162EF">
          <v:rect id="_x0000_i1171" style="width:0;height:1.5pt" o:hralign="center" o:hrstd="t" o:hr="t" fillcolor="#a0a0a0" stroked="f"/>
        </w:pict>
      </w:r>
    </w:p>
    <w:p w14:paraId="4E9BEBA0" w14:textId="77777777" w:rsidR="00895AD7" w:rsidRDefault="00895AD7" w:rsidP="00895AD7">
      <w:pPr>
        <w:pStyle w:val="Heading2"/>
      </w:pPr>
      <w:r w:rsidRPr="00895AD7">
        <w:t>Equal vs Properly Contained Regions</w:t>
      </w:r>
    </w:p>
    <w:p w14:paraId="7135D0CB" w14:textId="3897DE6D" w:rsidR="00895AD7" w:rsidRPr="00895AD7" w:rsidRDefault="00895AD7" w:rsidP="00895A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AB2627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Proper containment requires the regions to be different:</w:t>
      </w:r>
    </w:p>
    <w:p w14:paraId="16E37585" w14:textId="6A0A2E7C" w:rsidR="00895AD7" w:rsidRPr="00895AD7" w:rsidRDefault="00895AD7" w:rsidP="00895AD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F203081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Equal regions satisfy:</w:t>
      </w:r>
    </w:p>
    <w:p w14:paraId="00F19FC1" w14:textId="29BC4267" w:rsidR="00895AD7" w:rsidRPr="00895AD7" w:rsidRDefault="00895AD7" w:rsidP="00895AD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08A6F40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lastRenderedPageBreak/>
        <w:t>Therefore:</w:t>
      </w:r>
    </w:p>
    <w:p w14:paraId="69DAD6AC" w14:textId="0DD6A897" w:rsidR="00895AD7" w:rsidRPr="00895AD7" w:rsidRDefault="00895AD7" w:rsidP="00895A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and</m:t>
              </m:r>
              <m:r>
                <w:rPr>
                  <w:rFonts w:ascii="Cambria Math" w:hAnsi="Cambria Math"/>
                </w:rPr>
                <m:t>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B6A636C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cannot both be true.</w:t>
      </w:r>
    </w:p>
    <w:p w14:paraId="0B74DF09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However, equal regions satisfy ordinary containment:</w:t>
      </w:r>
    </w:p>
    <w:p w14:paraId="1D9D039C" w14:textId="2F8775F9" w:rsidR="00895AD7" w:rsidRPr="00895AD7" w:rsidRDefault="00895AD7" w:rsidP="00895A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BA03903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and:</w:t>
      </w:r>
    </w:p>
    <w:p w14:paraId="3CB7EA8D" w14:textId="778B86D2" w:rsidR="00895AD7" w:rsidRPr="00895AD7" w:rsidRDefault="00895AD7" w:rsidP="00895A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76AE017B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simultaneously.</w:t>
      </w:r>
    </w:p>
    <w:p w14:paraId="0C7BB8DC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pict w14:anchorId="116D5D65">
          <v:rect id="_x0000_i1172" style="width:0;height:1.5pt" o:hralign="center" o:hrstd="t" o:hr="t" fillcolor="#a0a0a0" stroked="f"/>
        </w:pict>
      </w:r>
    </w:p>
    <w:p w14:paraId="016F7611" w14:textId="77777777" w:rsidR="00895AD7" w:rsidRDefault="00895AD7" w:rsidP="00895AD7">
      <w:pPr>
        <w:pStyle w:val="Heading2"/>
      </w:pPr>
      <w:r w:rsidRPr="00895AD7">
        <w:t>Equal Region vs Overlapping Regions</w:t>
      </w:r>
    </w:p>
    <w:p w14:paraId="4D55B1AF" w14:textId="6B8E5DCA" w:rsidR="00895AD7" w:rsidRPr="00895AD7" w:rsidRDefault="00895AD7" w:rsidP="00895A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1108C0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 xml:space="preserve">Two regions </w:t>
      </w:r>
      <w:r w:rsidRPr="00895AD7">
        <w:rPr>
          <w:rFonts w:ascii="Roboto Mono" w:hAnsi="Roboto Mono"/>
          <w:b/>
          <w:bCs/>
        </w:rPr>
        <w:t>overlap</w:t>
      </w:r>
      <w:r w:rsidRPr="00895AD7">
        <w:rPr>
          <w:rFonts w:ascii="Roboto Mono" w:hAnsi="Roboto Mono"/>
        </w:rPr>
        <w:t xml:space="preserve"> when they share at least one point:</w:t>
      </w:r>
    </w:p>
    <w:p w14:paraId="2489656D" w14:textId="5C85766F" w:rsidR="00895AD7" w:rsidRPr="00895AD7" w:rsidRDefault="00895AD7" w:rsidP="00895AD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≠∅</m:t>
          </m:r>
        </m:oMath>
      </m:oMathPara>
    </w:p>
    <w:p w14:paraId="4604C400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Equal regions certainly overlap:</w:t>
      </w:r>
    </w:p>
    <w:p w14:paraId="3FE01B70" w14:textId="3FC7C6DF" w:rsidR="00895AD7" w:rsidRPr="00895AD7" w:rsidRDefault="00895AD7" w:rsidP="00895AD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3897B58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However, ordinary overlap does not imply equality.</w:t>
      </w:r>
    </w:p>
    <w:p w14:paraId="1C4DA8C7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For example, two partially overlapping circles satisfy:</w:t>
      </w:r>
    </w:p>
    <w:p w14:paraId="6A508A8B" w14:textId="2D7F8CA7" w:rsidR="00895AD7" w:rsidRPr="00895AD7" w:rsidRDefault="00895AD7" w:rsidP="00895AD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≠∅</m:t>
          </m:r>
        </m:oMath>
      </m:oMathPara>
    </w:p>
    <w:p w14:paraId="2EDFF5CD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but:</w:t>
      </w:r>
    </w:p>
    <w:p w14:paraId="60E58440" w14:textId="756D7E4C" w:rsidR="00895AD7" w:rsidRPr="00895AD7" w:rsidRDefault="00895AD7" w:rsidP="00895AD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00F6FBA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pict w14:anchorId="2BA494C1">
          <v:rect id="_x0000_i1173" style="width:0;height:1.5pt" o:hralign="center" o:hrstd="t" o:hr="t" fillcolor="#a0a0a0" stroked="f"/>
        </w:pict>
      </w:r>
    </w:p>
    <w:p w14:paraId="4B3E22AA" w14:textId="77777777" w:rsidR="00895AD7" w:rsidRDefault="00895AD7" w:rsidP="00895AD7">
      <w:pPr>
        <w:pStyle w:val="Heading2"/>
      </w:pPr>
      <w:r w:rsidRPr="00895AD7">
        <w:t>Equal Region vs Disjoint Regions</w:t>
      </w:r>
    </w:p>
    <w:p w14:paraId="463A8533" w14:textId="4E14C194" w:rsidR="00895AD7" w:rsidRPr="00895AD7" w:rsidRDefault="00895AD7" w:rsidP="00895A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C4A369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Disjoint regions have no common points:</w:t>
      </w:r>
    </w:p>
    <w:p w14:paraId="77BDA9D7" w14:textId="5FEBE371" w:rsidR="00895AD7" w:rsidRPr="00895AD7" w:rsidRDefault="00895AD7" w:rsidP="00895A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=∅</m:t>
              </m:r>
            </m:e>
          </m:borderBox>
        </m:oMath>
      </m:oMathPara>
    </w:p>
    <w:p w14:paraId="42298DDF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Equal nonempty regions cannot be disjoint because:</w:t>
      </w:r>
    </w:p>
    <w:p w14:paraId="4F348C16" w14:textId="3E5DCE08" w:rsidR="00895AD7" w:rsidRPr="00895AD7" w:rsidRDefault="00895AD7" w:rsidP="00895AD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DEF0D4C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Therefore:</w:t>
      </w:r>
    </w:p>
    <w:p w14:paraId="46DDE644" w14:textId="46B35D0F" w:rsidR="00895AD7" w:rsidRPr="00895AD7" w:rsidRDefault="00895AD7" w:rsidP="00895AD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49D78762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If the region is nonempty, the intersection is also nonempty.</w:t>
      </w:r>
    </w:p>
    <w:p w14:paraId="6C719BC8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pict w14:anchorId="63EB7844">
          <v:rect id="_x0000_i1174" style="width:0;height:1.5pt" o:hralign="center" o:hrstd="t" o:hr="t" fillcolor="#a0a0a0" stroked="f"/>
        </w:pict>
      </w:r>
    </w:p>
    <w:p w14:paraId="5D72380C" w14:textId="77777777" w:rsidR="00895AD7" w:rsidRPr="00895AD7" w:rsidRDefault="00895AD7" w:rsidP="00895AD7">
      <w:pPr>
        <w:pStyle w:val="Heading2"/>
      </w:pPr>
      <w:r w:rsidRPr="00895AD7">
        <w:t>Properties of Equal Region Containment</w:t>
      </w:r>
    </w:p>
    <w:p w14:paraId="01DD0FE3" w14:textId="77777777" w:rsidR="00895AD7" w:rsidRDefault="00895AD7" w:rsidP="00895AD7">
      <w:pPr>
        <w:pStyle w:val="Heading3"/>
      </w:pPr>
      <w:r w:rsidRPr="00895AD7">
        <w:t>1. Reflexive</w:t>
      </w:r>
    </w:p>
    <w:p w14:paraId="7DD8F871" w14:textId="565FAC5B" w:rsidR="00895AD7" w:rsidRPr="00895AD7" w:rsidRDefault="00895AD7" w:rsidP="00895A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B71DAE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Every region is equal to itself:</w:t>
      </w:r>
    </w:p>
    <w:p w14:paraId="43FA681E" w14:textId="5813476C" w:rsidR="00895AD7" w:rsidRPr="00895AD7" w:rsidRDefault="00895AD7" w:rsidP="00895A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R=R</m:t>
              </m:r>
            </m:e>
          </m:borderBox>
        </m:oMath>
      </m:oMathPara>
    </w:p>
    <w:p w14:paraId="78791173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pict w14:anchorId="5B71C5D5">
          <v:rect id="_x0000_i1175" style="width:0;height:1.5pt" o:hralign="center" o:hrstd="t" o:hr="t" fillcolor="#a0a0a0" stroked="f"/>
        </w:pict>
      </w:r>
    </w:p>
    <w:p w14:paraId="579F5EB7" w14:textId="77777777" w:rsidR="00895AD7" w:rsidRDefault="00895AD7" w:rsidP="00895AD7">
      <w:pPr>
        <w:pStyle w:val="Heading3"/>
      </w:pPr>
      <w:r w:rsidRPr="00895AD7">
        <w:t>2. Symmetric</w:t>
      </w:r>
    </w:p>
    <w:p w14:paraId="761183A3" w14:textId="18F3F955" w:rsidR="00895AD7" w:rsidRPr="00895AD7" w:rsidRDefault="00895AD7" w:rsidP="00895A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0168BA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If:</w:t>
      </w:r>
    </w:p>
    <w:p w14:paraId="091B5DAC" w14:textId="533C2815" w:rsidR="00895AD7" w:rsidRPr="00895AD7" w:rsidRDefault="00895AD7" w:rsidP="00895AD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9E54880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then:</w:t>
      </w:r>
    </w:p>
    <w:p w14:paraId="6C1B5F77" w14:textId="779863B3" w:rsidR="00895AD7" w:rsidRPr="00895AD7" w:rsidRDefault="00895AD7" w:rsidP="00895A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712A59EE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pict w14:anchorId="36BF6342">
          <v:rect id="_x0000_i1176" style="width:0;height:1.5pt" o:hralign="center" o:hrstd="t" o:hr="t" fillcolor="#a0a0a0" stroked="f"/>
        </w:pict>
      </w:r>
    </w:p>
    <w:p w14:paraId="00C8E97D" w14:textId="77777777" w:rsidR="00895AD7" w:rsidRDefault="00895AD7" w:rsidP="00895AD7">
      <w:pPr>
        <w:pStyle w:val="Heading3"/>
      </w:pPr>
      <w:r w:rsidRPr="00895AD7">
        <w:t>3. Transitive</w:t>
      </w:r>
    </w:p>
    <w:p w14:paraId="2823E335" w14:textId="03D01D88" w:rsidR="00895AD7" w:rsidRPr="00895AD7" w:rsidRDefault="00895AD7" w:rsidP="00895A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B214C9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If:</w:t>
      </w:r>
    </w:p>
    <w:p w14:paraId="68D43B95" w14:textId="12C0AF72" w:rsidR="00895AD7" w:rsidRPr="00895AD7" w:rsidRDefault="00895AD7" w:rsidP="00895AD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0FEC342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lastRenderedPageBreak/>
        <w:t>and:</w:t>
      </w:r>
    </w:p>
    <w:p w14:paraId="389585AE" w14:textId="495B27C0" w:rsidR="00895AD7" w:rsidRPr="00895AD7" w:rsidRDefault="00895AD7" w:rsidP="00895AD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5B3641B8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then:</w:t>
      </w:r>
    </w:p>
    <w:p w14:paraId="4B84240F" w14:textId="1CE46F64" w:rsidR="00895AD7" w:rsidRPr="00895AD7" w:rsidRDefault="00895AD7" w:rsidP="00895A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orderBox>
        </m:oMath>
      </m:oMathPara>
    </w:p>
    <w:p w14:paraId="276822BA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pict w14:anchorId="674F9D83">
          <v:rect id="_x0000_i1177" style="width:0;height:1.5pt" o:hralign="center" o:hrstd="t" o:hr="t" fillcolor="#a0a0a0" stroked="f"/>
        </w:pict>
      </w:r>
    </w:p>
    <w:p w14:paraId="6108F3CA" w14:textId="77777777" w:rsidR="00895AD7" w:rsidRDefault="00895AD7" w:rsidP="00895AD7">
      <w:pPr>
        <w:pStyle w:val="Heading3"/>
      </w:pPr>
      <w:r w:rsidRPr="00895AD7">
        <w:t>4. Mutual Containment</w:t>
      </w:r>
    </w:p>
    <w:p w14:paraId="3CC50146" w14:textId="6CCEAF79" w:rsidR="00895AD7" w:rsidRPr="00895AD7" w:rsidRDefault="00895AD7" w:rsidP="00895A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7D6B65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Equality can be established through mutual containment:</w:t>
      </w:r>
    </w:p>
    <w:p w14:paraId="798DC174" w14:textId="05D5EBDC" w:rsidR="00895AD7" w:rsidRPr="00895AD7" w:rsidRDefault="00895AD7" w:rsidP="00895A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 and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4E436F15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therefore:</w:t>
      </w:r>
    </w:p>
    <w:p w14:paraId="0C0960DC" w14:textId="47CBCA40" w:rsidR="00895AD7" w:rsidRPr="00895AD7" w:rsidRDefault="00895AD7" w:rsidP="00895A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ED57E6F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This is one of the most important ways to prove equality between geometric regions.</w:t>
      </w:r>
    </w:p>
    <w:p w14:paraId="3F60501A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pict w14:anchorId="745A8FD1">
          <v:rect id="_x0000_i1178" style="width:0;height:1.5pt" o:hralign="center" o:hrstd="t" o:hr="t" fillcolor="#a0a0a0" stroked="f"/>
        </w:pict>
      </w:r>
    </w:p>
    <w:p w14:paraId="6CEDBEDF" w14:textId="77777777" w:rsidR="00895AD7" w:rsidRDefault="00895AD7" w:rsidP="00895AD7">
      <w:pPr>
        <w:pStyle w:val="Heading3"/>
      </w:pPr>
      <w:r w:rsidRPr="00895AD7">
        <w:t>5. Equal Regions Have Equal Area</w:t>
      </w:r>
    </w:p>
    <w:p w14:paraId="1C7C8F35" w14:textId="718EB254" w:rsidR="00895AD7" w:rsidRPr="00895AD7" w:rsidRDefault="00895AD7" w:rsidP="00895A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C07183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For finite planar regions:</w:t>
      </w:r>
    </w:p>
    <w:p w14:paraId="2CCF9C36" w14:textId="7AC10EB8" w:rsidR="00895AD7" w:rsidRPr="00895AD7" w:rsidRDefault="00895AD7" w:rsidP="00895A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⇒A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33A89391" w14:textId="7BA31515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 w:rsidRPr="00895AD7">
        <w:rPr>
          <w:rFonts w:ascii="Roboto Mono" w:hAnsi="Roboto Mono"/>
        </w:rPr>
        <w:t>represents area.</w:t>
      </w:r>
    </w:p>
    <w:p w14:paraId="6531F43F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pict w14:anchorId="514C2DF9">
          <v:rect id="_x0000_i1179" style="width:0;height:1.5pt" o:hralign="center" o:hrstd="t" o:hr="t" fillcolor="#a0a0a0" stroked="f"/>
        </w:pict>
      </w:r>
    </w:p>
    <w:p w14:paraId="4873F52B" w14:textId="77777777" w:rsidR="00895AD7" w:rsidRDefault="00895AD7" w:rsidP="00895AD7">
      <w:pPr>
        <w:pStyle w:val="Heading3"/>
      </w:pPr>
      <w:r w:rsidRPr="00895AD7">
        <w:t>6. Equal 3D Regions Have Equal Volume</w:t>
      </w:r>
    </w:p>
    <w:p w14:paraId="1B412887" w14:textId="2DBC959E" w:rsidR="00895AD7" w:rsidRPr="00895AD7" w:rsidRDefault="00895AD7" w:rsidP="00895A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915C1F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For finite three-dimensional regions:</w:t>
      </w:r>
    </w:p>
    <w:p w14:paraId="1A87E183" w14:textId="6F2C87BA" w:rsidR="00895AD7" w:rsidRPr="00895AD7" w:rsidRDefault="00895AD7" w:rsidP="00895A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⇒V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69E326AB" w14:textId="1BAD4908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lastRenderedPageBreak/>
        <w:t xml:space="preserve">where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 w:rsidRPr="00895AD7">
        <w:rPr>
          <w:rFonts w:ascii="Roboto Mono" w:hAnsi="Roboto Mono"/>
        </w:rPr>
        <w:t>represents volume.</w:t>
      </w:r>
    </w:p>
    <w:p w14:paraId="4A4F6448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pict w14:anchorId="728C9CC5">
          <v:rect id="_x0000_i1180" style="width:0;height:1.5pt" o:hralign="center" o:hrstd="t" o:hr="t" fillcolor="#a0a0a0" stroked="f"/>
        </w:pict>
      </w:r>
    </w:p>
    <w:p w14:paraId="62C70927" w14:textId="77777777" w:rsidR="00895AD7" w:rsidRDefault="00895AD7" w:rsidP="00895AD7">
      <w:pPr>
        <w:pStyle w:val="Heading2"/>
      </w:pPr>
      <w:r w:rsidRPr="00895AD7">
        <w:t>Equality of Boundaries and Interiors</w:t>
      </w:r>
    </w:p>
    <w:p w14:paraId="2F113652" w14:textId="425DAE72" w:rsidR="00895AD7" w:rsidRPr="00895AD7" w:rsidRDefault="00895AD7" w:rsidP="00895A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B705B2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If:</w:t>
      </w:r>
    </w:p>
    <w:p w14:paraId="7062400C" w14:textId="72BC2760" w:rsidR="00895AD7" w:rsidRPr="00895AD7" w:rsidRDefault="00895AD7" w:rsidP="00895AD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4400A05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then their corresponding geometric components are identical:</w:t>
      </w:r>
    </w:p>
    <w:p w14:paraId="27CD0675" w14:textId="50FDCE7E" w:rsidR="00895AD7" w:rsidRPr="00895AD7" w:rsidRDefault="00895AD7" w:rsidP="00895A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7F7D8985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and:</w:t>
      </w:r>
    </w:p>
    <w:p w14:paraId="0E11BD6A" w14:textId="53D1337C" w:rsidR="00895AD7" w:rsidRPr="00895AD7" w:rsidRDefault="00895AD7" w:rsidP="00895A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99C35FE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Thus, there is no geometric portion of one region that lies outside the other.</w:t>
      </w:r>
    </w:p>
    <w:p w14:paraId="58D02ABD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pict w14:anchorId="17672050">
          <v:rect id="_x0000_i1181" style="width:0;height:1.5pt" o:hralign="center" o:hrstd="t" o:hr="t" fillcolor="#a0a0a0" stroked="f"/>
        </w:pict>
      </w:r>
    </w:p>
    <w:p w14:paraId="450469DB" w14:textId="77777777" w:rsidR="00895AD7" w:rsidRDefault="00895AD7" w:rsidP="00895AD7">
      <w:pPr>
        <w:pStyle w:val="Heading2"/>
      </w:pPr>
      <w:r w:rsidRPr="00895AD7">
        <w:t>Comparison of Region Containment Types</w:t>
      </w:r>
    </w:p>
    <w:p w14:paraId="68211DB0" w14:textId="597CC9BE" w:rsidR="00895AD7" w:rsidRDefault="00895AD7" w:rsidP="00895AD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668B70" w14:textId="6BBB9F16" w:rsidR="009A2740" w:rsidRPr="00895AD7" w:rsidRDefault="009A2740" w:rsidP="00895AD7">
      <w:r>
        <w:rPr>
          <w:noProof/>
        </w:rPr>
        <w:drawing>
          <wp:inline distT="0" distB="0" distL="0" distR="0" wp14:anchorId="6D83A8E0" wp14:editId="169A6FE5">
            <wp:extent cx="5943600" cy="2237105"/>
            <wp:effectExtent l="0" t="0" r="0" b="0"/>
            <wp:docPr id="2162331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5"/>
        <w:gridCol w:w="1334"/>
        <w:gridCol w:w="4261"/>
      </w:tblGrid>
      <w:tr w:rsidR="00895AD7" w:rsidRPr="00895AD7" w14:paraId="3673DC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DBE30" w14:textId="77777777" w:rsidR="00895AD7" w:rsidRPr="00895AD7" w:rsidRDefault="00895AD7" w:rsidP="00895AD7">
            <w:pPr>
              <w:rPr>
                <w:rFonts w:ascii="Roboto Mono" w:hAnsi="Roboto Mono"/>
                <w:b/>
                <w:bCs/>
              </w:rPr>
            </w:pPr>
            <w:r w:rsidRPr="00895AD7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08562A28" w14:textId="77777777" w:rsidR="00895AD7" w:rsidRPr="00895AD7" w:rsidRDefault="00895AD7" w:rsidP="00895AD7">
            <w:pPr>
              <w:rPr>
                <w:rFonts w:ascii="Roboto Mono" w:hAnsi="Roboto Mono"/>
                <w:b/>
                <w:bCs/>
              </w:rPr>
            </w:pPr>
            <w:r w:rsidRPr="00895AD7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C9BF787" w14:textId="77777777" w:rsidR="00895AD7" w:rsidRPr="00895AD7" w:rsidRDefault="00895AD7" w:rsidP="00895AD7">
            <w:pPr>
              <w:rPr>
                <w:rFonts w:ascii="Roboto Mono" w:hAnsi="Roboto Mono"/>
                <w:b/>
                <w:bCs/>
              </w:rPr>
            </w:pPr>
            <w:r w:rsidRPr="00895AD7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895AD7" w:rsidRPr="00895AD7" w14:paraId="1A5CE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80D62" w14:textId="77777777" w:rsidR="00895AD7" w:rsidRPr="00895AD7" w:rsidRDefault="00895AD7" w:rsidP="00895AD7">
            <w:pPr>
              <w:rPr>
                <w:rFonts w:ascii="Roboto Mono" w:hAnsi="Roboto Mono"/>
              </w:rPr>
            </w:pPr>
            <w:r w:rsidRPr="00895AD7">
              <w:rPr>
                <w:rFonts w:ascii="Roboto Mono" w:hAnsi="Roboto Mono"/>
              </w:rPr>
              <w:t>Equal region</w:t>
            </w:r>
          </w:p>
        </w:tc>
        <w:tc>
          <w:tcPr>
            <w:tcW w:w="0" w:type="auto"/>
            <w:vAlign w:val="center"/>
            <w:hideMark/>
          </w:tcPr>
          <w:p w14:paraId="1C86290B" w14:textId="7D26B23E" w:rsidR="00895AD7" w:rsidRPr="00895AD7" w:rsidRDefault="00895AD7" w:rsidP="00895AD7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1E14690" w14:textId="77777777" w:rsidR="00895AD7" w:rsidRPr="00895AD7" w:rsidRDefault="00895AD7" w:rsidP="00895AD7">
            <w:pPr>
              <w:rPr>
                <w:rFonts w:ascii="Roboto Mono" w:hAnsi="Roboto Mono"/>
              </w:rPr>
            </w:pPr>
            <w:r w:rsidRPr="00895AD7">
              <w:rPr>
                <w:rFonts w:ascii="Roboto Mono" w:hAnsi="Roboto Mono"/>
              </w:rPr>
              <w:t>Exactly the same points</w:t>
            </w:r>
          </w:p>
        </w:tc>
      </w:tr>
      <w:tr w:rsidR="00895AD7" w:rsidRPr="00895AD7" w14:paraId="1F25E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99B11" w14:textId="77777777" w:rsidR="00895AD7" w:rsidRPr="00895AD7" w:rsidRDefault="00895AD7" w:rsidP="00895AD7">
            <w:pPr>
              <w:rPr>
                <w:rFonts w:ascii="Roboto Mono" w:hAnsi="Roboto Mono"/>
              </w:rPr>
            </w:pPr>
            <w:r w:rsidRPr="00895AD7">
              <w:rPr>
                <w:rFonts w:ascii="Roboto Mono" w:hAnsi="Roboto Mono"/>
              </w:rPr>
              <w:lastRenderedPageBreak/>
              <w:t>Ordinary containment</w:t>
            </w:r>
          </w:p>
        </w:tc>
        <w:tc>
          <w:tcPr>
            <w:tcW w:w="0" w:type="auto"/>
            <w:vAlign w:val="center"/>
            <w:hideMark/>
          </w:tcPr>
          <w:p w14:paraId="464ED1DD" w14:textId="6D12B616" w:rsidR="00895AD7" w:rsidRPr="00895AD7" w:rsidRDefault="00895AD7" w:rsidP="00895AD7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⊆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8D5DA55" w14:textId="77777777" w:rsidR="00895AD7" w:rsidRPr="00895AD7" w:rsidRDefault="00895AD7" w:rsidP="00895AD7">
            <w:pPr>
              <w:rPr>
                <w:rFonts w:ascii="Roboto Mono" w:hAnsi="Roboto Mono"/>
              </w:rPr>
            </w:pPr>
            <w:r w:rsidRPr="00895AD7">
              <w:rPr>
                <w:rFonts w:ascii="Roboto Mono" w:hAnsi="Roboto Mono"/>
              </w:rPr>
              <w:t>Inside or equal</w:t>
            </w:r>
          </w:p>
        </w:tc>
      </w:tr>
      <w:tr w:rsidR="00895AD7" w:rsidRPr="00895AD7" w14:paraId="51DEF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282BF" w14:textId="77777777" w:rsidR="00895AD7" w:rsidRPr="00895AD7" w:rsidRDefault="00895AD7" w:rsidP="00895AD7">
            <w:pPr>
              <w:rPr>
                <w:rFonts w:ascii="Roboto Mono" w:hAnsi="Roboto Mono"/>
              </w:rPr>
            </w:pPr>
            <w:r w:rsidRPr="00895AD7">
              <w:rPr>
                <w:rFonts w:ascii="Roboto Mono" w:hAnsi="Roboto Mono"/>
              </w:rPr>
              <w:t>Proper containment</w:t>
            </w:r>
          </w:p>
        </w:tc>
        <w:tc>
          <w:tcPr>
            <w:tcW w:w="0" w:type="auto"/>
            <w:vAlign w:val="center"/>
            <w:hideMark/>
          </w:tcPr>
          <w:p w14:paraId="2BCE9807" w14:textId="40528F56" w:rsidR="00895AD7" w:rsidRPr="00895AD7" w:rsidRDefault="00895AD7" w:rsidP="00895AD7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⊊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FAB18B0" w14:textId="77777777" w:rsidR="00895AD7" w:rsidRPr="00895AD7" w:rsidRDefault="00895AD7" w:rsidP="00895AD7">
            <w:pPr>
              <w:rPr>
                <w:rFonts w:ascii="Roboto Mono" w:hAnsi="Roboto Mono"/>
              </w:rPr>
            </w:pPr>
            <w:r w:rsidRPr="00895AD7">
              <w:rPr>
                <w:rFonts w:ascii="Roboto Mono" w:hAnsi="Roboto Mono"/>
              </w:rPr>
              <w:t>Completely inside and different</w:t>
            </w:r>
          </w:p>
        </w:tc>
      </w:tr>
      <w:tr w:rsidR="00895AD7" w:rsidRPr="00895AD7" w14:paraId="33573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45220" w14:textId="77777777" w:rsidR="00895AD7" w:rsidRPr="00895AD7" w:rsidRDefault="00895AD7" w:rsidP="00895AD7">
            <w:pPr>
              <w:rPr>
                <w:rFonts w:ascii="Roboto Mono" w:hAnsi="Roboto Mono"/>
              </w:rPr>
            </w:pPr>
            <w:r w:rsidRPr="00895AD7">
              <w:rPr>
                <w:rFonts w:ascii="Roboto Mono" w:hAnsi="Roboto Mono"/>
              </w:rPr>
              <w:t>Strict interior containment</w:t>
            </w:r>
          </w:p>
        </w:tc>
        <w:tc>
          <w:tcPr>
            <w:tcW w:w="0" w:type="auto"/>
            <w:vAlign w:val="center"/>
            <w:hideMark/>
          </w:tcPr>
          <w:p w14:paraId="1C5F941B" w14:textId="791FBA8E" w:rsidR="00895AD7" w:rsidRPr="00895AD7" w:rsidRDefault="00895AD7" w:rsidP="00895AD7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⊂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int</m:t>
                </m:r>
                <m:r>
                  <w:rPr>
                    <w:rFonts w:ascii="Cambria Math" w:hAnsi="Cambria Math"/>
                  </w:rPr>
                  <m:t>⁡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19C19AAA" w14:textId="77777777" w:rsidR="00895AD7" w:rsidRPr="00895AD7" w:rsidRDefault="00895AD7" w:rsidP="00895AD7">
            <w:pPr>
              <w:rPr>
                <w:rFonts w:ascii="Roboto Mono" w:hAnsi="Roboto Mono"/>
              </w:rPr>
            </w:pPr>
            <w:r w:rsidRPr="00895AD7">
              <w:rPr>
                <w:rFonts w:ascii="Roboto Mono" w:hAnsi="Roboto Mono"/>
              </w:rPr>
              <w:t>Entirely inside the interior</w:t>
            </w:r>
          </w:p>
        </w:tc>
      </w:tr>
      <w:tr w:rsidR="00895AD7" w:rsidRPr="00895AD7" w14:paraId="532BA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99414" w14:textId="77777777" w:rsidR="00895AD7" w:rsidRPr="00895AD7" w:rsidRDefault="00895AD7" w:rsidP="00895AD7">
            <w:pPr>
              <w:rPr>
                <w:rFonts w:ascii="Roboto Mono" w:hAnsi="Roboto Mono"/>
              </w:rPr>
            </w:pPr>
            <w:r w:rsidRPr="00895AD7">
              <w:rPr>
                <w:rFonts w:ascii="Roboto Mono" w:hAnsi="Roboto Mono"/>
              </w:rPr>
              <w:t>Overlap</w:t>
            </w:r>
          </w:p>
        </w:tc>
        <w:tc>
          <w:tcPr>
            <w:tcW w:w="0" w:type="auto"/>
            <w:vAlign w:val="center"/>
            <w:hideMark/>
          </w:tcPr>
          <w:p w14:paraId="2BB2934A" w14:textId="7ABFF05A" w:rsidR="00895AD7" w:rsidRPr="00895AD7" w:rsidRDefault="00895AD7" w:rsidP="00895AD7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∩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≠∅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CC9576B" w14:textId="77777777" w:rsidR="00895AD7" w:rsidRPr="00895AD7" w:rsidRDefault="00895AD7" w:rsidP="00895AD7">
            <w:pPr>
              <w:rPr>
                <w:rFonts w:ascii="Roboto Mono" w:hAnsi="Roboto Mono"/>
              </w:rPr>
            </w:pPr>
            <w:r w:rsidRPr="00895AD7">
              <w:rPr>
                <w:rFonts w:ascii="Roboto Mono" w:hAnsi="Roboto Mono"/>
              </w:rPr>
              <w:t>Share at least one point</w:t>
            </w:r>
          </w:p>
        </w:tc>
      </w:tr>
      <w:tr w:rsidR="00895AD7" w:rsidRPr="00895AD7" w14:paraId="3DEB9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B5AB7" w14:textId="77777777" w:rsidR="00895AD7" w:rsidRPr="00895AD7" w:rsidRDefault="00895AD7" w:rsidP="00895AD7">
            <w:pPr>
              <w:rPr>
                <w:rFonts w:ascii="Roboto Mono" w:hAnsi="Roboto Mono"/>
              </w:rPr>
            </w:pPr>
            <w:r w:rsidRPr="00895AD7">
              <w:rPr>
                <w:rFonts w:ascii="Roboto Mono" w:hAnsi="Roboto Mono"/>
              </w:rPr>
              <w:t>Disjoint</w:t>
            </w:r>
          </w:p>
        </w:tc>
        <w:tc>
          <w:tcPr>
            <w:tcW w:w="0" w:type="auto"/>
            <w:vAlign w:val="center"/>
            <w:hideMark/>
          </w:tcPr>
          <w:p w14:paraId="7EF3F924" w14:textId="6BBDADC3" w:rsidR="00895AD7" w:rsidRPr="00895AD7" w:rsidRDefault="00895AD7" w:rsidP="00895AD7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∩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=∅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0A9D209" w14:textId="77777777" w:rsidR="00895AD7" w:rsidRPr="00895AD7" w:rsidRDefault="00895AD7" w:rsidP="00895AD7">
            <w:pPr>
              <w:rPr>
                <w:rFonts w:ascii="Roboto Mono" w:hAnsi="Roboto Mono"/>
              </w:rPr>
            </w:pPr>
            <w:r w:rsidRPr="00895AD7">
              <w:rPr>
                <w:rFonts w:ascii="Roboto Mono" w:hAnsi="Roboto Mono"/>
              </w:rPr>
              <w:t>Share no points</w:t>
            </w:r>
          </w:p>
        </w:tc>
      </w:tr>
    </w:tbl>
    <w:p w14:paraId="12D17761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pict w14:anchorId="6A4F6285">
          <v:rect id="_x0000_i1182" style="width:0;height:1.5pt" o:hralign="center" o:hrstd="t" o:hr="t" fillcolor="#a0a0a0" stroked="f"/>
        </w:pict>
      </w:r>
    </w:p>
    <w:p w14:paraId="08DD9278" w14:textId="77777777" w:rsidR="00895AD7" w:rsidRDefault="00895AD7" w:rsidP="00895AD7">
      <w:pPr>
        <w:pStyle w:val="Heading2"/>
      </w:pPr>
      <w:r w:rsidRPr="00895AD7">
        <w:t>Relationship with Related Concepts</w:t>
      </w:r>
    </w:p>
    <w:p w14:paraId="3FF0CB55" w14:textId="13B55785" w:rsidR="00895AD7" w:rsidRDefault="00895AD7" w:rsidP="00895AD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8BCC21" w14:textId="4456AB91" w:rsidR="00715E4D" w:rsidRPr="00895AD7" w:rsidRDefault="00715E4D" w:rsidP="00895AD7">
      <w:r>
        <w:rPr>
          <w:noProof/>
        </w:rPr>
        <w:drawing>
          <wp:inline distT="0" distB="0" distL="0" distR="0" wp14:anchorId="25325EAB" wp14:editId="3AA890BA">
            <wp:extent cx="5943600" cy="1884045"/>
            <wp:effectExtent l="0" t="0" r="0" b="1905"/>
            <wp:docPr id="9114890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8AAFC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>Region Containment</w:t>
      </w:r>
    </w:p>
    <w:p w14:paraId="79D45185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MS Gothic" w:eastAsia="MS Gothic" w:hAnsi="MS Gothic" w:cs="MS Gothic" w:hint="eastAsia"/>
        </w:rPr>
        <w:t>│</w:t>
      </w:r>
    </w:p>
    <w:p w14:paraId="6148628F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MS Gothic" w:eastAsia="MS Gothic" w:hAnsi="MS Gothic" w:cs="MS Gothic" w:hint="eastAsia"/>
        </w:rPr>
        <w:t>├──</w:t>
      </w:r>
      <w:r w:rsidRPr="00895AD7">
        <w:rPr>
          <w:rFonts w:ascii="Roboto Mono" w:hAnsi="Roboto Mono"/>
        </w:rPr>
        <w:t xml:space="preserve"> Equal Region</w:t>
      </w:r>
    </w:p>
    <w:p w14:paraId="30FA02E8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MS Gothic" w:eastAsia="MS Gothic" w:hAnsi="MS Gothic" w:cs="MS Gothic" w:hint="eastAsia"/>
        </w:rPr>
        <w:t>│</w:t>
      </w:r>
      <w:r w:rsidRPr="00895AD7">
        <w:rPr>
          <w:rFonts w:ascii="Roboto Mono" w:hAnsi="Roboto Mono"/>
        </w:rPr>
        <w:t xml:space="preserve">   </w:t>
      </w:r>
      <w:r w:rsidRPr="00895AD7">
        <w:rPr>
          <w:rFonts w:ascii="MS Gothic" w:eastAsia="MS Gothic" w:hAnsi="MS Gothic" w:cs="MS Gothic" w:hint="eastAsia"/>
        </w:rPr>
        <w:t>└──</w:t>
      </w:r>
      <w:r w:rsidRPr="00895AD7">
        <w:rPr>
          <w:rFonts w:ascii="Roboto Mono" w:hAnsi="Roboto Mono"/>
        </w:rPr>
        <w:t xml:space="preserve"> R</w:t>
      </w:r>
      <w:r w:rsidRPr="00895AD7">
        <w:rPr>
          <w:rFonts w:ascii="Cambria Math" w:hAnsi="Cambria Math" w:cs="Cambria Math"/>
        </w:rPr>
        <w:t>₁</w:t>
      </w:r>
      <w:r w:rsidRPr="00895AD7">
        <w:rPr>
          <w:rFonts w:ascii="Roboto Mono" w:hAnsi="Roboto Mono"/>
        </w:rPr>
        <w:t xml:space="preserve"> = R</w:t>
      </w:r>
      <w:r w:rsidRPr="00895AD7">
        <w:rPr>
          <w:rFonts w:ascii="Cambria Math" w:hAnsi="Cambria Math" w:cs="Cambria Math"/>
        </w:rPr>
        <w:t>₂</w:t>
      </w:r>
    </w:p>
    <w:p w14:paraId="024E5AE6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MS Gothic" w:eastAsia="MS Gothic" w:hAnsi="MS Gothic" w:cs="MS Gothic" w:hint="eastAsia"/>
        </w:rPr>
        <w:t>│</w:t>
      </w:r>
    </w:p>
    <w:p w14:paraId="1301CA27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MS Gothic" w:eastAsia="MS Gothic" w:hAnsi="MS Gothic" w:cs="MS Gothic" w:hint="eastAsia"/>
        </w:rPr>
        <w:t>├──</w:t>
      </w:r>
      <w:r w:rsidRPr="00895AD7">
        <w:rPr>
          <w:rFonts w:ascii="Roboto Mono" w:hAnsi="Roboto Mono"/>
        </w:rPr>
        <w:t xml:space="preserve"> Proper Region Containment</w:t>
      </w:r>
    </w:p>
    <w:p w14:paraId="46B4EE2C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MS Gothic" w:eastAsia="MS Gothic" w:hAnsi="MS Gothic" w:cs="MS Gothic" w:hint="eastAsia"/>
        </w:rPr>
        <w:t>│</w:t>
      </w:r>
      <w:r w:rsidRPr="00895AD7">
        <w:rPr>
          <w:rFonts w:ascii="Roboto Mono" w:hAnsi="Roboto Mono"/>
        </w:rPr>
        <w:t xml:space="preserve">   </w:t>
      </w:r>
      <w:r w:rsidRPr="00895AD7">
        <w:rPr>
          <w:rFonts w:ascii="MS Gothic" w:eastAsia="MS Gothic" w:hAnsi="MS Gothic" w:cs="MS Gothic" w:hint="eastAsia"/>
        </w:rPr>
        <w:t>└──</w:t>
      </w:r>
      <w:r w:rsidRPr="00895AD7">
        <w:rPr>
          <w:rFonts w:ascii="Roboto Mono" w:hAnsi="Roboto Mono"/>
        </w:rPr>
        <w:t xml:space="preserve"> R</w:t>
      </w:r>
      <w:r w:rsidRPr="00895AD7">
        <w:rPr>
          <w:rFonts w:ascii="Cambria Math" w:hAnsi="Cambria Math" w:cs="Cambria Math"/>
        </w:rPr>
        <w:t>₁</w:t>
      </w:r>
      <w:r w:rsidRPr="00895AD7">
        <w:rPr>
          <w:rFonts w:ascii="Roboto Mono" w:hAnsi="Roboto Mono"/>
        </w:rPr>
        <w:t xml:space="preserve"> </w:t>
      </w:r>
      <w:r w:rsidRPr="00895AD7">
        <w:rPr>
          <w:rFonts w:ascii="Cambria Math" w:hAnsi="Cambria Math" w:cs="Cambria Math"/>
        </w:rPr>
        <w:t>⊊</w:t>
      </w:r>
      <w:r w:rsidRPr="00895AD7">
        <w:rPr>
          <w:rFonts w:ascii="Roboto Mono" w:hAnsi="Roboto Mono"/>
        </w:rPr>
        <w:t xml:space="preserve"> R</w:t>
      </w:r>
      <w:r w:rsidRPr="00895AD7">
        <w:rPr>
          <w:rFonts w:ascii="Cambria Math" w:hAnsi="Cambria Math" w:cs="Cambria Math"/>
        </w:rPr>
        <w:t>₂</w:t>
      </w:r>
    </w:p>
    <w:p w14:paraId="2621DAB6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MS Gothic" w:eastAsia="MS Gothic" w:hAnsi="MS Gothic" w:cs="MS Gothic" w:hint="eastAsia"/>
        </w:rPr>
        <w:lastRenderedPageBreak/>
        <w:t>│</w:t>
      </w:r>
    </w:p>
    <w:p w14:paraId="7BD051F4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MS Gothic" w:eastAsia="MS Gothic" w:hAnsi="MS Gothic" w:cs="MS Gothic" w:hint="eastAsia"/>
        </w:rPr>
        <w:t>├──</w:t>
      </w:r>
      <w:r w:rsidRPr="00895AD7">
        <w:rPr>
          <w:rFonts w:ascii="Roboto Mono" w:hAnsi="Roboto Mono"/>
        </w:rPr>
        <w:t xml:space="preserve"> Boundary-Touching Containment</w:t>
      </w:r>
    </w:p>
    <w:p w14:paraId="01E4F5AE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MS Gothic" w:eastAsia="MS Gothic" w:hAnsi="MS Gothic" w:cs="MS Gothic" w:hint="eastAsia"/>
        </w:rPr>
        <w:t>│</w:t>
      </w:r>
    </w:p>
    <w:p w14:paraId="47B1C763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MS Gothic" w:eastAsia="MS Gothic" w:hAnsi="MS Gothic" w:cs="MS Gothic" w:hint="eastAsia"/>
        </w:rPr>
        <w:t>└──</w:t>
      </w:r>
      <w:r w:rsidRPr="00895AD7">
        <w:rPr>
          <w:rFonts w:ascii="Roboto Mono" w:hAnsi="Roboto Mono"/>
        </w:rPr>
        <w:t xml:space="preserve"> Strict Interior Containment</w:t>
      </w:r>
    </w:p>
    <w:p w14:paraId="0A3AFD22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  <w:b/>
          <w:bCs/>
        </w:rPr>
        <w:t>Important:</w:t>
      </w:r>
      <w:r w:rsidRPr="00895AD7">
        <w:rPr>
          <w:rFonts w:ascii="Roboto Mono" w:hAnsi="Roboto Mono"/>
        </w:rPr>
        <w:t xml:space="preserve"> Equal Region Containment is technically better described as </w:t>
      </w:r>
      <w:r w:rsidRPr="00895AD7">
        <w:rPr>
          <w:rFonts w:ascii="Roboto Mono" w:hAnsi="Roboto Mono"/>
          <w:b/>
          <w:bCs/>
        </w:rPr>
        <w:t>Region Equality</w:t>
      </w:r>
      <w:r w:rsidRPr="00895AD7">
        <w:rPr>
          <w:rFonts w:ascii="Roboto Mono" w:hAnsi="Roboto Mono"/>
        </w:rPr>
        <w:t xml:space="preserve"> rather than a true proper containment relationship, because proper containment specifically requires a strict subset.</w:t>
      </w:r>
    </w:p>
    <w:p w14:paraId="14423BC4" w14:textId="77777777" w:rsidR="00895AD7" w:rsidRPr="00895AD7" w:rsidRDefault="00895AD7" w:rsidP="00525021">
      <w:pPr>
        <w:pStyle w:val="Heading2"/>
      </w:pPr>
      <w:r w:rsidRPr="00895AD7">
        <w:t>Real-World Applications</w:t>
      </w:r>
    </w:p>
    <w:p w14:paraId="533F708F" w14:textId="43CE05F4" w:rsidR="00525021" w:rsidRPr="00525021" w:rsidRDefault="00525021" w:rsidP="00525021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FB9203" w14:textId="03118C49" w:rsidR="00895AD7" w:rsidRPr="00895AD7" w:rsidRDefault="00895AD7" w:rsidP="00895AD7">
      <w:pPr>
        <w:numPr>
          <w:ilvl w:val="0"/>
          <w:numId w:val="2"/>
        </w:numPr>
        <w:rPr>
          <w:rFonts w:ascii="Roboto Mono" w:hAnsi="Roboto Mono"/>
        </w:rPr>
      </w:pPr>
      <w:r w:rsidRPr="00895AD7">
        <w:rPr>
          <w:rFonts w:ascii="Roboto Mono" w:hAnsi="Roboto Mono"/>
          <w:b/>
          <w:bCs/>
        </w:rPr>
        <w:t>Cartography:</w:t>
      </w:r>
      <w:r w:rsidRPr="00895AD7">
        <w:rPr>
          <w:rFonts w:ascii="Roboto Mono" w:hAnsi="Roboto Mono"/>
        </w:rPr>
        <w:t xml:space="preserve"> two region datasets may represent exactly the same geographic area.</w:t>
      </w:r>
    </w:p>
    <w:p w14:paraId="0D1D65B1" w14:textId="77777777" w:rsidR="00895AD7" w:rsidRPr="00895AD7" w:rsidRDefault="00895AD7" w:rsidP="00895AD7">
      <w:pPr>
        <w:numPr>
          <w:ilvl w:val="0"/>
          <w:numId w:val="2"/>
        </w:numPr>
        <w:rPr>
          <w:rFonts w:ascii="Roboto Mono" w:hAnsi="Roboto Mono"/>
        </w:rPr>
      </w:pPr>
      <w:r w:rsidRPr="00895AD7">
        <w:rPr>
          <w:rFonts w:ascii="Roboto Mono" w:hAnsi="Roboto Mono"/>
          <w:b/>
          <w:bCs/>
        </w:rPr>
        <w:t>GIS:</w:t>
      </w:r>
      <w:r w:rsidRPr="00895AD7">
        <w:rPr>
          <w:rFonts w:ascii="Roboto Mono" w:hAnsi="Roboto Mono"/>
        </w:rPr>
        <w:t xml:space="preserve"> two polygon layers may have identical boundaries and interiors.</w:t>
      </w:r>
    </w:p>
    <w:p w14:paraId="3BD300A8" w14:textId="77777777" w:rsidR="00895AD7" w:rsidRPr="00895AD7" w:rsidRDefault="00895AD7" w:rsidP="00895AD7">
      <w:pPr>
        <w:numPr>
          <w:ilvl w:val="0"/>
          <w:numId w:val="2"/>
        </w:numPr>
        <w:rPr>
          <w:rFonts w:ascii="Roboto Mono" w:hAnsi="Roboto Mono"/>
        </w:rPr>
      </w:pPr>
      <w:r w:rsidRPr="00895AD7">
        <w:rPr>
          <w:rFonts w:ascii="Roboto Mono" w:hAnsi="Roboto Mono"/>
          <w:b/>
          <w:bCs/>
        </w:rPr>
        <w:t>CAD:</w:t>
      </w:r>
      <w:r w:rsidRPr="00895AD7">
        <w:rPr>
          <w:rFonts w:ascii="Roboto Mono" w:hAnsi="Roboto Mono"/>
        </w:rPr>
        <w:t xml:space="preserve"> two modeled regions may occupy exactly the same space.</w:t>
      </w:r>
    </w:p>
    <w:p w14:paraId="28CD0034" w14:textId="77777777" w:rsidR="00895AD7" w:rsidRPr="00895AD7" w:rsidRDefault="00895AD7" w:rsidP="00895AD7">
      <w:pPr>
        <w:numPr>
          <w:ilvl w:val="0"/>
          <w:numId w:val="2"/>
        </w:numPr>
        <w:rPr>
          <w:rFonts w:ascii="Roboto Mono" w:hAnsi="Roboto Mono"/>
        </w:rPr>
      </w:pPr>
      <w:r w:rsidRPr="00895AD7">
        <w:rPr>
          <w:rFonts w:ascii="Roboto Mono" w:hAnsi="Roboto Mono"/>
          <w:b/>
          <w:bCs/>
        </w:rPr>
        <w:t>Computer graphics:</w:t>
      </w:r>
      <w:r w:rsidRPr="00895AD7">
        <w:rPr>
          <w:rFonts w:ascii="Roboto Mono" w:hAnsi="Roboto Mono"/>
        </w:rPr>
        <w:t xml:space="preserve"> two masks may cover exactly the same pixels.</w:t>
      </w:r>
    </w:p>
    <w:p w14:paraId="5B8D9631" w14:textId="77777777" w:rsidR="00895AD7" w:rsidRPr="00895AD7" w:rsidRDefault="00895AD7" w:rsidP="00895AD7">
      <w:pPr>
        <w:numPr>
          <w:ilvl w:val="0"/>
          <w:numId w:val="2"/>
        </w:numPr>
        <w:rPr>
          <w:rFonts w:ascii="Roboto Mono" w:hAnsi="Roboto Mono"/>
        </w:rPr>
      </w:pPr>
      <w:r w:rsidRPr="00895AD7">
        <w:rPr>
          <w:rFonts w:ascii="Roboto Mono" w:hAnsi="Roboto Mono"/>
          <w:b/>
          <w:bCs/>
        </w:rPr>
        <w:t>Architecture:</w:t>
      </w:r>
      <w:r w:rsidRPr="00895AD7">
        <w:rPr>
          <w:rFonts w:ascii="Roboto Mono" w:hAnsi="Roboto Mono"/>
        </w:rPr>
        <w:t xml:space="preserve"> two floor-plan regions may describe the same physical area.</w:t>
      </w:r>
    </w:p>
    <w:p w14:paraId="61C7C4B1" w14:textId="77777777" w:rsidR="00895AD7" w:rsidRPr="00895AD7" w:rsidRDefault="00895AD7" w:rsidP="00895AD7">
      <w:pPr>
        <w:numPr>
          <w:ilvl w:val="0"/>
          <w:numId w:val="2"/>
        </w:numPr>
        <w:rPr>
          <w:rFonts w:ascii="Roboto Mono" w:hAnsi="Roboto Mono"/>
        </w:rPr>
      </w:pPr>
      <w:r w:rsidRPr="00895AD7">
        <w:rPr>
          <w:rFonts w:ascii="Roboto Mono" w:hAnsi="Roboto Mono"/>
          <w:b/>
          <w:bCs/>
        </w:rPr>
        <w:t>Engineering:</w:t>
      </w:r>
      <w:r w:rsidRPr="00895AD7">
        <w:rPr>
          <w:rFonts w:ascii="Roboto Mono" w:hAnsi="Roboto Mono"/>
        </w:rPr>
        <w:t xml:space="preserve"> two defined operating regions may have identical spatial boundaries.</w:t>
      </w:r>
    </w:p>
    <w:p w14:paraId="47D1B3E9" w14:textId="77777777" w:rsidR="00895AD7" w:rsidRDefault="00895AD7" w:rsidP="00895AD7">
      <w:pPr>
        <w:pStyle w:val="Heading2"/>
      </w:pPr>
      <w:r w:rsidRPr="00895AD7">
        <w:t>Key Points</w:t>
      </w:r>
    </w:p>
    <w:p w14:paraId="0AEC1C18" w14:textId="1EFE6A7C" w:rsidR="00895AD7" w:rsidRPr="00895AD7" w:rsidRDefault="00895AD7" w:rsidP="00895A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EFC3EA" w14:textId="77777777" w:rsidR="00895AD7" w:rsidRPr="00895AD7" w:rsidRDefault="00895AD7" w:rsidP="00895AD7">
      <w:pPr>
        <w:numPr>
          <w:ilvl w:val="0"/>
          <w:numId w:val="3"/>
        </w:numPr>
        <w:rPr>
          <w:rFonts w:ascii="Roboto Mono" w:hAnsi="Roboto Mono"/>
        </w:rPr>
      </w:pPr>
      <w:r w:rsidRPr="00895AD7">
        <w:rPr>
          <w:rFonts w:ascii="Roboto Mono" w:hAnsi="Roboto Mono"/>
        </w:rPr>
        <w:t xml:space="preserve">Equal regions contain exactly the </w:t>
      </w:r>
      <w:r w:rsidRPr="00895AD7">
        <w:rPr>
          <w:rFonts w:ascii="Roboto Mono" w:hAnsi="Roboto Mono"/>
          <w:b/>
          <w:bCs/>
        </w:rPr>
        <w:t>same points</w:t>
      </w:r>
      <w:r w:rsidRPr="00895AD7">
        <w:rPr>
          <w:rFonts w:ascii="Roboto Mono" w:hAnsi="Roboto Mono"/>
        </w:rPr>
        <w:t>.</w:t>
      </w:r>
    </w:p>
    <w:p w14:paraId="533BD2C8" w14:textId="77777777" w:rsidR="00895AD7" w:rsidRPr="00895AD7" w:rsidRDefault="00895AD7" w:rsidP="00895AD7">
      <w:pPr>
        <w:numPr>
          <w:ilvl w:val="0"/>
          <w:numId w:val="3"/>
        </w:numPr>
        <w:rPr>
          <w:rFonts w:ascii="Roboto Mono" w:hAnsi="Roboto Mono"/>
        </w:rPr>
      </w:pPr>
      <w:r w:rsidRPr="00895AD7">
        <w:rPr>
          <w:rFonts w:ascii="Roboto Mono" w:hAnsi="Roboto Mono"/>
        </w:rPr>
        <w:t>The notation is:</w:t>
      </w:r>
    </w:p>
    <w:p w14:paraId="39121647" w14:textId="504E9C1E" w:rsidR="00895AD7" w:rsidRPr="00895AD7" w:rsidRDefault="00895AD7" w:rsidP="00895A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5ED708C" w14:textId="77777777" w:rsidR="00895AD7" w:rsidRPr="00895AD7" w:rsidRDefault="00895AD7" w:rsidP="00895AD7">
      <w:pPr>
        <w:numPr>
          <w:ilvl w:val="0"/>
          <w:numId w:val="3"/>
        </w:numPr>
        <w:rPr>
          <w:rFonts w:ascii="Roboto Mono" w:hAnsi="Roboto Mono"/>
        </w:rPr>
      </w:pPr>
      <w:r w:rsidRPr="00895AD7">
        <w:rPr>
          <w:rFonts w:ascii="Roboto Mono" w:hAnsi="Roboto Mono"/>
        </w:rPr>
        <w:lastRenderedPageBreak/>
        <w:t>Equality is equivalent to mutual containment:</w:t>
      </w:r>
    </w:p>
    <w:p w14:paraId="01035AAB" w14:textId="312B4AD5" w:rsidR="00895AD7" w:rsidRPr="00895AD7" w:rsidRDefault="00895AD7" w:rsidP="00895A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 and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78BA013F" w14:textId="77777777" w:rsidR="00895AD7" w:rsidRPr="00895AD7" w:rsidRDefault="00895AD7" w:rsidP="00895AD7">
      <w:pPr>
        <w:numPr>
          <w:ilvl w:val="0"/>
          <w:numId w:val="3"/>
        </w:numPr>
        <w:rPr>
          <w:rFonts w:ascii="Roboto Mono" w:hAnsi="Roboto Mono"/>
        </w:rPr>
      </w:pPr>
      <w:r w:rsidRPr="00895AD7">
        <w:rPr>
          <w:rFonts w:ascii="Roboto Mono" w:hAnsi="Roboto Mono"/>
        </w:rPr>
        <w:t>Equal regions are not properly contained in one another.</w:t>
      </w:r>
    </w:p>
    <w:p w14:paraId="12CED7C2" w14:textId="77777777" w:rsidR="00895AD7" w:rsidRPr="00895AD7" w:rsidRDefault="00895AD7" w:rsidP="00895AD7">
      <w:pPr>
        <w:numPr>
          <w:ilvl w:val="0"/>
          <w:numId w:val="3"/>
        </w:numPr>
        <w:rPr>
          <w:rFonts w:ascii="Roboto Mono" w:hAnsi="Roboto Mono"/>
        </w:rPr>
      </w:pPr>
      <w:r w:rsidRPr="00895AD7">
        <w:rPr>
          <w:rFonts w:ascii="Roboto Mono" w:hAnsi="Roboto Mono"/>
        </w:rPr>
        <w:t>Equal regions may be congruent, but congruent regions do not have to be equal.</w:t>
      </w:r>
    </w:p>
    <w:p w14:paraId="2437F4E3" w14:textId="77777777" w:rsidR="00895AD7" w:rsidRPr="00895AD7" w:rsidRDefault="00895AD7" w:rsidP="00895AD7">
      <w:pPr>
        <w:numPr>
          <w:ilvl w:val="0"/>
          <w:numId w:val="3"/>
        </w:numPr>
        <w:rPr>
          <w:rFonts w:ascii="Roboto Mono" w:hAnsi="Roboto Mono"/>
        </w:rPr>
      </w:pPr>
      <w:r w:rsidRPr="00895AD7">
        <w:rPr>
          <w:rFonts w:ascii="Roboto Mono" w:hAnsi="Roboto Mono"/>
        </w:rPr>
        <w:t>Equal regions have the same boundaries, interiors, area, and—when applicable—volume.</w:t>
      </w:r>
    </w:p>
    <w:p w14:paraId="11BA5FEA" w14:textId="77777777" w:rsidR="00895AD7" w:rsidRPr="00895AD7" w:rsidRDefault="00895AD7" w:rsidP="00895AD7">
      <w:pPr>
        <w:numPr>
          <w:ilvl w:val="0"/>
          <w:numId w:val="3"/>
        </w:numPr>
        <w:rPr>
          <w:rFonts w:ascii="Roboto Mono" w:hAnsi="Roboto Mono"/>
        </w:rPr>
      </w:pPr>
      <w:r w:rsidRPr="00895AD7">
        <w:rPr>
          <w:rFonts w:ascii="Roboto Mono" w:hAnsi="Roboto Mono"/>
        </w:rPr>
        <w:t xml:space="preserve">For precise taxonomy, </w:t>
      </w:r>
      <w:r w:rsidRPr="00895AD7">
        <w:rPr>
          <w:rFonts w:ascii="Roboto Mono" w:hAnsi="Roboto Mono"/>
          <w:b/>
          <w:bCs/>
        </w:rPr>
        <w:t>Equal Regions</w:t>
      </w:r>
      <w:r w:rsidRPr="00895AD7">
        <w:rPr>
          <w:rFonts w:ascii="Roboto Mono" w:hAnsi="Roboto Mono"/>
        </w:rPr>
        <w:t xml:space="preserve"> is better classified under </w:t>
      </w:r>
      <w:r w:rsidRPr="00895AD7">
        <w:rPr>
          <w:rFonts w:ascii="Roboto Mono" w:hAnsi="Roboto Mono"/>
          <w:b/>
          <w:bCs/>
        </w:rPr>
        <w:t>Equality/Coincidence</w:t>
      </w:r>
      <w:r w:rsidRPr="00895AD7">
        <w:rPr>
          <w:rFonts w:ascii="Roboto Mono" w:hAnsi="Roboto Mono"/>
        </w:rPr>
        <w:t xml:space="preserve"> than under proper containment.</w:t>
      </w:r>
    </w:p>
    <w:p w14:paraId="35FE575F" w14:textId="77777777" w:rsidR="00895AD7" w:rsidRDefault="00895AD7" w:rsidP="00895AD7">
      <w:pPr>
        <w:pStyle w:val="Heading2"/>
      </w:pPr>
      <w:r w:rsidRPr="00895AD7">
        <w:t>Conclusion</w:t>
      </w:r>
    </w:p>
    <w:p w14:paraId="2102ABAC" w14:textId="7E8099A2" w:rsidR="00895AD7" w:rsidRPr="00895AD7" w:rsidRDefault="00895AD7" w:rsidP="00895A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6A964C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  <w:b/>
          <w:bCs/>
        </w:rPr>
        <w:t>Equal Region Containment</w:t>
      </w:r>
      <w:r w:rsidRPr="00895AD7">
        <w:rPr>
          <w:rFonts w:ascii="Roboto Mono" w:hAnsi="Roboto Mono"/>
        </w:rPr>
        <w:t xml:space="preserve"> occurs when two regions are identical as sets of points:</w:t>
      </w:r>
    </w:p>
    <w:p w14:paraId="0914EA0F" w14:textId="56211AE9" w:rsidR="00895AD7" w:rsidRPr="00895AD7" w:rsidRDefault="00895AD7" w:rsidP="00895AD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263EC16" w14:textId="77777777" w:rsidR="00895AD7" w:rsidRPr="00895AD7" w:rsidRDefault="00895AD7" w:rsidP="00895AD7">
      <w:pPr>
        <w:rPr>
          <w:rFonts w:ascii="Roboto Mono" w:hAnsi="Roboto Mono"/>
        </w:rPr>
      </w:pPr>
      <w:r w:rsidRPr="00895AD7">
        <w:rPr>
          <w:rFonts w:ascii="Roboto Mono" w:hAnsi="Roboto Mono"/>
        </w:rPr>
        <w:t xml:space="preserve">Although equality can be expressed through mutual containment, it should be distinguished from </w:t>
      </w:r>
      <w:r w:rsidRPr="00895AD7">
        <w:rPr>
          <w:rFonts w:ascii="Roboto Mono" w:hAnsi="Roboto Mono"/>
          <w:b/>
          <w:bCs/>
        </w:rPr>
        <w:t>proper region containment</w:t>
      </w:r>
      <w:r w:rsidRPr="00895AD7">
        <w:rPr>
          <w:rFonts w:ascii="Roboto Mono" w:hAnsi="Roboto Mono"/>
        </w:rPr>
        <w:t>, because proper containment requires:</w:t>
      </w:r>
    </w:p>
    <w:p w14:paraId="4E64C908" w14:textId="3D8174B9" w:rsidR="00895AD7" w:rsidRPr="00895AD7" w:rsidRDefault="00895AD7" w:rsidP="00895AD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D4C9C4D" w14:textId="42955AAF" w:rsidR="00A70480" w:rsidRPr="00895AD7" w:rsidRDefault="00895AD7" w:rsidP="00600932">
      <w:pPr>
        <w:rPr>
          <w:rFonts w:ascii="Roboto Mono" w:hAnsi="Roboto Mono"/>
        </w:rPr>
      </w:pPr>
      <w:r w:rsidRPr="00895AD7">
        <w:rPr>
          <w:rFonts w:ascii="Roboto Mono" w:hAnsi="Roboto Mono"/>
        </w:rPr>
        <w:t xml:space="preserve">Thus, in a rigorous geometry knowledge base, </w:t>
      </w:r>
      <w:r w:rsidRPr="00895AD7">
        <w:rPr>
          <w:rFonts w:ascii="Roboto Mono" w:hAnsi="Roboto Mono"/>
          <w:b/>
          <w:bCs/>
        </w:rPr>
        <w:t>Equal Regions</w:t>
      </w:r>
      <w:r w:rsidRPr="00895AD7">
        <w:rPr>
          <w:rFonts w:ascii="Roboto Mono" w:hAnsi="Roboto Mono"/>
        </w:rPr>
        <w:t xml:space="preserve"> should be treated primarily as a form of </w:t>
      </w:r>
      <w:r w:rsidRPr="00895AD7">
        <w:rPr>
          <w:rFonts w:ascii="Roboto Mono" w:hAnsi="Roboto Mono"/>
          <w:b/>
          <w:bCs/>
        </w:rPr>
        <w:t>geometric equality/coincidence</w:t>
      </w:r>
      <w:r w:rsidRPr="00895AD7">
        <w:rPr>
          <w:rFonts w:ascii="Roboto Mono" w:hAnsi="Roboto Mono"/>
        </w:rPr>
        <w:t xml:space="preserve">, while </w:t>
      </w:r>
      <w:r w:rsidRPr="00895AD7">
        <w:rPr>
          <w:rFonts w:ascii="Roboto Mono" w:hAnsi="Roboto Mono"/>
          <w:b/>
          <w:bCs/>
        </w:rPr>
        <w:t>Proper Region Containment</w:t>
      </w:r>
      <w:r w:rsidRPr="00895AD7">
        <w:rPr>
          <w:rFonts w:ascii="Roboto Mono" w:hAnsi="Roboto Mono"/>
        </w:rPr>
        <w:t xml:space="preserve"> remains a strict subset relationship.</w:t>
      </w:r>
    </w:p>
    <w:sectPr w:rsidR="00A70480" w:rsidRPr="00895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C3D7A"/>
    <w:multiLevelType w:val="multilevel"/>
    <w:tmpl w:val="7D5A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1C28DE"/>
    <w:multiLevelType w:val="multilevel"/>
    <w:tmpl w:val="1B90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186BAF"/>
    <w:multiLevelType w:val="multilevel"/>
    <w:tmpl w:val="C33E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559862">
    <w:abstractNumId w:val="1"/>
  </w:num>
  <w:num w:numId="2" w16cid:durableId="12609998">
    <w:abstractNumId w:val="2"/>
  </w:num>
  <w:num w:numId="3" w16cid:durableId="344095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2B6"/>
    <w:rsid w:val="001402B6"/>
    <w:rsid w:val="002D1F4F"/>
    <w:rsid w:val="00367259"/>
    <w:rsid w:val="00461F88"/>
    <w:rsid w:val="00525021"/>
    <w:rsid w:val="00600932"/>
    <w:rsid w:val="00711B4D"/>
    <w:rsid w:val="00715E4D"/>
    <w:rsid w:val="008952B3"/>
    <w:rsid w:val="00895AD7"/>
    <w:rsid w:val="009A2740"/>
    <w:rsid w:val="00A44747"/>
    <w:rsid w:val="00A70480"/>
    <w:rsid w:val="00BC6B39"/>
    <w:rsid w:val="00C5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1BC5D"/>
  <w15:chartTrackingRefBased/>
  <w15:docId w15:val="{1EC2FC64-2567-4DB5-9C20-3D22B5525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0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0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0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0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2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2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2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2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2B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95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95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95AD7"/>
    <w:rPr>
      <w:b/>
      <w:bCs/>
    </w:rPr>
  </w:style>
  <w:style w:type="character" w:customStyle="1" w:styleId="katex">
    <w:name w:val="katex"/>
    <w:basedOn w:val="DefaultParagraphFont"/>
    <w:rsid w:val="00895AD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5A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5AD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95A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1625</Words>
  <Characters>9269</Characters>
  <Application>Microsoft Office Word</Application>
  <DocSecurity>0</DocSecurity>
  <Lines>77</Lines>
  <Paragraphs>21</Paragraphs>
  <ScaleCrop>false</ScaleCrop>
  <Company/>
  <LinksUpToDate>false</LinksUpToDate>
  <CharactersWithSpaces>10873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2026-09-15T08:40:00Z</dcterms:created>
  <dcterms:modified xsi:type="dcterms:W3CDTF">2026-09-15T08:46:00Z</dcterms:modified>
</cp:coreProperties>
</file>