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22EFA" w14:textId="66E95167" w:rsidR="00AB5169" w:rsidRPr="00AB5169" w:rsidRDefault="00AB5169" w:rsidP="00AB5169">
      <w:pPr>
        <w:pStyle w:val="Heading1"/>
      </w:pPr>
      <w:r w:rsidRPr="00AB5169">
        <w:t>Region Containment</w:t>
      </w:r>
    </w:p>
    <w:p w14:paraId="0DA0F73A" w14:textId="77777777" w:rsidR="00AB5169" w:rsidRDefault="00AB5169" w:rsidP="00AB5169">
      <w:pPr>
        <w:pStyle w:val="Heading2"/>
      </w:pPr>
      <w:r w:rsidRPr="00AB5169">
        <w:t>Definition</w:t>
      </w:r>
    </w:p>
    <w:p w14:paraId="1ECB950D" w14:textId="0321E300" w:rsidR="00AB5169" w:rsidRPr="00AB5169" w:rsidRDefault="00AB5169" w:rsidP="00AB51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392DB4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  <w:b/>
          <w:bCs/>
        </w:rPr>
        <w:t>Region Containment</w:t>
      </w:r>
      <w:r w:rsidRPr="00AB5169">
        <w:rPr>
          <w:rFonts w:ascii="Roboto Mono" w:hAnsi="Roboto Mono"/>
        </w:rPr>
        <w:t xml:space="preserve"> occurs when one geometric region lies completely within another geometric region.</w:t>
      </w:r>
    </w:p>
    <w:p w14:paraId="739B5716" w14:textId="4E4A09D8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B5169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B5169">
        <w:rPr>
          <w:rFonts w:ascii="Roboto Mono" w:hAnsi="Roboto Mono"/>
        </w:rPr>
        <w:t xml:space="preserve">are geometric regions, then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B5169">
        <w:rPr>
          <w:rFonts w:ascii="Roboto Mono" w:hAnsi="Roboto Mono"/>
        </w:rPr>
        <w:t xml:space="preserve">is contained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B5169">
        <w:rPr>
          <w:rFonts w:ascii="Roboto Mono" w:hAnsi="Roboto Mono"/>
        </w:rPr>
        <w:t>when:</w:t>
      </w:r>
    </w:p>
    <w:p w14:paraId="2968DB35" w14:textId="2D6A75F3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6AE4F9B" w14:textId="370F2B86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This means that </w:t>
      </w:r>
      <w:r w:rsidRPr="00AB5169">
        <w:rPr>
          <w:rFonts w:ascii="Roboto Mono" w:hAnsi="Roboto Mono"/>
          <w:b/>
          <w:bCs/>
        </w:rPr>
        <w:t xml:space="preserve">every point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B5169">
        <w:rPr>
          <w:rFonts w:ascii="Roboto Mono" w:hAnsi="Roboto Mono"/>
          <w:b/>
          <w:bCs/>
        </w:rPr>
        <w:t xml:space="preserve">also belongs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B5169">
        <w:rPr>
          <w:rFonts w:ascii="Roboto Mono" w:hAnsi="Roboto Mono"/>
        </w:rPr>
        <w:t>:</w:t>
      </w:r>
    </w:p>
    <w:p w14:paraId="5830AE7F" w14:textId="5F13022C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⇒P∈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EA31906" w14:textId="423C9582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B5169">
        <w:rPr>
          <w:rFonts w:ascii="Roboto Mono" w:hAnsi="Roboto Mono"/>
        </w:rPr>
        <w:t xml:space="preserve">is contained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B5169">
        <w:rPr>
          <w:rFonts w:ascii="Roboto Mono" w:hAnsi="Roboto Mono"/>
        </w:rPr>
        <w:t>but is not equal to it, then:</w:t>
      </w:r>
    </w:p>
    <w:p w14:paraId="3203E1AF" w14:textId="333267C4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9F5BCA2" w14:textId="6D2156CC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lastRenderedPageBreak/>
        <w:drawing>
          <wp:inline distT="0" distB="0" distL="0" distR="0" wp14:anchorId="5977ADB4" wp14:editId="7894522C">
            <wp:extent cx="5943600" cy="6284595"/>
            <wp:effectExtent l="0" t="0" r="0" b="1905"/>
            <wp:docPr id="804240130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26652" w14:textId="2658FB16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lastRenderedPageBreak/>
        <w:drawing>
          <wp:inline distT="0" distB="0" distL="0" distR="0" wp14:anchorId="5F4FB49F" wp14:editId="244280EE">
            <wp:extent cx="3810000" cy="3810000"/>
            <wp:effectExtent l="0" t="0" r="0" b="0"/>
            <wp:docPr id="837245403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C3EF7" w14:textId="70F8CD41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lastRenderedPageBreak/>
        <w:drawing>
          <wp:inline distT="0" distB="0" distL="0" distR="0" wp14:anchorId="0FD116A0" wp14:editId="68070933">
            <wp:extent cx="5943600" cy="4561205"/>
            <wp:effectExtent l="0" t="0" r="0" b="0"/>
            <wp:docPr id="909433704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86823" w14:textId="50D8C044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lastRenderedPageBreak/>
        <w:drawing>
          <wp:inline distT="0" distB="0" distL="0" distR="0" wp14:anchorId="635DA9F3" wp14:editId="4C255FCB">
            <wp:extent cx="5943600" cy="4347845"/>
            <wp:effectExtent l="0" t="0" r="0" b="0"/>
            <wp:docPr id="1068418569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001D2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pict w14:anchorId="1B4DC777">
          <v:rect id="_x0000_i1238" style="width:0;height:1.5pt" o:hralign="center" o:hrstd="t" o:hr="t" fillcolor="#a0a0a0" stroked="f"/>
        </w:pict>
      </w:r>
    </w:p>
    <w:p w14:paraId="1392BFEA" w14:textId="77777777" w:rsidR="00AB5169" w:rsidRDefault="00AB5169" w:rsidP="00AB5169">
      <w:pPr>
        <w:pStyle w:val="Heading2"/>
      </w:pPr>
      <w:r w:rsidRPr="00AB5169">
        <w:t>Purpose</w:t>
      </w:r>
    </w:p>
    <w:p w14:paraId="42B06D2C" w14:textId="05590BA7" w:rsidR="00AB5169" w:rsidRPr="00AB5169" w:rsidRDefault="00AB5169" w:rsidP="00AB51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D939B0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Region containment describes the positional relationship between </w:t>
      </w:r>
      <w:r w:rsidRPr="00AB5169">
        <w:rPr>
          <w:rFonts w:ascii="Roboto Mono" w:hAnsi="Roboto Mono"/>
          <w:b/>
          <w:bCs/>
        </w:rPr>
        <w:t>two regions</w:t>
      </w:r>
      <w:r w:rsidRPr="00AB5169">
        <w:rPr>
          <w:rFonts w:ascii="Roboto Mono" w:hAnsi="Roboto Mono"/>
        </w:rPr>
        <w:t>.</w:t>
      </w:r>
    </w:p>
    <w:p w14:paraId="4B87124B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It is used to determine whether:</w:t>
      </w:r>
    </w:p>
    <w:p w14:paraId="17D59CBE" w14:textId="77777777" w:rsidR="00AB5169" w:rsidRPr="00AB5169" w:rsidRDefault="00AB5169" w:rsidP="00AB5169">
      <w:pPr>
        <w:numPr>
          <w:ilvl w:val="0"/>
          <w:numId w:val="1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>one region lies completely inside another;</w:t>
      </w:r>
    </w:p>
    <w:p w14:paraId="78EAE229" w14:textId="77777777" w:rsidR="00AB5169" w:rsidRPr="00AB5169" w:rsidRDefault="00AB5169" w:rsidP="00AB5169">
      <w:pPr>
        <w:numPr>
          <w:ilvl w:val="0"/>
          <w:numId w:val="1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>one region is a subset of another;</w:t>
      </w:r>
    </w:p>
    <w:p w14:paraId="65F3477D" w14:textId="77777777" w:rsidR="00AB5169" w:rsidRPr="00AB5169" w:rsidRDefault="00AB5169" w:rsidP="00AB5169">
      <w:pPr>
        <w:numPr>
          <w:ilvl w:val="0"/>
          <w:numId w:val="1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>two regions partially overlap;</w:t>
      </w:r>
    </w:p>
    <w:p w14:paraId="410A6558" w14:textId="77777777" w:rsidR="00AB5169" w:rsidRPr="00AB5169" w:rsidRDefault="00AB5169" w:rsidP="00AB5169">
      <w:pPr>
        <w:numPr>
          <w:ilvl w:val="0"/>
          <w:numId w:val="1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>two regions are disjoint;</w:t>
      </w:r>
    </w:p>
    <w:p w14:paraId="46DEC021" w14:textId="77777777" w:rsidR="00AB5169" w:rsidRPr="00AB5169" w:rsidRDefault="00AB5169" w:rsidP="00AB5169">
      <w:pPr>
        <w:numPr>
          <w:ilvl w:val="0"/>
          <w:numId w:val="1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>the boundaries of regions are included or excluded.</w:t>
      </w:r>
    </w:p>
    <w:p w14:paraId="6A7D7FB0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lastRenderedPageBreak/>
        <w:t>It is fundamental in:</w:t>
      </w:r>
    </w:p>
    <w:p w14:paraId="6B986AA3" w14:textId="77777777" w:rsidR="00AB5169" w:rsidRPr="00AB5169" w:rsidRDefault="00AB5169" w:rsidP="00AB5169">
      <w:pPr>
        <w:numPr>
          <w:ilvl w:val="0"/>
          <w:numId w:val="2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>Plane Geometry</w:t>
      </w:r>
    </w:p>
    <w:p w14:paraId="513FD80A" w14:textId="77777777" w:rsidR="00AB5169" w:rsidRPr="00AB5169" w:rsidRDefault="00AB5169" w:rsidP="00AB5169">
      <w:pPr>
        <w:numPr>
          <w:ilvl w:val="0"/>
          <w:numId w:val="2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>Topology</w:t>
      </w:r>
    </w:p>
    <w:p w14:paraId="194FD5F8" w14:textId="77777777" w:rsidR="00AB5169" w:rsidRPr="00AB5169" w:rsidRDefault="00AB5169" w:rsidP="00AB5169">
      <w:pPr>
        <w:numPr>
          <w:ilvl w:val="0"/>
          <w:numId w:val="2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>Set Theory</w:t>
      </w:r>
    </w:p>
    <w:p w14:paraId="26D058DF" w14:textId="77777777" w:rsidR="00AB5169" w:rsidRPr="00AB5169" w:rsidRDefault="00AB5169" w:rsidP="00AB5169">
      <w:pPr>
        <w:numPr>
          <w:ilvl w:val="0"/>
          <w:numId w:val="2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>Coordinate Geometry</w:t>
      </w:r>
    </w:p>
    <w:p w14:paraId="21EE2B52" w14:textId="77777777" w:rsidR="00AB5169" w:rsidRPr="00AB5169" w:rsidRDefault="00AB5169" w:rsidP="00AB5169">
      <w:pPr>
        <w:numPr>
          <w:ilvl w:val="0"/>
          <w:numId w:val="2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>Computational Geometry</w:t>
      </w:r>
    </w:p>
    <w:p w14:paraId="4900A721" w14:textId="77777777" w:rsidR="00AB5169" w:rsidRPr="00AB5169" w:rsidRDefault="00AB5169" w:rsidP="00AB5169">
      <w:pPr>
        <w:numPr>
          <w:ilvl w:val="0"/>
          <w:numId w:val="2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>GIS</w:t>
      </w:r>
    </w:p>
    <w:p w14:paraId="39187BA0" w14:textId="77777777" w:rsidR="00AB5169" w:rsidRPr="00AB5169" w:rsidRDefault="00AB5169" w:rsidP="00AB5169">
      <w:pPr>
        <w:numPr>
          <w:ilvl w:val="0"/>
          <w:numId w:val="2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>CAD</w:t>
      </w:r>
    </w:p>
    <w:p w14:paraId="7B4B6C68" w14:textId="77777777" w:rsidR="00AB5169" w:rsidRPr="00AB5169" w:rsidRDefault="00AB5169" w:rsidP="00AB5169">
      <w:pPr>
        <w:numPr>
          <w:ilvl w:val="0"/>
          <w:numId w:val="2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>Computer Graphics</w:t>
      </w:r>
    </w:p>
    <w:p w14:paraId="178AD655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pict w14:anchorId="11E9E132">
          <v:rect id="_x0000_i1239" style="width:0;height:1.5pt" o:hralign="center" o:hrstd="t" o:hr="t" fillcolor="#a0a0a0" stroked="f"/>
        </w:pict>
      </w:r>
    </w:p>
    <w:p w14:paraId="444D3ACB" w14:textId="77777777" w:rsidR="00AB5169" w:rsidRDefault="00AB5169" w:rsidP="00AB5169">
      <w:pPr>
        <w:pStyle w:val="Heading2"/>
      </w:pPr>
      <w:r w:rsidRPr="00AB5169">
        <w:t>Fundamental Concept</w:t>
      </w:r>
    </w:p>
    <w:p w14:paraId="18894950" w14:textId="65CE456C" w:rsidR="00AB5169" w:rsidRPr="00AB5169" w:rsidRDefault="00AB5169" w:rsidP="00AB51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D55543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A </w:t>
      </w:r>
      <w:r w:rsidRPr="00AB5169">
        <w:rPr>
          <w:rFonts w:ascii="Roboto Mono" w:hAnsi="Roboto Mono"/>
          <w:b/>
          <w:bCs/>
        </w:rPr>
        <w:t>region</w:t>
      </w:r>
      <w:r w:rsidRPr="00AB5169">
        <w:rPr>
          <w:rFonts w:ascii="Roboto Mono" w:hAnsi="Roboto Mono"/>
        </w:rPr>
        <w:t xml:space="preserve"> is a set of points forming a specified area of a geometric space.</w:t>
      </w:r>
    </w:p>
    <w:p w14:paraId="5034CB2C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For example, a circular disk is a region:</w:t>
      </w:r>
    </w:p>
    <w:p w14:paraId="14633D0A" w14:textId="7881FF0A" w:rsidR="00AB5169" w:rsidRPr="00AB5169" w:rsidRDefault="00AB5169" w:rsidP="00AB516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∣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3E296B3F" w14:textId="6C26D9F0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If another region lies completely inside this disk, then it is contained in </w:t>
      </w:r>
      <m:oMath>
        <m:r>
          <w:rPr>
            <w:rFonts w:ascii="Cambria Math" w:hAnsi="Cambria Math"/>
          </w:rPr>
          <m:t>R</m:t>
        </m:r>
      </m:oMath>
      <w:r w:rsidRPr="00AB5169">
        <w:rPr>
          <w:rFonts w:ascii="Roboto Mono" w:hAnsi="Roboto Mono"/>
        </w:rPr>
        <w:t>.</w:t>
      </w:r>
    </w:p>
    <w:p w14:paraId="560415B8" w14:textId="77777777" w:rsid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For example:</w:t>
      </w:r>
    </w:p>
    <w:p w14:paraId="2B61E223" w14:textId="462F4516" w:rsidR="0076246D" w:rsidRPr="00AB5169" w:rsidRDefault="0076246D" w:rsidP="00AB516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DD09E2" wp14:editId="7625CC65">
            <wp:extent cx="5943600" cy="1581785"/>
            <wp:effectExtent l="0" t="0" r="0" b="0"/>
            <wp:docPr id="11578226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218C5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        </w:t>
      </w:r>
      <w:r w:rsidRPr="00AB5169">
        <w:rPr>
          <w:rFonts w:ascii="MS Gothic" w:eastAsia="MS Gothic" w:hAnsi="MS Gothic" w:cs="MS Gothic" w:hint="eastAsia"/>
        </w:rPr>
        <w:t>┌───────────────────────────┐</w:t>
      </w:r>
    </w:p>
    <w:p w14:paraId="323D311B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lastRenderedPageBreak/>
        <w:t xml:space="preserve">        </w:t>
      </w:r>
      <w:r w:rsidRPr="00AB5169">
        <w:rPr>
          <w:rFonts w:ascii="MS Gothic" w:eastAsia="MS Gothic" w:hAnsi="MS Gothic" w:cs="MS Gothic" w:hint="eastAsia"/>
        </w:rPr>
        <w:t>│</w:t>
      </w:r>
      <w:r w:rsidRPr="00AB5169">
        <w:rPr>
          <w:rFonts w:ascii="Roboto Mono" w:hAnsi="Roboto Mono"/>
        </w:rPr>
        <w:t xml:space="preserve">        Region R</w:t>
      </w:r>
      <w:r w:rsidRPr="00AB5169">
        <w:rPr>
          <w:rFonts w:ascii="Cambria Math" w:hAnsi="Cambria Math" w:cs="Cambria Math"/>
        </w:rPr>
        <w:t>₂</w:t>
      </w:r>
      <w:r w:rsidRPr="00AB5169">
        <w:rPr>
          <w:rFonts w:ascii="Roboto Mono" w:hAnsi="Roboto Mono"/>
        </w:rPr>
        <w:t xml:space="preserve">          </w:t>
      </w:r>
      <w:r w:rsidRPr="00AB5169">
        <w:rPr>
          <w:rFonts w:ascii="MS Gothic" w:eastAsia="MS Gothic" w:hAnsi="MS Gothic" w:cs="MS Gothic" w:hint="eastAsia"/>
        </w:rPr>
        <w:t>│</w:t>
      </w:r>
    </w:p>
    <w:p w14:paraId="7091B63E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        </w:t>
      </w:r>
      <w:r w:rsidRPr="00AB5169">
        <w:rPr>
          <w:rFonts w:ascii="MS Gothic" w:eastAsia="MS Gothic" w:hAnsi="MS Gothic" w:cs="MS Gothic" w:hint="eastAsia"/>
        </w:rPr>
        <w:t>│</w:t>
      </w:r>
      <w:r w:rsidRPr="00AB5169">
        <w:rPr>
          <w:rFonts w:ascii="Roboto Mono" w:hAnsi="Roboto Mono"/>
        </w:rPr>
        <w:t xml:space="preserve">                           </w:t>
      </w:r>
      <w:r w:rsidRPr="00AB5169">
        <w:rPr>
          <w:rFonts w:ascii="MS Gothic" w:eastAsia="MS Gothic" w:hAnsi="MS Gothic" w:cs="MS Gothic" w:hint="eastAsia"/>
        </w:rPr>
        <w:t>│</w:t>
      </w:r>
    </w:p>
    <w:p w14:paraId="210955C5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        </w:t>
      </w:r>
      <w:r w:rsidRPr="00AB5169">
        <w:rPr>
          <w:rFonts w:ascii="MS Gothic" w:eastAsia="MS Gothic" w:hAnsi="MS Gothic" w:cs="MS Gothic" w:hint="eastAsia"/>
        </w:rPr>
        <w:t>│</w:t>
      </w:r>
      <w:r w:rsidRPr="00AB5169">
        <w:rPr>
          <w:rFonts w:ascii="Roboto Mono" w:hAnsi="Roboto Mono"/>
        </w:rPr>
        <w:t xml:space="preserve">       </w:t>
      </w:r>
      <w:r w:rsidRPr="00AB5169">
        <w:rPr>
          <w:rFonts w:ascii="MS Gothic" w:eastAsia="MS Gothic" w:hAnsi="MS Gothic" w:cs="MS Gothic" w:hint="eastAsia"/>
        </w:rPr>
        <w:t>┌───────────┐</w:t>
      </w:r>
      <w:r w:rsidRPr="00AB5169">
        <w:rPr>
          <w:rFonts w:ascii="Roboto Mono" w:hAnsi="Roboto Mono"/>
        </w:rPr>
        <w:t xml:space="preserve">       </w:t>
      </w:r>
      <w:r w:rsidRPr="00AB5169">
        <w:rPr>
          <w:rFonts w:ascii="MS Gothic" w:eastAsia="MS Gothic" w:hAnsi="MS Gothic" w:cs="MS Gothic" w:hint="eastAsia"/>
        </w:rPr>
        <w:t>│</w:t>
      </w:r>
    </w:p>
    <w:p w14:paraId="7E2C3A1C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        </w:t>
      </w:r>
      <w:r w:rsidRPr="00AB5169">
        <w:rPr>
          <w:rFonts w:ascii="MS Gothic" w:eastAsia="MS Gothic" w:hAnsi="MS Gothic" w:cs="MS Gothic" w:hint="eastAsia"/>
        </w:rPr>
        <w:t>│</w:t>
      </w:r>
      <w:r w:rsidRPr="00AB5169">
        <w:rPr>
          <w:rFonts w:ascii="Roboto Mono" w:hAnsi="Roboto Mono"/>
        </w:rPr>
        <w:t xml:space="preserve">       </w:t>
      </w:r>
      <w:r w:rsidRPr="00AB5169">
        <w:rPr>
          <w:rFonts w:ascii="MS Gothic" w:eastAsia="MS Gothic" w:hAnsi="MS Gothic" w:cs="MS Gothic" w:hint="eastAsia"/>
        </w:rPr>
        <w:t>│</w:t>
      </w:r>
      <w:r w:rsidRPr="00AB5169">
        <w:rPr>
          <w:rFonts w:ascii="Roboto Mono" w:hAnsi="Roboto Mono"/>
        </w:rPr>
        <w:t xml:space="preserve">  Region   </w:t>
      </w:r>
      <w:r w:rsidRPr="00AB5169">
        <w:rPr>
          <w:rFonts w:ascii="MS Gothic" w:eastAsia="MS Gothic" w:hAnsi="MS Gothic" w:cs="MS Gothic" w:hint="eastAsia"/>
        </w:rPr>
        <w:t>│</w:t>
      </w:r>
      <w:r w:rsidRPr="00AB5169">
        <w:rPr>
          <w:rFonts w:ascii="Roboto Mono" w:hAnsi="Roboto Mono"/>
        </w:rPr>
        <w:t xml:space="preserve">       </w:t>
      </w:r>
      <w:r w:rsidRPr="00AB5169">
        <w:rPr>
          <w:rFonts w:ascii="MS Gothic" w:eastAsia="MS Gothic" w:hAnsi="MS Gothic" w:cs="MS Gothic" w:hint="eastAsia"/>
        </w:rPr>
        <w:t>│</w:t>
      </w:r>
    </w:p>
    <w:p w14:paraId="01BE3252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        </w:t>
      </w:r>
      <w:r w:rsidRPr="00AB5169">
        <w:rPr>
          <w:rFonts w:ascii="MS Gothic" w:eastAsia="MS Gothic" w:hAnsi="MS Gothic" w:cs="MS Gothic" w:hint="eastAsia"/>
        </w:rPr>
        <w:t>│</w:t>
      </w:r>
      <w:r w:rsidRPr="00AB5169">
        <w:rPr>
          <w:rFonts w:ascii="Roboto Mono" w:hAnsi="Roboto Mono"/>
        </w:rPr>
        <w:t xml:space="preserve">       </w:t>
      </w:r>
      <w:r w:rsidRPr="00AB5169">
        <w:rPr>
          <w:rFonts w:ascii="MS Gothic" w:eastAsia="MS Gothic" w:hAnsi="MS Gothic" w:cs="MS Gothic" w:hint="eastAsia"/>
        </w:rPr>
        <w:t>│</w:t>
      </w:r>
      <w:r w:rsidRPr="00AB5169">
        <w:rPr>
          <w:rFonts w:ascii="Roboto Mono" w:hAnsi="Roboto Mono"/>
        </w:rPr>
        <w:t xml:space="preserve">    R</w:t>
      </w:r>
      <w:r w:rsidRPr="00AB5169">
        <w:rPr>
          <w:rFonts w:ascii="Cambria Math" w:hAnsi="Cambria Math" w:cs="Cambria Math"/>
        </w:rPr>
        <w:t>₁</w:t>
      </w:r>
      <w:r w:rsidRPr="00AB5169">
        <w:rPr>
          <w:rFonts w:ascii="Roboto Mono" w:hAnsi="Roboto Mono"/>
        </w:rPr>
        <w:t xml:space="preserve">     </w:t>
      </w:r>
      <w:r w:rsidRPr="00AB5169">
        <w:rPr>
          <w:rFonts w:ascii="MS Gothic" w:eastAsia="MS Gothic" w:hAnsi="MS Gothic" w:cs="MS Gothic" w:hint="eastAsia"/>
        </w:rPr>
        <w:t>│</w:t>
      </w:r>
      <w:r w:rsidRPr="00AB5169">
        <w:rPr>
          <w:rFonts w:ascii="Roboto Mono" w:hAnsi="Roboto Mono"/>
        </w:rPr>
        <w:t xml:space="preserve">       </w:t>
      </w:r>
      <w:r w:rsidRPr="00AB5169">
        <w:rPr>
          <w:rFonts w:ascii="MS Gothic" w:eastAsia="MS Gothic" w:hAnsi="MS Gothic" w:cs="MS Gothic" w:hint="eastAsia"/>
        </w:rPr>
        <w:t>│</w:t>
      </w:r>
    </w:p>
    <w:p w14:paraId="789D27DC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        </w:t>
      </w:r>
      <w:r w:rsidRPr="00AB5169">
        <w:rPr>
          <w:rFonts w:ascii="MS Gothic" w:eastAsia="MS Gothic" w:hAnsi="MS Gothic" w:cs="MS Gothic" w:hint="eastAsia"/>
        </w:rPr>
        <w:t>│</w:t>
      </w:r>
      <w:r w:rsidRPr="00AB5169">
        <w:rPr>
          <w:rFonts w:ascii="Roboto Mono" w:hAnsi="Roboto Mono"/>
        </w:rPr>
        <w:t xml:space="preserve">       </w:t>
      </w:r>
      <w:r w:rsidRPr="00AB5169">
        <w:rPr>
          <w:rFonts w:ascii="MS Gothic" w:eastAsia="MS Gothic" w:hAnsi="MS Gothic" w:cs="MS Gothic" w:hint="eastAsia"/>
        </w:rPr>
        <w:t>└───────────┘</w:t>
      </w:r>
      <w:r w:rsidRPr="00AB5169">
        <w:rPr>
          <w:rFonts w:ascii="Roboto Mono" w:hAnsi="Roboto Mono"/>
        </w:rPr>
        <w:t xml:space="preserve">       </w:t>
      </w:r>
      <w:r w:rsidRPr="00AB5169">
        <w:rPr>
          <w:rFonts w:ascii="MS Gothic" w:eastAsia="MS Gothic" w:hAnsi="MS Gothic" w:cs="MS Gothic" w:hint="eastAsia"/>
        </w:rPr>
        <w:t>│</w:t>
      </w:r>
    </w:p>
    <w:p w14:paraId="400F2C58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        </w:t>
      </w:r>
      <w:r w:rsidRPr="00AB5169">
        <w:rPr>
          <w:rFonts w:ascii="MS Gothic" w:eastAsia="MS Gothic" w:hAnsi="MS Gothic" w:cs="MS Gothic" w:hint="eastAsia"/>
        </w:rPr>
        <w:t>│</w:t>
      </w:r>
      <w:r w:rsidRPr="00AB5169">
        <w:rPr>
          <w:rFonts w:ascii="Roboto Mono" w:hAnsi="Roboto Mono"/>
        </w:rPr>
        <w:t xml:space="preserve">                           </w:t>
      </w:r>
      <w:r w:rsidRPr="00AB5169">
        <w:rPr>
          <w:rFonts w:ascii="MS Gothic" w:eastAsia="MS Gothic" w:hAnsi="MS Gothic" w:cs="MS Gothic" w:hint="eastAsia"/>
        </w:rPr>
        <w:t>│</w:t>
      </w:r>
    </w:p>
    <w:p w14:paraId="2124FB78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        </w:t>
      </w:r>
      <w:r w:rsidRPr="00AB5169">
        <w:rPr>
          <w:rFonts w:ascii="MS Gothic" w:eastAsia="MS Gothic" w:hAnsi="MS Gothic" w:cs="MS Gothic" w:hint="eastAsia"/>
        </w:rPr>
        <w:t>└───────────────────────────┘</w:t>
      </w:r>
    </w:p>
    <w:p w14:paraId="22CFF9B8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Therefore:</w:t>
      </w:r>
    </w:p>
    <w:p w14:paraId="1FABDA7E" w14:textId="1722A116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EE9D4AA" w14:textId="21770341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Every point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B5169">
        <w:rPr>
          <w:rFonts w:ascii="Roboto Mono" w:hAnsi="Roboto Mono"/>
        </w:rPr>
        <w:t xml:space="preserve">is also a point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B5169">
        <w:rPr>
          <w:rFonts w:ascii="Roboto Mono" w:hAnsi="Roboto Mono"/>
        </w:rPr>
        <w:t>.</w:t>
      </w:r>
    </w:p>
    <w:p w14:paraId="0B903CC7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pict w14:anchorId="54710125">
          <v:rect id="_x0000_i1240" style="width:0;height:1.5pt" o:hralign="center" o:hrstd="t" o:hr="t" fillcolor="#a0a0a0" stroked="f"/>
        </w:pict>
      </w:r>
    </w:p>
    <w:p w14:paraId="3778488E" w14:textId="77777777" w:rsidR="00AB5169" w:rsidRDefault="00AB5169" w:rsidP="00AB5169">
      <w:pPr>
        <w:pStyle w:val="Heading2"/>
      </w:pPr>
      <w:r w:rsidRPr="00AB5169">
        <w:t>Mathematical Representation</w:t>
      </w:r>
    </w:p>
    <w:p w14:paraId="05CD5225" w14:textId="30D4FF7A" w:rsidR="00AB5169" w:rsidRPr="00AB5169" w:rsidRDefault="00AB5169" w:rsidP="00AB51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843426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Region containment is represented using subset notation:</w:t>
      </w:r>
    </w:p>
    <w:p w14:paraId="16D15100" w14:textId="3FA7124D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71D3381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or, for proper containment:</w:t>
      </w:r>
    </w:p>
    <w:p w14:paraId="364DD925" w14:textId="67F0EF95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3902EE4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The pointwise definition is:</w:t>
      </w:r>
    </w:p>
    <w:p w14:paraId="2D63C17D" w14:textId="56FDC1A9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∀P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⇒P∈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67029806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This is fundamentally a </w:t>
      </w:r>
      <w:r w:rsidRPr="00AB5169">
        <w:rPr>
          <w:rFonts w:ascii="Roboto Mono" w:hAnsi="Roboto Mono"/>
          <w:b/>
          <w:bCs/>
        </w:rPr>
        <w:t>set-theoretic relationship</w:t>
      </w:r>
      <w:r w:rsidRPr="00AB5169">
        <w:rPr>
          <w:rFonts w:ascii="Roboto Mono" w:hAnsi="Roboto Mono"/>
        </w:rPr>
        <w:t>.</w:t>
      </w:r>
    </w:p>
    <w:p w14:paraId="698F002F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pict w14:anchorId="0E45DB4F">
          <v:rect id="_x0000_i1241" style="width:0;height:1.5pt" o:hralign="center" o:hrstd="t" o:hr="t" fillcolor="#a0a0a0" stroked="f"/>
        </w:pict>
      </w:r>
    </w:p>
    <w:p w14:paraId="2E06FB65" w14:textId="77777777" w:rsidR="00AB5169" w:rsidRPr="00AB5169" w:rsidRDefault="00AB5169" w:rsidP="00AB5169">
      <w:pPr>
        <w:pStyle w:val="Heading2"/>
      </w:pPr>
      <w:r w:rsidRPr="00AB5169">
        <w:t>Types of Region Containment</w:t>
      </w:r>
    </w:p>
    <w:p w14:paraId="5CE70FE1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Region containment can occur in several forms.</w:t>
      </w:r>
    </w:p>
    <w:p w14:paraId="275921CD" w14:textId="77777777" w:rsidR="00AB5169" w:rsidRDefault="00AB5169" w:rsidP="00AB5169">
      <w:pPr>
        <w:pStyle w:val="Heading3"/>
      </w:pPr>
      <w:r w:rsidRPr="00AB5169">
        <w:lastRenderedPageBreak/>
        <w:t>1. Proper Region Containment</w:t>
      </w:r>
    </w:p>
    <w:p w14:paraId="3CF04B49" w14:textId="484203E0" w:rsidR="00AB5169" w:rsidRPr="00AB5169" w:rsidRDefault="00AB5169" w:rsidP="00AB51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728101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One region is completely inside another and the two regions are not equal:</w:t>
      </w:r>
    </w:p>
    <w:p w14:paraId="40CBBA70" w14:textId="75303512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2BC2191" w14:textId="77777777" w:rsidR="00AB5169" w:rsidRDefault="00AB5169" w:rsidP="00AB5169">
      <w:pPr>
        <w:pStyle w:val="Heading3"/>
      </w:pPr>
      <w:r w:rsidRPr="00AB5169">
        <w:t>2. Equal Region Containment</w:t>
      </w:r>
    </w:p>
    <w:p w14:paraId="2EE08B3F" w14:textId="774ACD9E" w:rsidR="00AB5169" w:rsidRPr="00AB5169" w:rsidRDefault="00AB5169" w:rsidP="00AB51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60B16F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Two regions contain exactly the same points:</w:t>
      </w:r>
    </w:p>
    <w:p w14:paraId="2683CF89" w14:textId="021629DB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9BD76F0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This is equality rather than proper containment.</w:t>
      </w:r>
    </w:p>
    <w:p w14:paraId="6488A98E" w14:textId="77777777" w:rsidR="00AB5169" w:rsidRDefault="00AB5169" w:rsidP="00AB5169">
      <w:pPr>
        <w:pStyle w:val="Heading3"/>
      </w:pPr>
      <w:r w:rsidRPr="00AB5169">
        <w:t>3. Boundary-Touching Containment</w:t>
      </w:r>
    </w:p>
    <w:p w14:paraId="2F9F7167" w14:textId="12CE4613" w:rsidR="00AB5169" w:rsidRPr="00AB5169" w:rsidRDefault="00AB5169" w:rsidP="00AB51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DD9AA7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A smaller region is contained within a larger region while its boundary touches the boundary of the larger region.</w:t>
      </w:r>
    </w:p>
    <w:p w14:paraId="7582F259" w14:textId="77777777" w:rsid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For example:</w:t>
      </w:r>
    </w:p>
    <w:p w14:paraId="7D0DD35B" w14:textId="1E76C100" w:rsidR="0076246D" w:rsidRPr="00AB5169" w:rsidRDefault="0076246D" w:rsidP="00AB516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474CD8" wp14:editId="7665930E">
            <wp:extent cx="5943600" cy="1125220"/>
            <wp:effectExtent l="0" t="0" r="0" b="0"/>
            <wp:docPr id="14187672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83FEF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       </w:t>
      </w:r>
      <w:r w:rsidRPr="00AB5169">
        <w:rPr>
          <w:rFonts w:ascii="MS Gothic" w:eastAsia="MS Gothic" w:hAnsi="MS Gothic" w:cs="MS Gothic" w:hint="eastAsia"/>
        </w:rPr>
        <w:t>┌───────────────────┐</w:t>
      </w:r>
    </w:p>
    <w:p w14:paraId="5AD99A8D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       </w:t>
      </w:r>
      <w:r w:rsidRPr="00AB5169">
        <w:rPr>
          <w:rFonts w:ascii="MS Gothic" w:eastAsia="MS Gothic" w:hAnsi="MS Gothic" w:cs="MS Gothic" w:hint="eastAsia"/>
        </w:rPr>
        <w:t>│</w:t>
      </w:r>
      <w:r w:rsidRPr="00AB5169">
        <w:rPr>
          <w:rFonts w:ascii="Roboto Mono" w:hAnsi="Roboto Mono"/>
        </w:rPr>
        <w:t xml:space="preserve">       R</w:t>
      </w:r>
      <w:r w:rsidRPr="00AB5169">
        <w:rPr>
          <w:rFonts w:ascii="Cambria Math" w:hAnsi="Cambria Math" w:cs="Cambria Math"/>
        </w:rPr>
        <w:t>₂</w:t>
      </w:r>
      <w:r w:rsidRPr="00AB5169">
        <w:rPr>
          <w:rFonts w:ascii="Roboto Mono" w:hAnsi="Roboto Mono"/>
        </w:rPr>
        <w:t xml:space="preserve">          </w:t>
      </w:r>
      <w:r w:rsidRPr="00AB5169">
        <w:rPr>
          <w:rFonts w:ascii="MS Gothic" w:eastAsia="MS Gothic" w:hAnsi="MS Gothic" w:cs="MS Gothic" w:hint="eastAsia"/>
        </w:rPr>
        <w:t>│</w:t>
      </w:r>
    </w:p>
    <w:p w14:paraId="690AEE2F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       </w:t>
      </w:r>
      <w:r w:rsidRPr="00AB5169">
        <w:rPr>
          <w:rFonts w:ascii="MS Gothic" w:eastAsia="MS Gothic" w:hAnsi="MS Gothic" w:cs="MS Gothic" w:hint="eastAsia"/>
        </w:rPr>
        <w:t>│</w:t>
      </w:r>
      <w:r w:rsidRPr="00AB5169">
        <w:rPr>
          <w:rFonts w:ascii="Roboto Mono" w:hAnsi="Roboto Mono"/>
        </w:rPr>
        <w:t xml:space="preserve">      </w:t>
      </w:r>
      <w:r w:rsidRPr="00AB5169">
        <w:rPr>
          <w:rFonts w:ascii="Segoe UI Symbol" w:hAnsi="Segoe UI Symbol" w:cs="Segoe UI Symbol"/>
        </w:rPr>
        <w:t>╭─────╮</w:t>
      </w:r>
      <w:r w:rsidRPr="00AB5169">
        <w:rPr>
          <w:rFonts w:ascii="Roboto Mono" w:hAnsi="Roboto Mono"/>
        </w:rPr>
        <w:t xml:space="preserve">      </w:t>
      </w:r>
      <w:r w:rsidRPr="00AB5169">
        <w:rPr>
          <w:rFonts w:ascii="MS Gothic" w:eastAsia="MS Gothic" w:hAnsi="MS Gothic" w:cs="MS Gothic" w:hint="eastAsia"/>
        </w:rPr>
        <w:t>│</w:t>
      </w:r>
    </w:p>
    <w:p w14:paraId="63606E8B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       </w:t>
      </w:r>
      <w:r w:rsidRPr="00AB5169">
        <w:rPr>
          <w:rFonts w:ascii="MS Gothic" w:eastAsia="MS Gothic" w:hAnsi="MS Gothic" w:cs="MS Gothic" w:hint="eastAsia"/>
        </w:rPr>
        <w:t>│</w:t>
      </w:r>
      <w:r w:rsidRPr="00AB5169">
        <w:rPr>
          <w:rFonts w:ascii="Roboto Mono" w:hAnsi="Roboto Mono"/>
        </w:rPr>
        <w:t xml:space="preserve">     </w:t>
      </w:r>
      <w:r w:rsidRPr="00AB5169">
        <w:rPr>
          <w:rFonts w:ascii="Segoe UI Symbol" w:hAnsi="Segoe UI Symbol" w:cs="Segoe UI Symbol"/>
        </w:rPr>
        <w:t>╱</w:t>
      </w:r>
      <w:r w:rsidRPr="00AB5169">
        <w:rPr>
          <w:rFonts w:ascii="Roboto Mono" w:hAnsi="Roboto Mono"/>
        </w:rPr>
        <w:t xml:space="preserve">  R</w:t>
      </w:r>
      <w:r w:rsidRPr="00AB5169">
        <w:rPr>
          <w:rFonts w:ascii="Cambria Math" w:hAnsi="Cambria Math" w:cs="Cambria Math"/>
        </w:rPr>
        <w:t>₁</w:t>
      </w:r>
      <w:r w:rsidRPr="00AB5169">
        <w:rPr>
          <w:rFonts w:ascii="Roboto Mono" w:hAnsi="Roboto Mono"/>
        </w:rPr>
        <w:t xml:space="preserve">  </w:t>
      </w:r>
      <w:r w:rsidRPr="00AB5169">
        <w:rPr>
          <w:rFonts w:ascii="Segoe UI Symbol" w:hAnsi="Segoe UI Symbol" w:cs="Segoe UI Symbol"/>
        </w:rPr>
        <w:t>╲</w:t>
      </w:r>
      <w:r w:rsidRPr="00AB5169">
        <w:rPr>
          <w:rFonts w:ascii="Roboto Mono" w:hAnsi="Roboto Mono"/>
        </w:rPr>
        <w:t xml:space="preserve">      </w:t>
      </w:r>
      <w:r w:rsidRPr="00AB5169">
        <w:rPr>
          <w:rFonts w:ascii="MS Gothic" w:eastAsia="MS Gothic" w:hAnsi="MS Gothic" w:cs="MS Gothic" w:hint="eastAsia"/>
        </w:rPr>
        <w:t>│</w:t>
      </w:r>
    </w:p>
    <w:p w14:paraId="057DB2CD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       </w:t>
      </w:r>
      <w:r w:rsidRPr="00AB5169">
        <w:rPr>
          <w:rFonts w:ascii="MS Gothic" w:eastAsia="MS Gothic" w:hAnsi="MS Gothic" w:cs="MS Gothic" w:hint="eastAsia"/>
        </w:rPr>
        <w:t>│</w:t>
      </w:r>
      <w:r w:rsidRPr="00AB5169">
        <w:rPr>
          <w:rFonts w:ascii="Roboto Mono" w:hAnsi="Roboto Mono"/>
        </w:rPr>
        <w:t xml:space="preserve">    </w:t>
      </w:r>
      <w:r w:rsidRPr="00AB5169">
        <w:rPr>
          <w:rFonts w:ascii="Segoe UI Symbol" w:hAnsi="Segoe UI Symbol" w:cs="Segoe UI Symbol"/>
        </w:rPr>
        <w:t>╰─────────╯</w:t>
      </w:r>
      <w:r w:rsidRPr="00AB5169">
        <w:rPr>
          <w:rFonts w:ascii="Roboto Mono" w:hAnsi="Roboto Mono"/>
        </w:rPr>
        <w:t xml:space="preserve">    </w:t>
      </w:r>
      <w:r w:rsidRPr="00AB5169">
        <w:rPr>
          <w:rFonts w:ascii="MS Gothic" w:eastAsia="MS Gothic" w:hAnsi="MS Gothic" w:cs="MS Gothic" w:hint="eastAsia"/>
        </w:rPr>
        <w:t>│</w:t>
      </w:r>
    </w:p>
    <w:p w14:paraId="42410FF4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       </w:t>
      </w:r>
      <w:r w:rsidRPr="00AB5169">
        <w:rPr>
          <w:rFonts w:ascii="MS Gothic" w:eastAsia="MS Gothic" w:hAnsi="MS Gothic" w:cs="MS Gothic" w:hint="eastAsia"/>
        </w:rPr>
        <w:t>└───────────────────┘</w:t>
      </w:r>
    </w:p>
    <w:p w14:paraId="550DE74B" w14:textId="3682FD14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lastRenderedPageBreak/>
        <w:t xml:space="preserve">The smaller region remains contained if no point lies outside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B5169">
        <w:rPr>
          <w:rFonts w:ascii="Roboto Mono" w:hAnsi="Roboto Mono"/>
        </w:rPr>
        <w:t>.</w:t>
      </w:r>
    </w:p>
    <w:p w14:paraId="116F186B" w14:textId="77777777" w:rsidR="00AB5169" w:rsidRDefault="00AB5169" w:rsidP="00AB5169">
      <w:pPr>
        <w:pStyle w:val="Heading3"/>
      </w:pPr>
      <w:r w:rsidRPr="00AB5169">
        <w:t>4. Strict Interior Containment</w:t>
      </w:r>
    </w:p>
    <w:p w14:paraId="7992D764" w14:textId="115E0A0C" w:rsidR="00AB5169" w:rsidRPr="00AB5169" w:rsidRDefault="00AB5169" w:rsidP="00AB51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08711F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The smaller region lies entirely inside the interior of the larger region:</w:t>
      </w:r>
    </w:p>
    <w:p w14:paraId="54E8B190" w14:textId="1F07F3BF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7DF0D287" w14:textId="1149C028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This means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B5169">
        <w:rPr>
          <w:rFonts w:ascii="Roboto Mono" w:hAnsi="Roboto Mono"/>
        </w:rPr>
        <w:t xml:space="preserve">does not touch the boundary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B5169">
        <w:rPr>
          <w:rFonts w:ascii="Roboto Mono" w:hAnsi="Roboto Mono"/>
        </w:rPr>
        <w:t>.</w:t>
      </w:r>
    </w:p>
    <w:p w14:paraId="1AC9707E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pict w14:anchorId="28FB2AA3">
          <v:rect id="_x0000_i1242" style="width:0;height:1.5pt" o:hralign="center" o:hrstd="t" o:hr="t" fillcolor="#a0a0a0" stroked="f"/>
        </w:pict>
      </w:r>
    </w:p>
    <w:p w14:paraId="3CED5788" w14:textId="77777777" w:rsidR="00AB5169" w:rsidRDefault="00AB5169" w:rsidP="00AB5169">
      <w:pPr>
        <w:pStyle w:val="Heading2"/>
      </w:pPr>
      <w:r w:rsidRPr="00AB5169">
        <w:t>Region Interior and Boundary</w:t>
      </w:r>
    </w:p>
    <w:p w14:paraId="6AE1CDFA" w14:textId="73A7E4B5" w:rsidR="00AB5169" w:rsidRPr="00AB5169" w:rsidRDefault="00AB5169" w:rsidP="00AB51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43DA5D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A region may be divided into:</w:t>
      </w:r>
    </w:p>
    <w:p w14:paraId="5E1D1972" w14:textId="77777777" w:rsidR="00AB5169" w:rsidRPr="00AB5169" w:rsidRDefault="00AB5169" w:rsidP="00AB5169">
      <w:pPr>
        <w:numPr>
          <w:ilvl w:val="0"/>
          <w:numId w:val="3"/>
        </w:numPr>
        <w:rPr>
          <w:rFonts w:ascii="Roboto Mono" w:hAnsi="Roboto Mono"/>
        </w:rPr>
      </w:pPr>
      <w:r w:rsidRPr="00AB5169">
        <w:rPr>
          <w:rFonts w:ascii="Roboto Mono" w:hAnsi="Roboto Mono"/>
          <w:b/>
          <w:bCs/>
        </w:rPr>
        <w:t>Interior</w:t>
      </w:r>
    </w:p>
    <w:p w14:paraId="1D660767" w14:textId="77777777" w:rsidR="00AB5169" w:rsidRPr="00AB5169" w:rsidRDefault="00AB5169" w:rsidP="00AB5169">
      <w:pPr>
        <w:numPr>
          <w:ilvl w:val="0"/>
          <w:numId w:val="3"/>
        </w:numPr>
        <w:rPr>
          <w:rFonts w:ascii="Roboto Mono" w:hAnsi="Roboto Mono"/>
        </w:rPr>
      </w:pPr>
      <w:r w:rsidRPr="00AB5169">
        <w:rPr>
          <w:rFonts w:ascii="Roboto Mono" w:hAnsi="Roboto Mono"/>
          <w:b/>
          <w:bCs/>
        </w:rPr>
        <w:t>Boundary</w:t>
      </w:r>
    </w:p>
    <w:p w14:paraId="6E36BDDA" w14:textId="77777777" w:rsidR="00AB5169" w:rsidRPr="00AB5169" w:rsidRDefault="00AB5169" w:rsidP="00AB5169">
      <w:pPr>
        <w:numPr>
          <w:ilvl w:val="0"/>
          <w:numId w:val="3"/>
        </w:numPr>
        <w:rPr>
          <w:rFonts w:ascii="Roboto Mono" w:hAnsi="Roboto Mono"/>
        </w:rPr>
      </w:pPr>
      <w:r w:rsidRPr="00AB5169">
        <w:rPr>
          <w:rFonts w:ascii="Roboto Mono" w:hAnsi="Roboto Mono"/>
          <w:b/>
          <w:bCs/>
        </w:rPr>
        <w:t>Exterior</w:t>
      </w:r>
    </w:p>
    <w:p w14:paraId="451E4051" w14:textId="7FE825FF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For a region </w:t>
      </w:r>
      <m:oMath>
        <m:r>
          <w:rPr>
            <w:rFonts w:ascii="Cambria Math" w:hAnsi="Cambria Math"/>
          </w:rPr>
          <m:t>R</m:t>
        </m:r>
      </m:oMath>
      <w:r w:rsidRPr="00AB5169">
        <w:rPr>
          <w:rFonts w:ascii="Roboto Mono" w:hAnsi="Roboto Mono"/>
        </w:rPr>
        <w:t>:</w:t>
      </w:r>
    </w:p>
    <w:p w14:paraId="34964176" w14:textId="65407E44" w:rsidR="00AB5169" w:rsidRPr="00AB5169" w:rsidRDefault="00AB5169" w:rsidP="00AB5169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int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</m:oMath>
      </m:oMathPara>
    </w:p>
    <w:p w14:paraId="035A2423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represents its interior, and:</w:t>
      </w:r>
    </w:p>
    <w:p w14:paraId="34290525" w14:textId="7CBF1500" w:rsidR="00AB5169" w:rsidRPr="00AB5169" w:rsidRDefault="00AB5169" w:rsidP="00AB516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∂R</m:t>
          </m:r>
        </m:oMath>
      </m:oMathPara>
    </w:p>
    <w:p w14:paraId="24B71949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represents its boundary.</w:t>
      </w:r>
    </w:p>
    <w:p w14:paraId="1F51CBE1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A region can be contained in another region while its boundary either:</w:t>
      </w:r>
    </w:p>
    <w:p w14:paraId="20073FB9" w14:textId="77777777" w:rsidR="00AB5169" w:rsidRPr="00AB5169" w:rsidRDefault="00AB5169" w:rsidP="00AB5169">
      <w:pPr>
        <w:numPr>
          <w:ilvl w:val="0"/>
          <w:numId w:val="4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>remains completely inside;</w:t>
      </w:r>
    </w:p>
    <w:p w14:paraId="51244C89" w14:textId="77777777" w:rsidR="00AB5169" w:rsidRPr="00AB5169" w:rsidRDefault="00AB5169" w:rsidP="00AB5169">
      <w:pPr>
        <w:numPr>
          <w:ilvl w:val="0"/>
          <w:numId w:val="4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>touches the outer boundary.</w:t>
      </w:r>
    </w:p>
    <w:p w14:paraId="789903AD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For strict interior containment:</w:t>
      </w:r>
    </w:p>
    <w:p w14:paraId="212EF0DF" w14:textId="25FE21A8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20DB5994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lastRenderedPageBreak/>
        <w:t>For ordinary containment:</w:t>
      </w:r>
    </w:p>
    <w:p w14:paraId="1A084FF2" w14:textId="64725F00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BEFADD6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pict w14:anchorId="469F66E3">
          <v:rect id="_x0000_i1243" style="width:0;height:1.5pt" o:hralign="center" o:hrstd="t" o:hr="t" fillcolor="#a0a0a0" stroked="f"/>
        </w:pict>
      </w:r>
    </w:p>
    <w:p w14:paraId="44ECCA0D" w14:textId="77777777" w:rsidR="00AB5169" w:rsidRDefault="00AB5169" w:rsidP="00AB5169">
      <w:pPr>
        <w:pStyle w:val="Heading2"/>
      </w:pPr>
      <w:r w:rsidRPr="00AB5169">
        <w:t>Example 1 — Circle Inside a Rectangle</w:t>
      </w:r>
    </w:p>
    <w:p w14:paraId="241BBB60" w14:textId="56F029D7" w:rsidR="00AB5169" w:rsidRPr="00AB5169" w:rsidRDefault="00AB5169" w:rsidP="00AB51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10305C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Consider a rectangular region:</w:t>
      </w:r>
    </w:p>
    <w:p w14:paraId="471C18E1" w14:textId="3710BB39" w:rsidR="00AB5169" w:rsidRPr="00AB5169" w:rsidRDefault="00AB5169" w:rsidP="00AB516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  <m:e>
              <m:r>
                <w:rPr>
                  <w:rFonts w:ascii="Cambria Math" w:hAnsi="Cambria Math"/>
                </w:rPr>
                <m:t>∣0≤x≤10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0≤y≤8</m:t>
              </m:r>
            </m:e>
          </m:d>
        </m:oMath>
      </m:oMathPara>
    </w:p>
    <w:p w14:paraId="1BF35951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and a circular region centered at:</w:t>
      </w:r>
    </w:p>
    <w:p w14:paraId="61B62947" w14:textId="17FBFD5B" w:rsidR="00AB5169" w:rsidRPr="00AB5169" w:rsidRDefault="00AB5169" w:rsidP="00AB5169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245A731E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with radius:</w:t>
      </w:r>
    </w:p>
    <w:p w14:paraId="3CFF1612" w14:textId="004CA319" w:rsidR="00AB5169" w:rsidRPr="00AB5169" w:rsidRDefault="00AB5169" w:rsidP="00AB516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</m:oMath>
      </m:oMathPara>
    </w:p>
    <w:p w14:paraId="20FE9804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Then:</w:t>
      </w:r>
    </w:p>
    <w:p w14:paraId="621AA55F" w14:textId="1BB93D00" w:rsidR="00AB5169" w:rsidRPr="00AB5169" w:rsidRDefault="00AB5169" w:rsidP="00AB516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∣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≤4</m:t>
              </m:r>
            </m:e>
          </m:d>
        </m:oMath>
      </m:oMathPara>
    </w:p>
    <w:p w14:paraId="33471823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Every point of the circle lies inside the rectangle.</w:t>
      </w:r>
    </w:p>
    <w:p w14:paraId="4975BC66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Therefore:</w:t>
      </w:r>
    </w:p>
    <w:p w14:paraId="44C96C0C" w14:textId="5213B24D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E42DDC6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pict w14:anchorId="6C3AEABA">
          <v:rect id="_x0000_i1244" style="width:0;height:1.5pt" o:hralign="center" o:hrstd="t" o:hr="t" fillcolor="#a0a0a0" stroked="f"/>
        </w:pict>
      </w:r>
    </w:p>
    <w:p w14:paraId="6642F7D4" w14:textId="77777777" w:rsidR="00AB5169" w:rsidRDefault="00AB5169" w:rsidP="00AB5169">
      <w:pPr>
        <w:pStyle w:val="Heading2"/>
      </w:pPr>
      <w:r w:rsidRPr="00AB5169">
        <w:t>Example 2 — Smaller Circle Inside Larger Circle</w:t>
      </w:r>
    </w:p>
    <w:p w14:paraId="4BD463D8" w14:textId="2E07221F" w:rsidR="00AB5169" w:rsidRPr="00AB5169" w:rsidRDefault="00AB5169" w:rsidP="00AB51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2A6672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Consider:</w:t>
      </w:r>
    </w:p>
    <w:p w14:paraId="1FA8E282" w14:textId="7AA7A665" w:rsidR="00AB5169" w:rsidRPr="00AB5169" w:rsidRDefault="00AB5169" w:rsidP="00AB516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≤4</m:t>
          </m:r>
        </m:oMath>
      </m:oMathPara>
    </w:p>
    <w:p w14:paraId="2D064675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and:</w:t>
      </w:r>
    </w:p>
    <w:p w14:paraId="64C9B6F1" w14:textId="63328F49" w:rsidR="00AB5169" w:rsidRPr="00AB5169" w:rsidRDefault="00AB5169" w:rsidP="00AB516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≤25</m:t>
          </m:r>
        </m:oMath>
      </m:oMathPara>
    </w:p>
    <w:p w14:paraId="297C1D7C" w14:textId="4EDAD5CA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The first region has radius </w:t>
      </w:r>
      <m:oMath>
        <m:r>
          <w:rPr>
            <w:rFonts w:ascii="Cambria Math" w:hAnsi="Cambria Math"/>
          </w:rPr>
          <m:t>2</m:t>
        </m:r>
      </m:oMath>
      <w:r w:rsidRPr="00AB5169">
        <w:rPr>
          <w:rFonts w:ascii="Roboto Mono" w:hAnsi="Roboto Mono"/>
        </w:rPr>
        <w:t xml:space="preserve">, while the second has radius </w:t>
      </w:r>
      <m:oMath>
        <m:r>
          <w:rPr>
            <w:rFonts w:ascii="Cambria Math" w:hAnsi="Cambria Math"/>
          </w:rPr>
          <m:t>5</m:t>
        </m:r>
      </m:oMath>
      <w:r w:rsidRPr="00AB5169">
        <w:rPr>
          <w:rFonts w:ascii="Roboto Mono" w:hAnsi="Roboto Mono"/>
        </w:rPr>
        <w:t>.</w:t>
      </w:r>
    </w:p>
    <w:p w14:paraId="1983E109" w14:textId="762E3BCF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lastRenderedPageBreak/>
        <w:t xml:space="preserve">Since every point whose distance from the origin is at most </w:t>
      </w:r>
      <m:oMath>
        <m:r>
          <w:rPr>
            <w:rFonts w:ascii="Cambria Math" w:hAnsi="Cambria Math"/>
          </w:rPr>
          <m:t>2</m:t>
        </m:r>
      </m:oMath>
      <w:r w:rsidRPr="00AB5169">
        <w:rPr>
          <w:rFonts w:ascii="Roboto Mono" w:hAnsi="Roboto Mono"/>
        </w:rPr>
        <w:t xml:space="preserve">is also at most </w:t>
      </w:r>
      <m:oMath>
        <m:r>
          <w:rPr>
            <w:rFonts w:ascii="Cambria Math" w:hAnsi="Cambria Math"/>
          </w:rPr>
          <m:t>5</m:t>
        </m:r>
      </m:oMath>
      <w:r w:rsidRPr="00AB5169">
        <w:rPr>
          <w:rFonts w:ascii="Roboto Mono" w:hAnsi="Roboto Mono"/>
        </w:rPr>
        <w:t>:</w:t>
      </w:r>
    </w:p>
    <w:p w14:paraId="735CD894" w14:textId="3D5965AD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BED9C74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pict w14:anchorId="2B4BE0BA">
          <v:rect id="_x0000_i1245" style="width:0;height:1.5pt" o:hralign="center" o:hrstd="t" o:hr="t" fillcolor="#a0a0a0" stroked="f"/>
        </w:pict>
      </w:r>
    </w:p>
    <w:p w14:paraId="7597DD30" w14:textId="77777777" w:rsidR="00AB5169" w:rsidRDefault="00AB5169" w:rsidP="00AB5169">
      <w:pPr>
        <w:pStyle w:val="Heading2"/>
      </w:pPr>
      <w:r w:rsidRPr="00AB5169">
        <w:t>Example 3 — Rectangle Inside Rectangle</w:t>
      </w:r>
    </w:p>
    <w:p w14:paraId="7EEF8DAC" w14:textId="167E311D" w:rsidR="00AB5169" w:rsidRPr="00AB5169" w:rsidRDefault="00AB5169" w:rsidP="00AB51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0D6C7A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Let:</w:t>
      </w:r>
    </w:p>
    <w:p w14:paraId="44076FD8" w14:textId="2928B496" w:rsidR="00AB5169" w:rsidRPr="00AB5169" w:rsidRDefault="00AB5169" w:rsidP="00AB516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  <m:e>
              <m:r>
                <w:rPr>
                  <w:rFonts w:ascii="Cambria Math" w:hAnsi="Cambria Math"/>
                </w:rPr>
                <m:t>∣2≤x≤6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2≤y≤5</m:t>
              </m:r>
            </m:e>
          </m:d>
        </m:oMath>
      </m:oMathPara>
    </w:p>
    <w:p w14:paraId="6C5A7E0B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and:</w:t>
      </w:r>
    </w:p>
    <w:p w14:paraId="66A25E42" w14:textId="6A49D1BE" w:rsidR="00AB5169" w:rsidRPr="00AB5169" w:rsidRDefault="00AB5169" w:rsidP="00AB516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  <m:e>
              <m:r>
                <w:rPr>
                  <w:rFonts w:ascii="Cambria Math" w:hAnsi="Cambria Math"/>
                </w:rPr>
                <m:t>∣0≤x≤10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0≤y≤8</m:t>
              </m:r>
            </m:e>
          </m:d>
        </m:oMath>
      </m:oMathPara>
    </w:p>
    <w:p w14:paraId="7E070A53" w14:textId="5AAC7FFC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Every point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B5169">
        <w:rPr>
          <w:rFonts w:ascii="Roboto Mono" w:hAnsi="Roboto Mono"/>
        </w:rPr>
        <w:t xml:space="preserve">belongs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B5169">
        <w:rPr>
          <w:rFonts w:ascii="Roboto Mono" w:hAnsi="Roboto Mono"/>
        </w:rPr>
        <w:t>.</w:t>
      </w:r>
    </w:p>
    <w:p w14:paraId="6F24181F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Therefore:</w:t>
      </w:r>
    </w:p>
    <w:p w14:paraId="56BE54C5" w14:textId="223C524B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EC6FEFA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pict w14:anchorId="18F8FC7D">
          <v:rect id="_x0000_i1246" style="width:0;height:1.5pt" o:hralign="center" o:hrstd="t" o:hr="t" fillcolor="#a0a0a0" stroked="f"/>
        </w:pict>
      </w:r>
    </w:p>
    <w:p w14:paraId="1330AEDD" w14:textId="77777777" w:rsidR="00AB5169" w:rsidRDefault="00AB5169" w:rsidP="00AB5169">
      <w:pPr>
        <w:pStyle w:val="Heading2"/>
      </w:pPr>
      <w:r w:rsidRPr="00AB5169">
        <w:t>Region Containment in Coordinate Geometry</w:t>
      </w:r>
    </w:p>
    <w:p w14:paraId="7F9D7574" w14:textId="12904AE9" w:rsidR="00AB5169" w:rsidRPr="00AB5169" w:rsidRDefault="00AB5169" w:rsidP="00AB51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B1194B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A region is frequently defined using inequalities.</w:t>
      </w:r>
    </w:p>
    <w:p w14:paraId="1E243740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For example:</w:t>
      </w:r>
    </w:p>
    <w:p w14:paraId="6E686664" w14:textId="35A870AA" w:rsidR="00AB5169" w:rsidRPr="00AB5169" w:rsidRDefault="00AB5169" w:rsidP="00AB516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≤4</m:t>
          </m:r>
        </m:oMath>
      </m:oMathPara>
    </w:p>
    <w:p w14:paraId="362D09DB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and:</w:t>
      </w:r>
    </w:p>
    <w:p w14:paraId="78DFF664" w14:textId="5B973DC7" w:rsidR="00AB5169" w:rsidRPr="00AB5169" w:rsidRDefault="00AB5169" w:rsidP="00AB516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≤25</m:t>
          </m:r>
        </m:oMath>
      </m:oMathPara>
    </w:p>
    <w:p w14:paraId="42FC4061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The inequalities allow us to compare the sets of points directly.</w:t>
      </w:r>
    </w:p>
    <w:p w14:paraId="623EB25C" w14:textId="3CA3E116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lastRenderedPageBreak/>
        <w:t xml:space="preserve">For more complicated regions, containment can be established by determining whether the defining inequalities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B5169">
        <w:rPr>
          <w:rFonts w:ascii="Roboto Mono" w:hAnsi="Roboto Mono"/>
        </w:rPr>
        <w:t xml:space="preserve">imply those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B5169">
        <w:rPr>
          <w:rFonts w:ascii="Roboto Mono" w:hAnsi="Roboto Mono"/>
        </w:rPr>
        <w:t>:</w:t>
      </w:r>
    </w:p>
    <w:p w14:paraId="1A4D6D8F" w14:textId="7B0AB5DF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⇒P∈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770BD46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pict w14:anchorId="22FB14BD">
          <v:rect id="_x0000_i1247" style="width:0;height:1.5pt" o:hralign="center" o:hrstd="t" o:hr="t" fillcolor="#a0a0a0" stroked="f"/>
        </w:pict>
      </w:r>
    </w:p>
    <w:p w14:paraId="2B19F45B" w14:textId="77777777" w:rsidR="00AB5169" w:rsidRDefault="00AB5169" w:rsidP="00AB5169">
      <w:pPr>
        <w:pStyle w:val="Heading2"/>
      </w:pPr>
      <w:r w:rsidRPr="00AB5169">
        <w:t>Region Containment and Set Theory</w:t>
      </w:r>
    </w:p>
    <w:p w14:paraId="6A0E3F01" w14:textId="3F940226" w:rsidR="00AB5169" w:rsidRPr="00AB5169" w:rsidRDefault="00AB5169" w:rsidP="00AB51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C01D4E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Region containment is essentially a geometric interpretation of the subset relation.</w:t>
      </w:r>
    </w:p>
    <w:p w14:paraId="6E30EF6F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In set theory:</w:t>
      </w:r>
    </w:p>
    <w:p w14:paraId="665E54B5" w14:textId="4BFCA541" w:rsidR="00AB5169" w:rsidRPr="00AB5169" w:rsidRDefault="00AB5169" w:rsidP="00AB516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A⊆B</m:t>
          </m:r>
        </m:oMath>
      </m:oMathPara>
    </w:p>
    <w:p w14:paraId="4BE4866F" w14:textId="4D97C104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means every element of </w:t>
      </w:r>
      <m:oMath>
        <m:r>
          <w:rPr>
            <w:rFonts w:ascii="Cambria Math" w:hAnsi="Cambria Math"/>
          </w:rPr>
          <m:t>A</m:t>
        </m:r>
      </m:oMath>
      <w:r w:rsidRPr="00AB5169">
        <w:rPr>
          <w:rFonts w:ascii="Roboto Mono" w:hAnsi="Roboto Mono"/>
        </w:rPr>
        <w:t xml:space="preserve">belongs to </w:t>
      </w:r>
      <m:oMath>
        <m:r>
          <w:rPr>
            <w:rFonts w:ascii="Cambria Math" w:hAnsi="Cambria Math"/>
          </w:rPr>
          <m:t>B</m:t>
        </m:r>
      </m:oMath>
      <w:r w:rsidRPr="00AB5169">
        <w:rPr>
          <w:rFonts w:ascii="Roboto Mono" w:hAnsi="Roboto Mono"/>
        </w:rPr>
        <w:t>.</w:t>
      </w:r>
    </w:p>
    <w:p w14:paraId="190632A2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In geometry:</w:t>
      </w:r>
    </w:p>
    <w:p w14:paraId="1DD13051" w14:textId="212C665B" w:rsidR="00AB5169" w:rsidRPr="00AB5169" w:rsidRDefault="00AB5169" w:rsidP="00AB516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⊆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7D37677E" w14:textId="4FE92C4E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means every </w:t>
      </w:r>
      <w:r w:rsidRPr="00AB5169">
        <w:rPr>
          <w:rFonts w:ascii="Roboto Mono" w:hAnsi="Roboto Mono"/>
          <w:b/>
          <w:bCs/>
        </w:rPr>
        <w:t>point</w:t>
      </w:r>
      <w:r w:rsidRPr="00AB5169">
        <w:rPr>
          <w:rFonts w:ascii="Roboto Mono" w:hAnsi="Roboto Mono"/>
        </w:rPr>
        <w:t xml:space="preserve">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B5169">
        <w:rPr>
          <w:rFonts w:ascii="Roboto Mono" w:hAnsi="Roboto Mono"/>
        </w:rPr>
        <w:t xml:space="preserve">belongs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B5169">
        <w:rPr>
          <w:rFonts w:ascii="Roboto Mono" w:hAnsi="Roboto Mono"/>
        </w:rPr>
        <w:t>.</w:t>
      </w:r>
    </w:p>
    <w:p w14:paraId="518A4555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Thus:</w:t>
      </w:r>
    </w:p>
    <w:p w14:paraId="4092B1C2" w14:textId="52B253DC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Geometric containment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Set inclusion applied to geometric point sets</m:t>
              </m:r>
            </m:e>
          </m:borderBox>
        </m:oMath>
      </m:oMathPara>
    </w:p>
    <w:p w14:paraId="56BA3E2F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pict w14:anchorId="15575B86">
          <v:rect id="_x0000_i1248" style="width:0;height:1.5pt" o:hralign="center" o:hrstd="t" o:hr="t" fillcolor="#a0a0a0" stroked="f"/>
        </w:pict>
      </w:r>
    </w:p>
    <w:p w14:paraId="41F081B1" w14:textId="77777777" w:rsidR="00AB5169" w:rsidRDefault="00AB5169" w:rsidP="00AB5169">
      <w:pPr>
        <w:pStyle w:val="Heading2"/>
      </w:pPr>
      <w:r w:rsidRPr="00AB5169">
        <w:t>Transitivity of Region Containment</w:t>
      </w:r>
    </w:p>
    <w:p w14:paraId="0159493A" w14:textId="595AEA85" w:rsidR="00AB5169" w:rsidRPr="00AB5169" w:rsidRDefault="00AB5169" w:rsidP="00AB51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AC3D5D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Containment is transitive.</w:t>
      </w:r>
    </w:p>
    <w:p w14:paraId="64BAFF5C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If:</w:t>
      </w:r>
    </w:p>
    <w:p w14:paraId="74E35FCF" w14:textId="22DACC5C" w:rsidR="00AB5169" w:rsidRPr="00AB5169" w:rsidRDefault="00AB5169" w:rsidP="00AB516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⊆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1DF7DE9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and:</w:t>
      </w:r>
    </w:p>
    <w:p w14:paraId="05EE3B46" w14:textId="6199803F" w:rsidR="00AB5169" w:rsidRPr="00AB5169" w:rsidRDefault="00AB5169" w:rsidP="00AB516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⊆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1F64A7ED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lastRenderedPageBreak/>
        <w:t>then:</w:t>
      </w:r>
    </w:p>
    <w:p w14:paraId="738AEB1D" w14:textId="2B31254D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orderBox>
        </m:oMath>
      </m:oMathPara>
    </w:p>
    <w:p w14:paraId="336AA455" w14:textId="77777777" w:rsid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For example:</w:t>
      </w:r>
    </w:p>
    <w:p w14:paraId="03518F77" w14:textId="16F4F1F9" w:rsidR="00C74CD0" w:rsidRPr="00AB5169" w:rsidRDefault="00C74CD0" w:rsidP="00AB516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F0AE76" wp14:editId="7CF36303">
            <wp:extent cx="5943600" cy="670560"/>
            <wp:effectExtent l="0" t="0" r="0" b="0"/>
            <wp:docPr id="1822856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F20D4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R</w:t>
      </w:r>
      <w:r w:rsidRPr="00AB5169">
        <w:rPr>
          <w:rFonts w:ascii="Cambria Math" w:hAnsi="Cambria Math" w:cs="Cambria Math"/>
        </w:rPr>
        <w:t>₁</w:t>
      </w:r>
    </w:p>
    <w:p w14:paraId="340B3796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MS Gothic" w:eastAsia="MS Gothic" w:hAnsi="MS Gothic" w:cs="MS Gothic" w:hint="eastAsia"/>
        </w:rPr>
        <w:t>└──</w:t>
      </w:r>
      <w:r w:rsidRPr="00AB5169">
        <w:rPr>
          <w:rFonts w:ascii="Roboto Mono" w:hAnsi="Roboto Mono"/>
        </w:rPr>
        <w:t xml:space="preserve"> contained in R</w:t>
      </w:r>
      <w:r w:rsidRPr="00AB5169">
        <w:rPr>
          <w:rFonts w:ascii="Cambria Math" w:hAnsi="Cambria Math" w:cs="Cambria Math"/>
        </w:rPr>
        <w:t>₂</w:t>
      </w:r>
    </w:p>
    <w:p w14:paraId="2D6055C7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       </w:t>
      </w:r>
      <w:r w:rsidRPr="00AB5169">
        <w:rPr>
          <w:rFonts w:ascii="MS Gothic" w:eastAsia="MS Gothic" w:hAnsi="MS Gothic" w:cs="MS Gothic" w:hint="eastAsia"/>
        </w:rPr>
        <w:t>└──</w:t>
      </w:r>
      <w:r w:rsidRPr="00AB5169">
        <w:rPr>
          <w:rFonts w:ascii="Roboto Mono" w:hAnsi="Roboto Mono"/>
        </w:rPr>
        <w:t xml:space="preserve"> contained in R</w:t>
      </w:r>
      <w:r w:rsidRPr="00AB5169">
        <w:rPr>
          <w:rFonts w:ascii="Cambria Math" w:hAnsi="Cambria Math" w:cs="Cambria Math"/>
        </w:rPr>
        <w:t>₃</w:t>
      </w:r>
    </w:p>
    <w:p w14:paraId="63C7766D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Therefore:</w:t>
      </w:r>
    </w:p>
    <w:p w14:paraId="76172A35" w14:textId="25540CE0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orderBox>
        </m:oMath>
      </m:oMathPara>
    </w:p>
    <w:p w14:paraId="71BB21B2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implies:</w:t>
      </w:r>
    </w:p>
    <w:p w14:paraId="33089FFA" w14:textId="5B8B6FCC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orderBox>
        </m:oMath>
      </m:oMathPara>
    </w:p>
    <w:p w14:paraId="6CEE0C77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pict w14:anchorId="535ED462">
          <v:rect id="_x0000_i1249" style="width:0;height:1.5pt" o:hralign="center" o:hrstd="t" o:hr="t" fillcolor="#a0a0a0" stroked="f"/>
        </w:pict>
      </w:r>
    </w:p>
    <w:p w14:paraId="0361187C" w14:textId="77777777" w:rsidR="00AB5169" w:rsidRDefault="00AB5169" w:rsidP="00AB5169">
      <w:pPr>
        <w:pStyle w:val="Heading2"/>
      </w:pPr>
      <w:r w:rsidRPr="00AB5169">
        <w:t>Region Containment and Point Containment</w:t>
      </w:r>
    </w:p>
    <w:p w14:paraId="3F50FFB2" w14:textId="216E2589" w:rsidR="00AB5169" w:rsidRPr="00AB5169" w:rsidRDefault="00AB5169" w:rsidP="00AB51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F50C36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These concepts are directly related.</w:t>
      </w:r>
    </w:p>
    <w:p w14:paraId="59E2522D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If:</w:t>
      </w:r>
    </w:p>
    <w:p w14:paraId="5A776B07" w14:textId="4DA8C5DF" w:rsidR="00AB5169" w:rsidRPr="00AB5169" w:rsidRDefault="00AB5169" w:rsidP="00AB516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3251CDDA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and:</w:t>
      </w:r>
    </w:p>
    <w:p w14:paraId="0752E3AA" w14:textId="7CF903B2" w:rsidR="00AB5169" w:rsidRPr="00AB5169" w:rsidRDefault="00AB5169" w:rsidP="00AB516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⊆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1F49E78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then:</w:t>
      </w:r>
    </w:p>
    <w:p w14:paraId="70700D6D" w14:textId="6DD6741B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5BFF268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Therefore:</w:t>
      </w:r>
    </w:p>
    <w:p w14:paraId="7FC33128" w14:textId="1259CA07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⇒P∈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E41C044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lastRenderedPageBreak/>
        <w:t>This is another example of transitive containment.</w:t>
      </w:r>
    </w:p>
    <w:p w14:paraId="3B79F0E8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pict w14:anchorId="78068FFC">
          <v:rect id="_x0000_i1250" style="width:0;height:1.5pt" o:hralign="center" o:hrstd="t" o:hr="t" fillcolor="#a0a0a0" stroked="f"/>
        </w:pict>
      </w:r>
    </w:p>
    <w:p w14:paraId="501BC607" w14:textId="77777777" w:rsidR="00AB5169" w:rsidRDefault="00AB5169" w:rsidP="00AB5169">
      <w:pPr>
        <w:pStyle w:val="Heading2"/>
      </w:pPr>
      <w:r w:rsidRPr="00AB5169">
        <w:t>Region Containment and Intersection</w:t>
      </w:r>
    </w:p>
    <w:p w14:paraId="6ECD3DDC" w14:textId="52CB1429" w:rsidR="00AB5169" w:rsidRPr="00AB5169" w:rsidRDefault="00AB5169" w:rsidP="00AB51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88DAE6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If:</w:t>
      </w:r>
    </w:p>
    <w:p w14:paraId="21429A06" w14:textId="67097590" w:rsidR="00AB5169" w:rsidRPr="00AB5169" w:rsidRDefault="00AB5169" w:rsidP="00AB516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⊆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31BA44F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then their intersection is the smaller region:</w:t>
      </w:r>
    </w:p>
    <w:p w14:paraId="267B3328" w14:textId="31C82E22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5F6651CF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This is an important distinction.</w:t>
      </w:r>
    </w:p>
    <w:p w14:paraId="735D4897" w14:textId="77777777" w:rsidR="00AB5169" w:rsidRPr="00AB5169" w:rsidRDefault="00AB5169" w:rsidP="00AB5169">
      <w:pPr>
        <w:rPr>
          <w:rFonts w:ascii="Roboto Mono" w:hAnsi="Roboto Mono"/>
          <w:b/>
          <w:bCs/>
        </w:rPr>
      </w:pPr>
      <w:r w:rsidRPr="00AB5169">
        <w:rPr>
          <w:rFonts w:ascii="Roboto Mono" w:hAnsi="Roboto Mono"/>
          <w:b/>
          <w:bCs/>
        </w:rPr>
        <w:t>Containment</w:t>
      </w:r>
    </w:p>
    <w:p w14:paraId="5CB6B341" w14:textId="14EEE6AC" w:rsidR="00AB5169" w:rsidRPr="00AB5169" w:rsidRDefault="00AB5169" w:rsidP="00AB516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⊆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8079BC1" w14:textId="77777777" w:rsidR="00AB5169" w:rsidRPr="00AB5169" w:rsidRDefault="00AB5169" w:rsidP="00AB5169">
      <w:pPr>
        <w:rPr>
          <w:rFonts w:ascii="Roboto Mono" w:hAnsi="Roboto Mono"/>
          <w:b/>
          <w:bCs/>
        </w:rPr>
      </w:pPr>
      <w:r w:rsidRPr="00AB5169">
        <w:rPr>
          <w:rFonts w:ascii="Roboto Mono" w:hAnsi="Roboto Mono"/>
          <w:b/>
          <w:bCs/>
        </w:rPr>
        <w:t>Intersection</w:t>
      </w:r>
    </w:p>
    <w:p w14:paraId="06EF1E79" w14:textId="1D67365A" w:rsidR="00AB5169" w:rsidRPr="00AB5169" w:rsidRDefault="00AB5169" w:rsidP="00AB516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E70B5E4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Containment tells us that </w:t>
      </w:r>
      <w:r w:rsidRPr="00AB5169">
        <w:rPr>
          <w:rFonts w:ascii="Roboto Mono" w:hAnsi="Roboto Mono"/>
          <w:b/>
          <w:bCs/>
        </w:rPr>
        <w:t>one entire region lies inside another</w:t>
      </w:r>
      <w:r w:rsidRPr="00AB5169">
        <w:rPr>
          <w:rFonts w:ascii="Roboto Mono" w:hAnsi="Roboto Mono"/>
        </w:rPr>
        <w:t>. Intersection identifies the points that the two regions have in common.</w:t>
      </w:r>
    </w:p>
    <w:p w14:paraId="64FEAC90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pict w14:anchorId="2ECEB554">
          <v:rect id="_x0000_i1251" style="width:0;height:1.5pt" o:hralign="center" o:hrstd="t" o:hr="t" fillcolor="#a0a0a0" stroked="f"/>
        </w:pict>
      </w:r>
    </w:p>
    <w:p w14:paraId="192F0E1F" w14:textId="77777777" w:rsidR="00AB5169" w:rsidRDefault="00AB5169" w:rsidP="00AB5169">
      <w:pPr>
        <w:pStyle w:val="Heading2"/>
      </w:pPr>
      <w:r w:rsidRPr="00AB5169">
        <w:t>Region Containment vs. Overlap</w:t>
      </w:r>
    </w:p>
    <w:p w14:paraId="5B840988" w14:textId="736E8B2F" w:rsidR="00AB5169" w:rsidRPr="00AB5169" w:rsidRDefault="00AB5169" w:rsidP="00AB51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3D6DC4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These relationships should not be confused.</w:t>
      </w:r>
    </w:p>
    <w:p w14:paraId="78A8BC03" w14:textId="77777777" w:rsidR="00AB5169" w:rsidRPr="00AB5169" w:rsidRDefault="00AB5169" w:rsidP="00AB5169">
      <w:pPr>
        <w:rPr>
          <w:rFonts w:ascii="Roboto Mono" w:hAnsi="Roboto Mono"/>
          <w:b/>
          <w:bCs/>
        </w:rPr>
      </w:pPr>
      <w:r w:rsidRPr="00AB5169">
        <w:rPr>
          <w:rFonts w:ascii="Roboto Mono" w:hAnsi="Roboto Mono"/>
          <w:b/>
          <w:bCs/>
        </w:rPr>
        <w:t>Containment</w:t>
      </w:r>
    </w:p>
    <w:p w14:paraId="7C41A7B0" w14:textId="72068316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DCAFAA7" w14:textId="1A470052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Every point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B5169">
        <w:rPr>
          <w:rFonts w:ascii="Roboto Mono" w:hAnsi="Roboto Mono"/>
        </w:rPr>
        <w:t xml:space="preserve">belongs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B5169">
        <w:rPr>
          <w:rFonts w:ascii="Roboto Mono" w:hAnsi="Roboto Mono"/>
        </w:rPr>
        <w:t>.</w:t>
      </w:r>
    </w:p>
    <w:p w14:paraId="6EFED246" w14:textId="77777777" w:rsidR="00AB5169" w:rsidRPr="00AB5169" w:rsidRDefault="00AB5169" w:rsidP="00AB5169">
      <w:pPr>
        <w:rPr>
          <w:rFonts w:ascii="Roboto Mono" w:hAnsi="Roboto Mono"/>
          <w:b/>
          <w:bCs/>
        </w:rPr>
      </w:pPr>
      <w:r w:rsidRPr="00AB5169">
        <w:rPr>
          <w:rFonts w:ascii="Roboto Mono" w:hAnsi="Roboto Mono"/>
          <w:b/>
          <w:bCs/>
        </w:rPr>
        <w:t>Partial Overlap</w:t>
      </w:r>
    </w:p>
    <w:p w14:paraId="40D5C024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The regions share some points, but neither contains the other:</w:t>
      </w:r>
    </w:p>
    <w:p w14:paraId="6338F087" w14:textId="0421FA7D" w:rsidR="00AB5169" w:rsidRPr="00AB5169" w:rsidRDefault="00AB5169" w:rsidP="00AB516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≠∅</m:t>
          </m:r>
        </m:oMath>
      </m:oMathPara>
    </w:p>
    <w:p w14:paraId="1A7067E0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while:</w:t>
      </w:r>
    </w:p>
    <w:p w14:paraId="654DC760" w14:textId="0B7FEF7A" w:rsidR="00AB5169" w:rsidRPr="00AB5169" w:rsidRDefault="00AB5169" w:rsidP="00AB516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⊈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73E6A742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and:</w:t>
      </w:r>
    </w:p>
    <w:p w14:paraId="72AB72B4" w14:textId="0ED1925C" w:rsidR="00AB5169" w:rsidRPr="00AB5169" w:rsidRDefault="00AB5169" w:rsidP="00AB516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⊈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365C5A9A" w14:textId="31DA5854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drawing>
          <wp:inline distT="0" distB="0" distL="0" distR="0" wp14:anchorId="4B0F17E1" wp14:editId="2AED7026">
            <wp:extent cx="5943600" cy="2179320"/>
            <wp:effectExtent l="0" t="0" r="0" b="0"/>
            <wp:docPr id="495294612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C9F7D" w14:textId="30389CCF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drawing>
          <wp:inline distT="0" distB="0" distL="0" distR="0" wp14:anchorId="1D13EDB4" wp14:editId="395FEDF5">
            <wp:extent cx="5943600" cy="4169410"/>
            <wp:effectExtent l="0" t="0" r="0" b="2540"/>
            <wp:docPr id="337977504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F3435" w14:textId="41E8EFE0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lastRenderedPageBreak/>
        <w:drawing>
          <wp:inline distT="0" distB="0" distL="0" distR="0" wp14:anchorId="2092D980" wp14:editId="57ED33CC">
            <wp:extent cx="5943600" cy="3091180"/>
            <wp:effectExtent l="0" t="0" r="0" b="0"/>
            <wp:docPr id="1615072875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2BF21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pict w14:anchorId="3CAEC570">
          <v:rect id="_x0000_i1255" style="width:0;height:1.5pt" o:hralign="center" o:hrstd="t" o:hr="t" fillcolor="#a0a0a0" stroked="f"/>
        </w:pict>
      </w:r>
    </w:p>
    <w:p w14:paraId="14BB21B8" w14:textId="77777777" w:rsidR="00AB5169" w:rsidRDefault="00AB5169" w:rsidP="00AB5169">
      <w:pPr>
        <w:pStyle w:val="Heading2"/>
      </w:pPr>
      <w:r w:rsidRPr="00AB5169">
        <w:t>Region Containment vs. Disjointness</w:t>
      </w:r>
    </w:p>
    <w:p w14:paraId="42E703F6" w14:textId="338FD267" w:rsidR="00AB5169" w:rsidRPr="00AB5169" w:rsidRDefault="00AB5169" w:rsidP="00AB51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094351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Two regions are </w:t>
      </w:r>
      <w:r w:rsidRPr="00AB5169">
        <w:rPr>
          <w:rFonts w:ascii="Roboto Mono" w:hAnsi="Roboto Mono"/>
          <w:b/>
          <w:bCs/>
        </w:rPr>
        <w:t>disjoint</w:t>
      </w:r>
      <w:r w:rsidRPr="00AB5169">
        <w:rPr>
          <w:rFonts w:ascii="Roboto Mono" w:hAnsi="Roboto Mono"/>
        </w:rPr>
        <w:t xml:space="preserve"> if they have no common points:</w:t>
      </w:r>
    </w:p>
    <w:p w14:paraId="00687277" w14:textId="604A9626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=∅</m:t>
              </m:r>
            </m:e>
          </m:borderBox>
        </m:oMath>
      </m:oMathPara>
    </w:p>
    <w:p w14:paraId="41FBF242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If:</w:t>
      </w:r>
    </w:p>
    <w:p w14:paraId="79899C33" w14:textId="21C05D99" w:rsidR="00AB5169" w:rsidRPr="00AB5169" w:rsidRDefault="00AB5169" w:rsidP="00AB516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⊆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F3A5108" w14:textId="6D17CFF5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B5169">
        <w:rPr>
          <w:rFonts w:ascii="Roboto Mono" w:hAnsi="Roboto Mono"/>
        </w:rPr>
        <w:t>is nonempty, then the regions cannot be disjoint because:</w:t>
      </w:r>
    </w:p>
    <w:p w14:paraId="6B436729" w14:textId="43A043CC" w:rsidR="00AB5169" w:rsidRPr="00AB5169" w:rsidRDefault="00AB5169" w:rsidP="00AB516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13D98622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pict w14:anchorId="17D92D89">
          <v:rect id="_x0000_i1256" style="width:0;height:1.5pt" o:hralign="center" o:hrstd="t" o:hr="t" fillcolor="#a0a0a0" stroked="f"/>
        </w:pict>
      </w:r>
    </w:p>
    <w:p w14:paraId="1AFB921B" w14:textId="77777777" w:rsidR="00AB5169" w:rsidRDefault="00AB5169" w:rsidP="00AB5169">
      <w:pPr>
        <w:pStyle w:val="Heading2"/>
      </w:pPr>
      <w:r w:rsidRPr="00AB5169">
        <w:t>Region Containment vs. Coincidence</w:t>
      </w:r>
    </w:p>
    <w:p w14:paraId="3C9730DE" w14:textId="0F3A87BF" w:rsidR="00AB5169" w:rsidRPr="00AB5169" w:rsidRDefault="00AB5169" w:rsidP="00AB51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20E1C9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If:</w:t>
      </w:r>
    </w:p>
    <w:p w14:paraId="4882BCE7" w14:textId="1599847D" w:rsidR="00AB5169" w:rsidRPr="00AB5169" w:rsidRDefault="00AB5169" w:rsidP="00AB516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A95BE70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the two regions coincide as sets.</w:t>
      </w:r>
    </w:p>
    <w:p w14:paraId="3DB7A455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lastRenderedPageBreak/>
        <w:t>This differs from proper containment:</w:t>
      </w:r>
    </w:p>
    <w:p w14:paraId="49281BF5" w14:textId="6F046133" w:rsidR="00AB5169" w:rsidRPr="00AB5169" w:rsidRDefault="00AB5169" w:rsidP="00AB516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2C55FFF" w14:textId="77777777" w:rsid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Therefore:</w:t>
      </w:r>
    </w:p>
    <w:p w14:paraId="7081CFE5" w14:textId="4DB366D4" w:rsidR="00C7161F" w:rsidRPr="00AB5169" w:rsidRDefault="00C7161F" w:rsidP="00AB516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14E293" wp14:editId="64B66E29">
            <wp:extent cx="5943600" cy="1845310"/>
            <wp:effectExtent l="0" t="0" r="0" b="2540"/>
            <wp:docPr id="75511183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4540"/>
      </w:tblGrid>
      <w:tr w:rsidR="00AB5169" w:rsidRPr="00AB5169" w14:paraId="5C897B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072E3" w14:textId="77777777" w:rsidR="00AB5169" w:rsidRPr="00AB5169" w:rsidRDefault="00AB5169" w:rsidP="00AB5169">
            <w:pPr>
              <w:rPr>
                <w:rFonts w:ascii="Roboto Mono" w:hAnsi="Roboto Mono"/>
                <w:b/>
                <w:bCs/>
              </w:rPr>
            </w:pPr>
            <w:r w:rsidRPr="00AB5169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7144193F" w14:textId="77777777" w:rsidR="00AB5169" w:rsidRPr="00AB5169" w:rsidRDefault="00AB5169" w:rsidP="00AB5169">
            <w:pPr>
              <w:rPr>
                <w:rFonts w:ascii="Roboto Mono" w:hAnsi="Roboto Mono"/>
                <w:b/>
                <w:bCs/>
              </w:rPr>
            </w:pPr>
            <w:r w:rsidRPr="00AB5169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AB5169" w:rsidRPr="00AB5169" w14:paraId="2CE73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924EE" w14:textId="602FA9D1" w:rsidR="00AB5169" w:rsidRPr="00AB5169" w:rsidRDefault="00AB5169" w:rsidP="00AB5169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⊊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E1A9588" w14:textId="77777777" w:rsidR="00AB5169" w:rsidRPr="00AB5169" w:rsidRDefault="00AB5169" w:rsidP="00AB5169">
            <w:pPr>
              <w:rPr>
                <w:rFonts w:ascii="Roboto Mono" w:hAnsi="Roboto Mono"/>
              </w:rPr>
            </w:pPr>
            <w:r w:rsidRPr="00AB5169">
              <w:rPr>
                <w:rFonts w:ascii="Roboto Mono" w:hAnsi="Roboto Mono"/>
              </w:rPr>
              <w:t>Proper containment</w:t>
            </w:r>
          </w:p>
        </w:tc>
      </w:tr>
      <w:tr w:rsidR="00AB5169" w:rsidRPr="00AB5169" w14:paraId="4A327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CAC60" w14:textId="43CC7840" w:rsidR="00AB5169" w:rsidRPr="00AB5169" w:rsidRDefault="00AB5169" w:rsidP="00AB5169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⊆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D1DC59B" w14:textId="77777777" w:rsidR="00AB5169" w:rsidRPr="00AB5169" w:rsidRDefault="00AB5169" w:rsidP="00AB5169">
            <w:pPr>
              <w:rPr>
                <w:rFonts w:ascii="Roboto Mono" w:hAnsi="Roboto Mono"/>
              </w:rPr>
            </w:pPr>
            <w:r w:rsidRPr="00AB5169">
              <w:rPr>
                <w:rFonts w:ascii="Roboto Mono" w:hAnsi="Roboto Mono"/>
              </w:rPr>
              <w:t>Containment, possibly equal</w:t>
            </w:r>
          </w:p>
        </w:tc>
      </w:tr>
      <w:tr w:rsidR="00AB5169" w:rsidRPr="00AB5169" w14:paraId="595A7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1D4C1" w14:textId="110DC925" w:rsidR="00AB5169" w:rsidRPr="00AB5169" w:rsidRDefault="00AB5169" w:rsidP="00AB5169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A2BB20D" w14:textId="77777777" w:rsidR="00AB5169" w:rsidRPr="00AB5169" w:rsidRDefault="00AB5169" w:rsidP="00AB5169">
            <w:pPr>
              <w:rPr>
                <w:rFonts w:ascii="Roboto Mono" w:hAnsi="Roboto Mono"/>
              </w:rPr>
            </w:pPr>
            <w:r w:rsidRPr="00AB5169">
              <w:rPr>
                <w:rFonts w:ascii="Roboto Mono" w:hAnsi="Roboto Mono"/>
              </w:rPr>
              <w:t>Same region</w:t>
            </w:r>
          </w:p>
        </w:tc>
      </w:tr>
      <w:tr w:rsidR="00AB5169" w:rsidRPr="00AB5169" w14:paraId="3268F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D4E54" w14:textId="736F97ED" w:rsidR="00AB5169" w:rsidRPr="00AB5169" w:rsidRDefault="00AB5169" w:rsidP="00AB5169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∩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≠∅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6D2DCB0" w14:textId="77777777" w:rsidR="00AB5169" w:rsidRPr="00AB5169" w:rsidRDefault="00AB5169" w:rsidP="00AB5169">
            <w:pPr>
              <w:rPr>
                <w:rFonts w:ascii="Roboto Mono" w:hAnsi="Roboto Mono"/>
              </w:rPr>
            </w:pPr>
            <w:r w:rsidRPr="00AB5169">
              <w:rPr>
                <w:rFonts w:ascii="Roboto Mono" w:hAnsi="Roboto Mono"/>
              </w:rPr>
              <w:t>They intersect</w:t>
            </w:r>
          </w:p>
        </w:tc>
      </w:tr>
      <w:tr w:rsidR="00AB5169" w:rsidRPr="00AB5169" w14:paraId="4B9DE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29C9E" w14:textId="77777777" w:rsidR="00AB5169" w:rsidRPr="00AB5169" w:rsidRDefault="00AB5169" w:rsidP="00AB5169">
            <w:pPr>
              <w:rPr>
                <w:rFonts w:ascii="Roboto Mono" w:hAnsi="Roboto Mono"/>
              </w:rPr>
            </w:pPr>
            <w:r w:rsidRPr="00AB5169">
              <w:rPr>
                <w:rFonts w:ascii="Roboto Mono" w:hAnsi="Roboto Mono"/>
              </w:rPr>
              <w:t>Neither contains the other</w:t>
            </w:r>
          </w:p>
        </w:tc>
        <w:tc>
          <w:tcPr>
            <w:tcW w:w="0" w:type="auto"/>
            <w:vAlign w:val="center"/>
            <w:hideMark/>
          </w:tcPr>
          <w:p w14:paraId="795EF9B0" w14:textId="77777777" w:rsidR="00AB5169" w:rsidRPr="00AB5169" w:rsidRDefault="00AB5169" w:rsidP="00AB5169">
            <w:pPr>
              <w:rPr>
                <w:rFonts w:ascii="Roboto Mono" w:hAnsi="Roboto Mono"/>
              </w:rPr>
            </w:pPr>
            <w:r w:rsidRPr="00AB5169">
              <w:rPr>
                <w:rFonts w:ascii="Roboto Mono" w:hAnsi="Roboto Mono"/>
              </w:rPr>
              <w:t>They may overlap or be disjoint</w:t>
            </w:r>
          </w:p>
        </w:tc>
      </w:tr>
    </w:tbl>
    <w:p w14:paraId="02AD3048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pict w14:anchorId="01B49E11">
          <v:rect id="_x0000_i1257" style="width:0;height:1.5pt" o:hralign="center" o:hrstd="t" o:hr="t" fillcolor="#a0a0a0" stroked="f"/>
        </w:pict>
      </w:r>
    </w:p>
    <w:p w14:paraId="4921F427" w14:textId="77777777" w:rsidR="00AB5169" w:rsidRDefault="00AB5169" w:rsidP="00AB5169">
      <w:pPr>
        <w:pStyle w:val="Heading2"/>
      </w:pPr>
      <w:r w:rsidRPr="00AB5169">
        <w:t>Closed and Open Regions</w:t>
      </w:r>
    </w:p>
    <w:p w14:paraId="69E38E69" w14:textId="59DB44B5" w:rsidR="00AB5169" w:rsidRPr="00AB5169" w:rsidRDefault="00AB5169" w:rsidP="00AB51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A04646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Boundary treatment is important when discussing regions.</w:t>
      </w:r>
    </w:p>
    <w:p w14:paraId="3DB4CE8F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A </w:t>
      </w:r>
      <w:r w:rsidRPr="00AB5169">
        <w:rPr>
          <w:rFonts w:ascii="Roboto Mono" w:hAnsi="Roboto Mono"/>
          <w:b/>
          <w:bCs/>
        </w:rPr>
        <w:t>closed region</w:t>
      </w:r>
      <w:r w:rsidRPr="00AB5169">
        <w:rPr>
          <w:rFonts w:ascii="Roboto Mono" w:hAnsi="Roboto Mono"/>
        </w:rPr>
        <w:t xml:space="preserve"> includes its boundary.</w:t>
      </w:r>
    </w:p>
    <w:p w14:paraId="5C6529B3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For a circular disk:</w:t>
      </w:r>
    </w:p>
    <w:p w14:paraId="2FFDAB7E" w14:textId="496976AC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1A8D718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An </w:t>
      </w:r>
      <w:r w:rsidRPr="00AB5169">
        <w:rPr>
          <w:rFonts w:ascii="Roboto Mono" w:hAnsi="Roboto Mono"/>
          <w:b/>
          <w:bCs/>
        </w:rPr>
        <w:t>open region</w:t>
      </w:r>
      <w:r w:rsidRPr="00AB5169">
        <w:rPr>
          <w:rFonts w:ascii="Roboto Mono" w:hAnsi="Roboto Mono"/>
        </w:rPr>
        <w:t xml:space="preserve"> excludes its boundary:</w:t>
      </w:r>
    </w:p>
    <w:p w14:paraId="355070C9" w14:textId="50D0D399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A03AA48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Therefore, containment can depend on whether boundaries are included.</w:t>
      </w:r>
    </w:p>
    <w:p w14:paraId="29A86F23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For example, a region may satisfy:</w:t>
      </w:r>
    </w:p>
    <w:p w14:paraId="3DBC6988" w14:textId="1CD84233" w:rsidR="00AB5169" w:rsidRPr="00AB5169" w:rsidRDefault="00AB5169" w:rsidP="00AB516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⊆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0295BC1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but:</w:t>
      </w:r>
    </w:p>
    <w:p w14:paraId="4DB1AA51" w14:textId="42033E83" w:rsidR="00AB5169" w:rsidRPr="00AB5169" w:rsidRDefault="00AB5169" w:rsidP="00AB516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⊄</m:t>
          </m:r>
          <m:r>
            <m:rPr>
              <m:sty m:val="p"/>
            </m:rPr>
            <w:rPr>
              <w:rFonts w:ascii="Cambria Math" w:hAnsi="Cambria Math"/>
            </w:rPr>
            <m:t>int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33DFCFE7" w14:textId="6568FF45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B5169">
        <w:rPr>
          <w:rFonts w:ascii="Roboto Mono" w:hAnsi="Roboto Mono"/>
        </w:rPr>
        <w:t xml:space="preserve">touches the boundary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B5169">
        <w:rPr>
          <w:rFonts w:ascii="Roboto Mono" w:hAnsi="Roboto Mono"/>
        </w:rPr>
        <w:t>.</w:t>
      </w:r>
    </w:p>
    <w:p w14:paraId="2C37970D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pict w14:anchorId="0920959F">
          <v:rect id="_x0000_i1258" style="width:0;height:1.5pt" o:hralign="center" o:hrstd="t" o:hr="t" fillcolor="#a0a0a0" stroked="f"/>
        </w:pict>
      </w:r>
    </w:p>
    <w:p w14:paraId="6BAAA829" w14:textId="77777777" w:rsidR="00AB5169" w:rsidRDefault="00AB5169" w:rsidP="00AB5169">
      <w:pPr>
        <w:pStyle w:val="Heading2"/>
      </w:pPr>
      <w:r w:rsidRPr="00AB5169">
        <w:t>Strict Region Containment</w:t>
      </w:r>
    </w:p>
    <w:p w14:paraId="356F0F00" w14:textId="009F3876" w:rsidR="00AB5169" w:rsidRPr="00AB5169" w:rsidRDefault="00AB5169" w:rsidP="00AB51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020FF4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Strict containment is useful when the smaller region must remain away from the boundary of the larger region.</w:t>
      </w:r>
    </w:p>
    <w:p w14:paraId="232ABC37" w14:textId="27B004A7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398342C7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This means:</w:t>
      </w:r>
    </w:p>
    <w:p w14:paraId="7BA599FE" w14:textId="61C69E91" w:rsidR="00AB5169" w:rsidRPr="00AB5169" w:rsidRDefault="00AB5169" w:rsidP="00AB5169">
      <w:pPr>
        <w:numPr>
          <w:ilvl w:val="0"/>
          <w:numId w:val="5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every point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B5169">
        <w:rPr>
          <w:rFonts w:ascii="Roboto Mono" w:hAnsi="Roboto Mono"/>
        </w:rPr>
        <w:t xml:space="preserve">is inside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B5169">
        <w:rPr>
          <w:rFonts w:ascii="Roboto Mono" w:hAnsi="Roboto Mono"/>
        </w:rPr>
        <w:t>;</w:t>
      </w:r>
    </w:p>
    <w:p w14:paraId="1B118CFA" w14:textId="35950C12" w:rsidR="00AB5169" w:rsidRPr="00AB5169" w:rsidRDefault="00AB5169" w:rsidP="00AB5169">
      <w:pPr>
        <w:numPr>
          <w:ilvl w:val="0"/>
          <w:numId w:val="5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no point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B5169">
        <w:rPr>
          <w:rFonts w:ascii="Roboto Mono" w:hAnsi="Roboto Mono"/>
        </w:rPr>
        <w:t xml:space="preserve">lies on </w:t>
      </w:r>
      <m:oMath>
        <m:r>
          <w:rPr>
            <w:rFonts w:ascii="Cambria Math" w:hAnsi="Cambria Math"/>
          </w:rPr>
          <m:t>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B5169">
        <w:rPr>
          <w:rFonts w:ascii="Roboto Mono" w:hAnsi="Roboto Mono"/>
        </w:rPr>
        <w:t>.</w:t>
      </w:r>
    </w:p>
    <w:p w14:paraId="0B5A1549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This is stronger than ordinary containment.</w:t>
      </w:r>
    </w:p>
    <w:p w14:paraId="19EF496B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pict w14:anchorId="4218A505">
          <v:rect id="_x0000_i1259" style="width:0;height:1.5pt" o:hralign="center" o:hrstd="t" o:hr="t" fillcolor="#a0a0a0" stroked="f"/>
        </w:pict>
      </w:r>
    </w:p>
    <w:p w14:paraId="0BE054AF" w14:textId="77777777" w:rsidR="00AB5169" w:rsidRDefault="00AB5169" w:rsidP="00AB5169">
      <w:pPr>
        <w:pStyle w:val="Heading2"/>
      </w:pPr>
      <w:r w:rsidRPr="00AB5169">
        <w:t>Region Containment in Higher Dimensions</w:t>
      </w:r>
    </w:p>
    <w:p w14:paraId="590F2E50" w14:textId="36709658" w:rsidR="00AB5169" w:rsidRPr="00AB5169" w:rsidRDefault="00AB5169" w:rsidP="00AB51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1D63A3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The concept is not limited to two-dimensional regions.</w:t>
      </w:r>
    </w:p>
    <w:p w14:paraId="5A84488B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A region may exist in:</w:t>
      </w:r>
    </w:p>
    <w:p w14:paraId="1FDFDEA8" w14:textId="77777777" w:rsidR="00AB5169" w:rsidRPr="00AB5169" w:rsidRDefault="00AB5169" w:rsidP="00AB5169">
      <w:pPr>
        <w:numPr>
          <w:ilvl w:val="0"/>
          <w:numId w:val="6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>a plane;</w:t>
      </w:r>
    </w:p>
    <w:p w14:paraId="6A6D848E" w14:textId="77777777" w:rsidR="00AB5169" w:rsidRPr="00AB5169" w:rsidRDefault="00AB5169" w:rsidP="00AB5169">
      <w:pPr>
        <w:numPr>
          <w:ilvl w:val="0"/>
          <w:numId w:val="6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>three-dimensional space;</w:t>
      </w:r>
    </w:p>
    <w:p w14:paraId="06833E44" w14:textId="77777777" w:rsidR="00AB5169" w:rsidRPr="00AB5169" w:rsidRDefault="00AB5169" w:rsidP="00AB5169">
      <w:pPr>
        <w:numPr>
          <w:ilvl w:val="0"/>
          <w:numId w:val="6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lastRenderedPageBreak/>
        <w:t>higher-dimensional spaces.</w:t>
      </w:r>
    </w:p>
    <w:p w14:paraId="73F861C9" w14:textId="45A0E283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For example, a 3D solid region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B5169">
        <w:rPr>
          <w:rFonts w:ascii="Roboto Mono" w:hAnsi="Roboto Mono"/>
        </w:rPr>
        <w:t xml:space="preserve">can be contained in another solid region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B5169">
        <w:rPr>
          <w:rFonts w:ascii="Roboto Mono" w:hAnsi="Roboto Mono"/>
        </w:rPr>
        <w:t>:</w:t>
      </w:r>
    </w:p>
    <w:p w14:paraId="1ACC46DF" w14:textId="4E560366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9C78D63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The same set-theoretic principle applies:</w:t>
      </w:r>
    </w:p>
    <w:p w14:paraId="6787E787" w14:textId="71D6C4B6" w:rsidR="00AB5169" w:rsidRPr="00AB5169" w:rsidRDefault="00AB5169" w:rsidP="00AB516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⇒P∈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3CA1AB4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Thus, </w:t>
      </w:r>
      <w:r w:rsidRPr="00AB5169">
        <w:rPr>
          <w:rFonts w:ascii="Roboto Mono" w:hAnsi="Roboto Mono"/>
          <w:b/>
          <w:bCs/>
        </w:rPr>
        <w:t>region containment is dimension-independent</w:t>
      </w:r>
      <w:r w:rsidRPr="00AB5169">
        <w:rPr>
          <w:rFonts w:ascii="Roboto Mono" w:hAnsi="Roboto Mono"/>
        </w:rPr>
        <w:t>.</w:t>
      </w:r>
    </w:p>
    <w:p w14:paraId="5B6F6479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pict w14:anchorId="467F7A63">
          <v:rect id="_x0000_i1260" style="width:0;height:1.5pt" o:hralign="center" o:hrstd="t" o:hr="t" fillcolor="#a0a0a0" stroked="f"/>
        </w:pict>
      </w:r>
    </w:p>
    <w:p w14:paraId="5B6E642D" w14:textId="77777777" w:rsidR="00AB5169" w:rsidRDefault="00AB5169" w:rsidP="00AB5169">
      <w:pPr>
        <w:pStyle w:val="Heading2"/>
      </w:pPr>
      <w:r w:rsidRPr="00AB5169">
        <w:t>Region Containment in a Plane</w:t>
      </w:r>
    </w:p>
    <w:p w14:paraId="5B6EAF5D" w14:textId="404A5E33" w:rsidR="00AB5169" w:rsidRPr="00AB5169" w:rsidRDefault="00AB5169" w:rsidP="00AB51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05F39B" w14:textId="2EBE4363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R</m:t>
        </m:r>
      </m:oMath>
      <w:r w:rsidRPr="00AB5169">
        <w:rPr>
          <w:rFonts w:ascii="Roboto Mono" w:hAnsi="Roboto Mono"/>
        </w:rPr>
        <w:t xml:space="preserve">is a planar region and </w:t>
      </w:r>
      <m:oMath>
        <m:r>
          <m:rPr>
            <m:sty m:val="p"/>
          </m:rPr>
          <w:rPr>
            <w:rFonts w:ascii="Cambria Math" w:hAnsi="Cambria Math"/>
          </w:rPr>
          <m:t>Π</m:t>
        </m:r>
      </m:oMath>
      <w:r w:rsidRPr="00AB5169">
        <w:rPr>
          <w:rFonts w:ascii="Roboto Mono" w:hAnsi="Roboto Mono"/>
        </w:rPr>
        <w:t>is its containing plane:</w:t>
      </w:r>
    </w:p>
    <w:p w14:paraId="405F524E" w14:textId="42CF6160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23E561BD" w14:textId="6DB5AF8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For example, a circular disk in the </w:t>
      </w:r>
      <m:oMath>
        <m:r>
          <w:rPr>
            <w:rFonts w:ascii="Cambria Math" w:hAnsi="Cambria Math"/>
          </w:rPr>
          <m:t>xy</m:t>
        </m:r>
      </m:oMath>
      <w:r w:rsidRPr="00AB5169">
        <w:rPr>
          <w:rFonts w:ascii="Roboto Mono" w:hAnsi="Roboto Mono"/>
        </w:rPr>
        <w:t>-plane satisfies:</w:t>
      </w:r>
    </w:p>
    <w:p w14:paraId="31E35C9D" w14:textId="047BC09B" w:rsidR="00AB5169" w:rsidRPr="00AB5169" w:rsidRDefault="00AB5169" w:rsidP="00AB516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R⊆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  <m:e>
              <m:r>
                <w:rPr>
                  <w:rFonts w:ascii="Cambria Math" w:hAnsi="Cambria Math"/>
                </w:rPr>
                <m:t>∣xy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∈R</m:t>
              </m:r>
            </m:e>
          </m:d>
        </m:oMath>
      </m:oMathPara>
    </w:p>
    <w:p w14:paraId="7A64BB6A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Thus:</w:t>
      </w:r>
    </w:p>
    <w:p w14:paraId="0576BD2F" w14:textId="550899F7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Region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Plane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Space</m:t>
              </m:r>
            </m:e>
          </m:borderBox>
        </m:oMath>
      </m:oMathPara>
    </w:p>
    <w:p w14:paraId="3744684D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pict w14:anchorId="238700C2">
          <v:rect id="_x0000_i1261" style="width:0;height:1.5pt" o:hralign="center" o:hrstd="t" o:hr="t" fillcolor="#a0a0a0" stroked="f"/>
        </w:pict>
      </w:r>
    </w:p>
    <w:p w14:paraId="56621C9A" w14:textId="77777777" w:rsidR="00AB5169" w:rsidRDefault="00AB5169" w:rsidP="00AB5169">
      <w:pPr>
        <w:pStyle w:val="Heading2"/>
      </w:pPr>
      <w:r w:rsidRPr="00AB5169">
        <w:t>Region Containment in Space</w:t>
      </w:r>
    </w:p>
    <w:p w14:paraId="69D5A263" w14:textId="43C3B291" w:rsidR="00AB5169" w:rsidRPr="00AB5169" w:rsidRDefault="00AB5169" w:rsidP="00AB51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F0167E" w14:textId="556F412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If a planar region </w:t>
      </w:r>
      <m:oMath>
        <m:r>
          <w:rPr>
            <w:rFonts w:ascii="Cambria Math" w:hAnsi="Cambria Math"/>
          </w:rPr>
          <m:t>R</m:t>
        </m:r>
      </m:oMath>
      <w:r w:rsidRPr="00AB5169">
        <w:rPr>
          <w:rFonts w:ascii="Roboto Mono" w:hAnsi="Roboto Mono"/>
        </w:rPr>
        <w:t xml:space="preserve">lies in a plane </w:t>
      </w:r>
      <m:oMath>
        <m:r>
          <m:rPr>
            <m:sty m:val="p"/>
          </m:rPr>
          <w:rPr>
            <w:rFonts w:ascii="Cambria Math" w:hAnsi="Cambria Math"/>
          </w:rPr>
          <m:t>Π</m:t>
        </m:r>
      </m:oMath>
      <w:r w:rsidRPr="00AB5169">
        <w:rPr>
          <w:rFonts w:ascii="Roboto Mono" w:hAnsi="Roboto Mono"/>
        </w:rPr>
        <w:t>, and:</w:t>
      </w:r>
    </w:p>
    <w:p w14:paraId="719B8B61" w14:textId="0554F8B3" w:rsidR="00AB5169" w:rsidRPr="00AB5169" w:rsidRDefault="00AB5169" w:rsidP="00AB5169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⊂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773EFD7F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then:</w:t>
      </w:r>
    </w:p>
    <w:p w14:paraId="468FFBAE" w14:textId="5DAC10AF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1CB71682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This gives the chain:</w:t>
      </w:r>
    </w:p>
    <w:p w14:paraId="36E739F7" w14:textId="38C5D009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5FA7902C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pict w14:anchorId="0D34CF52">
          <v:rect id="_x0000_i1262" style="width:0;height:1.5pt" o:hralign="center" o:hrstd="t" o:hr="t" fillcolor="#a0a0a0" stroked="f"/>
        </w:pict>
      </w:r>
    </w:p>
    <w:p w14:paraId="3A52C0DA" w14:textId="77777777" w:rsidR="00AB5169" w:rsidRDefault="00AB5169" w:rsidP="00AB5169">
      <w:pPr>
        <w:pStyle w:val="Heading2"/>
      </w:pPr>
      <w:r w:rsidRPr="00AB5169">
        <w:t>Important Properties</w:t>
      </w:r>
    </w:p>
    <w:p w14:paraId="0EC36CC9" w14:textId="7A311E87" w:rsidR="00AB5169" w:rsidRPr="00AB5169" w:rsidRDefault="00AB5169" w:rsidP="00AB51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BD2F02" w14:textId="77777777" w:rsidR="00AB5169" w:rsidRPr="00AB5169" w:rsidRDefault="00AB5169" w:rsidP="00AB5169">
      <w:pPr>
        <w:numPr>
          <w:ilvl w:val="0"/>
          <w:numId w:val="7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>Region containment is represented by:</w:t>
      </w:r>
    </w:p>
    <w:p w14:paraId="5BC121F6" w14:textId="70DC4778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B40CA16" w14:textId="77777777" w:rsidR="00AB5169" w:rsidRPr="00AB5169" w:rsidRDefault="00AB5169" w:rsidP="00AB5169">
      <w:pPr>
        <w:numPr>
          <w:ilvl w:val="0"/>
          <w:numId w:val="8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>Every point of the contained region belongs to the containing region.</w:t>
      </w:r>
    </w:p>
    <w:p w14:paraId="1F95812A" w14:textId="77777777" w:rsidR="00AB5169" w:rsidRPr="00AB5169" w:rsidRDefault="00AB5169" w:rsidP="00AB5169">
      <w:pPr>
        <w:numPr>
          <w:ilvl w:val="0"/>
          <w:numId w:val="8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>Proper containment is:</w:t>
      </w:r>
    </w:p>
    <w:p w14:paraId="4588F390" w14:textId="6C8FC85E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1F4A3D8" w14:textId="35041293" w:rsidR="00AB5169" w:rsidRPr="00AB5169" w:rsidRDefault="00AB5169" w:rsidP="00AB5169">
      <w:pPr>
        <w:numPr>
          <w:ilvl w:val="0"/>
          <w:numId w:val="9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B5169">
        <w:rPr>
          <w:rFonts w:ascii="Roboto Mono" w:hAnsi="Roboto Mono"/>
        </w:rPr>
        <w:t>, then:</w:t>
      </w:r>
    </w:p>
    <w:p w14:paraId="113E68B8" w14:textId="097A55C3" w:rsidR="00AB5169" w:rsidRPr="00AB5169" w:rsidRDefault="00AB5169" w:rsidP="00AB516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224406C1" w14:textId="77777777" w:rsidR="00AB5169" w:rsidRPr="00AB5169" w:rsidRDefault="00AB5169" w:rsidP="00AB5169">
      <w:pPr>
        <w:numPr>
          <w:ilvl w:val="0"/>
          <w:numId w:val="10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>Containment is transitive.</w:t>
      </w:r>
    </w:p>
    <w:p w14:paraId="26C3DE86" w14:textId="77777777" w:rsidR="00AB5169" w:rsidRPr="00AB5169" w:rsidRDefault="00AB5169" w:rsidP="00AB5169">
      <w:pPr>
        <w:numPr>
          <w:ilvl w:val="0"/>
          <w:numId w:val="10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>Equal regions are not properly contained:</w:t>
      </w:r>
    </w:p>
    <w:p w14:paraId="433C8E4D" w14:textId="1B74B82E" w:rsidR="00AB5169" w:rsidRPr="00AB5169" w:rsidRDefault="00AB5169" w:rsidP="00AB516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52BEEBA" w14:textId="77777777" w:rsidR="00AB5169" w:rsidRPr="00AB5169" w:rsidRDefault="00AB5169" w:rsidP="00AB5169">
      <w:pPr>
        <w:numPr>
          <w:ilvl w:val="0"/>
          <w:numId w:val="11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>Partial overlap is not containment.</w:t>
      </w:r>
    </w:p>
    <w:p w14:paraId="01720561" w14:textId="77777777" w:rsidR="00AB5169" w:rsidRPr="00AB5169" w:rsidRDefault="00AB5169" w:rsidP="00AB5169">
      <w:pPr>
        <w:numPr>
          <w:ilvl w:val="0"/>
          <w:numId w:val="11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>Disjoint regions are not containment.</w:t>
      </w:r>
    </w:p>
    <w:p w14:paraId="0E45095F" w14:textId="77777777" w:rsidR="00AB5169" w:rsidRPr="00AB5169" w:rsidRDefault="00AB5169" w:rsidP="00AB5169">
      <w:pPr>
        <w:numPr>
          <w:ilvl w:val="0"/>
          <w:numId w:val="11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>Boundary inclusion matters for some region-containment problems.</w:t>
      </w:r>
    </w:p>
    <w:p w14:paraId="09853EA8" w14:textId="77777777" w:rsidR="00AB5169" w:rsidRPr="00AB5169" w:rsidRDefault="00AB5169" w:rsidP="00AB5169">
      <w:pPr>
        <w:numPr>
          <w:ilvl w:val="0"/>
          <w:numId w:val="11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Region containment is fundamentally a </w:t>
      </w:r>
      <w:r w:rsidRPr="00AB5169">
        <w:rPr>
          <w:rFonts w:ascii="Roboto Mono" w:hAnsi="Roboto Mono"/>
          <w:b/>
          <w:bCs/>
        </w:rPr>
        <w:t>set-inclusion relationship between geometric point sets</w:t>
      </w:r>
      <w:r w:rsidRPr="00AB5169">
        <w:rPr>
          <w:rFonts w:ascii="Roboto Mono" w:hAnsi="Roboto Mono"/>
        </w:rPr>
        <w:t>.</w:t>
      </w:r>
    </w:p>
    <w:p w14:paraId="57C17A66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pict w14:anchorId="3E024326">
          <v:rect id="_x0000_i1263" style="width:0;height:1.5pt" o:hralign="center" o:hrstd="t" o:hr="t" fillcolor="#a0a0a0" stroked="f"/>
        </w:pict>
      </w:r>
    </w:p>
    <w:p w14:paraId="34818890" w14:textId="77777777" w:rsidR="00AB5169" w:rsidRDefault="00AB5169" w:rsidP="00AB5169">
      <w:pPr>
        <w:pStyle w:val="Heading2"/>
      </w:pPr>
      <w:r w:rsidRPr="00AB5169">
        <w:t>Real-World Applications</w:t>
      </w:r>
    </w:p>
    <w:p w14:paraId="5F190733" w14:textId="5E3612F5" w:rsidR="00AB5169" w:rsidRPr="00AB5169" w:rsidRDefault="00AB5169" w:rsidP="00AB51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60D4E0" w14:textId="77777777" w:rsidR="00AB5169" w:rsidRPr="00AB5169" w:rsidRDefault="00AB5169" w:rsidP="00AB5169">
      <w:pPr>
        <w:rPr>
          <w:rFonts w:ascii="Roboto Mono" w:hAnsi="Roboto Mono"/>
          <w:b/>
          <w:bCs/>
        </w:rPr>
      </w:pPr>
      <w:r w:rsidRPr="00AB5169">
        <w:rPr>
          <w:rFonts w:ascii="Roboto Mono" w:hAnsi="Roboto Mono"/>
          <w:b/>
          <w:bCs/>
        </w:rPr>
        <w:t>1. Geographic Information Systems</w:t>
      </w:r>
    </w:p>
    <w:p w14:paraId="65D38A09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lastRenderedPageBreak/>
        <w:t>A smaller administrative or geographic area can be contained within a larger geographic region.</w:t>
      </w:r>
    </w:p>
    <w:p w14:paraId="7F63745A" w14:textId="77777777" w:rsidR="00AB5169" w:rsidRPr="00AB5169" w:rsidRDefault="00AB5169" w:rsidP="00AB5169">
      <w:pPr>
        <w:rPr>
          <w:rFonts w:ascii="Roboto Mono" w:hAnsi="Roboto Mono"/>
          <w:b/>
          <w:bCs/>
        </w:rPr>
      </w:pPr>
      <w:r w:rsidRPr="00AB5169">
        <w:rPr>
          <w:rFonts w:ascii="Roboto Mono" w:hAnsi="Roboto Mono"/>
          <w:b/>
          <w:bCs/>
        </w:rPr>
        <w:t>2. Computer Graphics</w:t>
      </w:r>
    </w:p>
    <w:p w14:paraId="25738EEB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A graphical object or clipping region can be tested for containment within another region.</w:t>
      </w:r>
    </w:p>
    <w:p w14:paraId="5D3E8857" w14:textId="77777777" w:rsidR="00AB5169" w:rsidRPr="00AB5169" w:rsidRDefault="00AB5169" w:rsidP="00AB5169">
      <w:pPr>
        <w:rPr>
          <w:rFonts w:ascii="Roboto Mono" w:hAnsi="Roboto Mono"/>
          <w:b/>
          <w:bCs/>
        </w:rPr>
      </w:pPr>
      <w:r w:rsidRPr="00AB5169">
        <w:rPr>
          <w:rFonts w:ascii="Roboto Mono" w:hAnsi="Roboto Mono"/>
          <w:b/>
          <w:bCs/>
        </w:rPr>
        <w:t>3. CAD</w:t>
      </w:r>
    </w:p>
    <w:p w14:paraId="43014992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Design regions can be checked to determine whether one face or profile lies completely inside another.</w:t>
      </w:r>
    </w:p>
    <w:p w14:paraId="23704952" w14:textId="77777777" w:rsidR="00AB5169" w:rsidRPr="00AB5169" w:rsidRDefault="00AB5169" w:rsidP="00AB5169">
      <w:pPr>
        <w:rPr>
          <w:rFonts w:ascii="Roboto Mono" w:hAnsi="Roboto Mono"/>
          <w:b/>
          <w:bCs/>
        </w:rPr>
      </w:pPr>
      <w:r w:rsidRPr="00AB5169">
        <w:rPr>
          <w:rFonts w:ascii="Roboto Mono" w:hAnsi="Roboto Mono"/>
          <w:b/>
          <w:bCs/>
        </w:rPr>
        <w:t>4. Architecture</w:t>
      </w:r>
    </w:p>
    <w:p w14:paraId="25B99C1E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Rooms, floor areas, and structural regions can be modeled as nested regions.</w:t>
      </w:r>
    </w:p>
    <w:p w14:paraId="5CA6EFC2" w14:textId="77777777" w:rsidR="00AB5169" w:rsidRPr="00AB5169" w:rsidRDefault="00AB5169" w:rsidP="00AB5169">
      <w:pPr>
        <w:rPr>
          <w:rFonts w:ascii="Roboto Mono" w:hAnsi="Roboto Mono"/>
          <w:b/>
          <w:bCs/>
        </w:rPr>
      </w:pPr>
      <w:r w:rsidRPr="00AB5169">
        <w:rPr>
          <w:rFonts w:ascii="Roboto Mono" w:hAnsi="Roboto Mono"/>
          <w:b/>
          <w:bCs/>
        </w:rPr>
        <w:t>5. Robotics</w:t>
      </w:r>
    </w:p>
    <w:p w14:paraId="0B48BC8C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A robot's reachable region can be analyzed relative to a larger permitted workspace.</w:t>
      </w:r>
    </w:p>
    <w:p w14:paraId="0075FCE3" w14:textId="77777777" w:rsidR="00AB5169" w:rsidRPr="00AB5169" w:rsidRDefault="00AB5169" w:rsidP="00AB5169">
      <w:pPr>
        <w:rPr>
          <w:rFonts w:ascii="Roboto Mono" w:hAnsi="Roboto Mono"/>
          <w:b/>
          <w:bCs/>
        </w:rPr>
      </w:pPr>
      <w:r w:rsidRPr="00AB5169">
        <w:rPr>
          <w:rFonts w:ascii="Roboto Mono" w:hAnsi="Roboto Mono"/>
          <w:b/>
          <w:bCs/>
        </w:rPr>
        <w:t>6. Computational Geometry</w:t>
      </w:r>
    </w:p>
    <w:p w14:paraId="49734284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Algorithms use region containment to determine:</w:t>
      </w:r>
    </w:p>
    <w:p w14:paraId="65CBA8AE" w14:textId="77777777" w:rsidR="00AB5169" w:rsidRPr="00AB5169" w:rsidRDefault="00AB5169" w:rsidP="00AB5169">
      <w:pPr>
        <w:numPr>
          <w:ilvl w:val="0"/>
          <w:numId w:val="12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>whether polygons lie inside other polygons;</w:t>
      </w:r>
    </w:p>
    <w:p w14:paraId="511301A3" w14:textId="77777777" w:rsidR="00AB5169" w:rsidRPr="00AB5169" w:rsidRDefault="00AB5169" w:rsidP="00AB5169">
      <w:pPr>
        <w:numPr>
          <w:ilvl w:val="0"/>
          <w:numId w:val="12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>whether shapes are nested;</w:t>
      </w:r>
    </w:p>
    <w:p w14:paraId="6132AFAB" w14:textId="77777777" w:rsidR="00AB5169" w:rsidRPr="00AB5169" w:rsidRDefault="00AB5169" w:rsidP="00AB5169">
      <w:pPr>
        <w:numPr>
          <w:ilvl w:val="0"/>
          <w:numId w:val="12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>whether objects are completely enclosed.</w:t>
      </w:r>
    </w:p>
    <w:p w14:paraId="708A0AB6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pict w14:anchorId="77D6D1C8">
          <v:rect id="_x0000_i1264" style="width:0;height:1.5pt" o:hralign="center" o:hrstd="t" o:hr="t" fillcolor="#a0a0a0" stroked="f"/>
        </w:pict>
      </w:r>
    </w:p>
    <w:p w14:paraId="7AC9CEEA" w14:textId="77777777" w:rsidR="00AB5169" w:rsidRDefault="00AB5169" w:rsidP="00AB5169">
      <w:pPr>
        <w:pStyle w:val="Heading2"/>
      </w:pPr>
      <w:r w:rsidRPr="00AB5169">
        <w:t>Comparison with Related Containment Types</w:t>
      </w:r>
    </w:p>
    <w:p w14:paraId="3940408E" w14:textId="70F94BFE" w:rsidR="00AB5169" w:rsidRDefault="00AB5169" w:rsidP="00AB516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BB3FF2" w14:textId="31417719" w:rsidR="009263C5" w:rsidRPr="00AB5169" w:rsidRDefault="009263C5" w:rsidP="00AB5169">
      <w:r>
        <w:rPr>
          <w:noProof/>
        </w:rPr>
        <w:lastRenderedPageBreak/>
        <w:drawing>
          <wp:inline distT="0" distB="0" distL="0" distR="0" wp14:anchorId="6D02436C" wp14:editId="7E9651CE">
            <wp:extent cx="5943600" cy="2587625"/>
            <wp:effectExtent l="0" t="0" r="0" b="3175"/>
            <wp:docPr id="58114063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1069"/>
        <w:gridCol w:w="2524"/>
      </w:tblGrid>
      <w:tr w:rsidR="00AB5169" w:rsidRPr="00AB5169" w14:paraId="262D2F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3EF4E" w14:textId="77777777" w:rsidR="00AB5169" w:rsidRPr="00AB5169" w:rsidRDefault="00AB5169" w:rsidP="00AB5169">
            <w:pPr>
              <w:rPr>
                <w:rFonts w:ascii="Roboto Mono" w:hAnsi="Roboto Mono"/>
                <w:b/>
                <w:bCs/>
              </w:rPr>
            </w:pPr>
            <w:r w:rsidRPr="00AB5169">
              <w:rPr>
                <w:rFonts w:ascii="Roboto Mono" w:hAnsi="Roboto Mono"/>
                <w:b/>
                <w:bCs/>
              </w:rPr>
              <w:t>Containment Type</w:t>
            </w:r>
          </w:p>
        </w:tc>
        <w:tc>
          <w:tcPr>
            <w:tcW w:w="0" w:type="auto"/>
            <w:vAlign w:val="center"/>
            <w:hideMark/>
          </w:tcPr>
          <w:p w14:paraId="36D04666" w14:textId="77777777" w:rsidR="00AB5169" w:rsidRPr="00AB5169" w:rsidRDefault="00AB5169" w:rsidP="00AB5169">
            <w:pPr>
              <w:rPr>
                <w:rFonts w:ascii="Roboto Mono" w:hAnsi="Roboto Mono"/>
                <w:b/>
                <w:bCs/>
              </w:rPr>
            </w:pPr>
            <w:r w:rsidRPr="00AB5169">
              <w:rPr>
                <w:rFonts w:ascii="Roboto Mono" w:hAnsi="Roboto Mono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F298055" w14:textId="77777777" w:rsidR="00AB5169" w:rsidRPr="00AB5169" w:rsidRDefault="00AB5169" w:rsidP="00AB5169">
            <w:pPr>
              <w:rPr>
                <w:rFonts w:ascii="Roboto Mono" w:hAnsi="Roboto Mono"/>
                <w:b/>
                <w:bCs/>
              </w:rPr>
            </w:pPr>
            <w:r w:rsidRPr="00AB5169">
              <w:rPr>
                <w:rFonts w:ascii="Roboto Mono" w:hAnsi="Roboto Mono"/>
                <w:b/>
                <w:bCs/>
              </w:rPr>
              <w:t>Containing Object</w:t>
            </w:r>
          </w:p>
        </w:tc>
      </w:tr>
      <w:tr w:rsidR="00AB5169" w:rsidRPr="00AB5169" w14:paraId="70E9D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1F7EA" w14:textId="77777777" w:rsidR="00AB5169" w:rsidRPr="00AB5169" w:rsidRDefault="00AB5169" w:rsidP="00AB5169">
            <w:pPr>
              <w:rPr>
                <w:rFonts w:ascii="Roboto Mono" w:hAnsi="Roboto Mono"/>
              </w:rPr>
            </w:pPr>
            <w:r w:rsidRPr="00AB5169">
              <w:rPr>
                <w:rFonts w:ascii="Roboto Mono" w:hAnsi="Roboto Mono"/>
              </w:rPr>
              <w:t>Point Containment</w:t>
            </w:r>
          </w:p>
        </w:tc>
        <w:tc>
          <w:tcPr>
            <w:tcW w:w="0" w:type="auto"/>
            <w:vAlign w:val="center"/>
            <w:hideMark/>
          </w:tcPr>
          <w:p w14:paraId="4B109B22" w14:textId="577716AC" w:rsidR="00AB5169" w:rsidRPr="00AB5169" w:rsidRDefault="00AB5169" w:rsidP="00AB516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P∈l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71C39FF" w14:textId="77777777" w:rsidR="00AB5169" w:rsidRPr="00AB5169" w:rsidRDefault="00AB5169" w:rsidP="00AB5169">
            <w:pPr>
              <w:rPr>
                <w:rFonts w:ascii="Roboto Mono" w:hAnsi="Roboto Mono"/>
              </w:rPr>
            </w:pPr>
            <w:r w:rsidRPr="00AB5169">
              <w:rPr>
                <w:rFonts w:ascii="Roboto Mono" w:hAnsi="Roboto Mono"/>
              </w:rPr>
              <w:t>Line</w:t>
            </w:r>
          </w:p>
        </w:tc>
      </w:tr>
      <w:tr w:rsidR="00AB5169" w:rsidRPr="00AB5169" w14:paraId="4A9F9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C33D8" w14:textId="77777777" w:rsidR="00AB5169" w:rsidRPr="00AB5169" w:rsidRDefault="00AB5169" w:rsidP="00AB5169">
            <w:pPr>
              <w:rPr>
                <w:rFonts w:ascii="Roboto Mono" w:hAnsi="Roboto Mono"/>
              </w:rPr>
            </w:pPr>
            <w:r w:rsidRPr="00AB5169">
              <w:rPr>
                <w:rFonts w:ascii="Roboto Mono" w:hAnsi="Roboto Mono"/>
              </w:rPr>
              <w:t>Segment Containment</w:t>
            </w:r>
          </w:p>
        </w:tc>
        <w:tc>
          <w:tcPr>
            <w:tcW w:w="0" w:type="auto"/>
            <w:vAlign w:val="center"/>
            <w:hideMark/>
          </w:tcPr>
          <w:p w14:paraId="676DB62A" w14:textId="08919EBA" w:rsidR="00AB5169" w:rsidRPr="00AB5169" w:rsidRDefault="00AB5169" w:rsidP="00AB5169">
            <w:pPr>
              <w:rPr>
                <w:rFonts w:ascii="Roboto Mono" w:hAnsi="Roboto Mono"/>
              </w:rPr>
            </w:pPr>
            <m:oMathPara>
              <m:oMath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groupChr>
                <m:r>
                  <w:rPr>
                    <w:rFonts w:ascii="Cambria Math" w:hAnsi="Cambria Math"/>
                  </w:rPr>
                  <m:t>⊂l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6F25B25" w14:textId="77777777" w:rsidR="00AB5169" w:rsidRPr="00AB5169" w:rsidRDefault="00AB5169" w:rsidP="00AB5169">
            <w:pPr>
              <w:rPr>
                <w:rFonts w:ascii="Roboto Mono" w:hAnsi="Roboto Mono"/>
              </w:rPr>
            </w:pPr>
            <w:r w:rsidRPr="00AB5169">
              <w:rPr>
                <w:rFonts w:ascii="Roboto Mono" w:hAnsi="Roboto Mono"/>
              </w:rPr>
              <w:t>Line</w:t>
            </w:r>
          </w:p>
        </w:tc>
      </w:tr>
      <w:tr w:rsidR="00AB5169" w:rsidRPr="00AB5169" w14:paraId="246EA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6777A" w14:textId="77777777" w:rsidR="00AB5169" w:rsidRPr="00AB5169" w:rsidRDefault="00AB5169" w:rsidP="00AB5169">
            <w:pPr>
              <w:rPr>
                <w:rFonts w:ascii="Roboto Mono" w:hAnsi="Roboto Mono"/>
              </w:rPr>
            </w:pPr>
            <w:r w:rsidRPr="00AB5169">
              <w:rPr>
                <w:rFonts w:ascii="Roboto Mono" w:hAnsi="Roboto Mono"/>
              </w:rPr>
              <w:t>Ray Containment</w:t>
            </w:r>
          </w:p>
        </w:tc>
        <w:tc>
          <w:tcPr>
            <w:tcW w:w="0" w:type="auto"/>
            <w:vAlign w:val="center"/>
            <w:hideMark/>
          </w:tcPr>
          <w:p w14:paraId="09A2840D" w14:textId="4A580B70" w:rsidR="00AB5169" w:rsidRPr="00AB5169" w:rsidRDefault="00AB5169" w:rsidP="00AB5169">
            <w:pPr>
              <w:rPr>
                <w:rFonts w:ascii="Roboto Mono" w:hAnsi="Roboto Mono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acc>
                <m:r>
                  <w:rPr>
                    <w:rFonts w:ascii="Cambria Math" w:hAnsi="Cambria Math"/>
                  </w:rPr>
                  <m:t>⊂l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AB09C72" w14:textId="77777777" w:rsidR="00AB5169" w:rsidRPr="00AB5169" w:rsidRDefault="00AB5169" w:rsidP="00AB5169">
            <w:pPr>
              <w:rPr>
                <w:rFonts w:ascii="Roboto Mono" w:hAnsi="Roboto Mono"/>
              </w:rPr>
            </w:pPr>
            <w:r w:rsidRPr="00AB5169">
              <w:rPr>
                <w:rFonts w:ascii="Roboto Mono" w:hAnsi="Roboto Mono"/>
              </w:rPr>
              <w:t>Line</w:t>
            </w:r>
          </w:p>
        </w:tc>
      </w:tr>
      <w:tr w:rsidR="00AB5169" w:rsidRPr="00AB5169" w14:paraId="21BE0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2AEA3" w14:textId="77777777" w:rsidR="00AB5169" w:rsidRPr="00AB5169" w:rsidRDefault="00AB5169" w:rsidP="00AB5169">
            <w:pPr>
              <w:rPr>
                <w:rFonts w:ascii="Roboto Mono" w:hAnsi="Roboto Mono"/>
              </w:rPr>
            </w:pPr>
            <w:r w:rsidRPr="00AB5169">
              <w:rPr>
                <w:rFonts w:ascii="Roboto Mono" w:hAnsi="Roboto Mono"/>
              </w:rPr>
              <w:t>Line Containment</w:t>
            </w:r>
          </w:p>
        </w:tc>
        <w:tc>
          <w:tcPr>
            <w:tcW w:w="0" w:type="auto"/>
            <w:vAlign w:val="center"/>
            <w:hideMark/>
          </w:tcPr>
          <w:p w14:paraId="53127CAE" w14:textId="08C5DFE2" w:rsidR="00AB5169" w:rsidRPr="00AB5169" w:rsidRDefault="00AB5169" w:rsidP="00AB516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l⊂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745F468" w14:textId="77777777" w:rsidR="00AB5169" w:rsidRPr="00AB5169" w:rsidRDefault="00AB5169" w:rsidP="00AB5169">
            <w:pPr>
              <w:rPr>
                <w:rFonts w:ascii="Roboto Mono" w:hAnsi="Roboto Mono"/>
              </w:rPr>
            </w:pPr>
            <w:r w:rsidRPr="00AB5169">
              <w:rPr>
                <w:rFonts w:ascii="Roboto Mono" w:hAnsi="Roboto Mono"/>
              </w:rPr>
              <w:t>Plane</w:t>
            </w:r>
          </w:p>
        </w:tc>
      </w:tr>
      <w:tr w:rsidR="00AB5169" w:rsidRPr="00AB5169" w14:paraId="071AD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90BDD" w14:textId="77777777" w:rsidR="00AB5169" w:rsidRPr="00AB5169" w:rsidRDefault="00AB5169" w:rsidP="00AB5169">
            <w:pPr>
              <w:rPr>
                <w:rFonts w:ascii="Roboto Mono" w:hAnsi="Roboto Mono"/>
              </w:rPr>
            </w:pPr>
            <w:r w:rsidRPr="00AB5169">
              <w:rPr>
                <w:rFonts w:ascii="Roboto Mono" w:hAnsi="Roboto Mono"/>
              </w:rPr>
              <w:t>Segment Containment</w:t>
            </w:r>
          </w:p>
        </w:tc>
        <w:tc>
          <w:tcPr>
            <w:tcW w:w="0" w:type="auto"/>
            <w:vAlign w:val="center"/>
            <w:hideMark/>
          </w:tcPr>
          <w:p w14:paraId="3A58D448" w14:textId="08E69DE3" w:rsidR="00AB5169" w:rsidRPr="00AB5169" w:rsidRDefault="00AB5169" w:rsidP="00AB5169">
            <w:pPr>
              <w:rPr>
                <w:rFonts w:ascii="Roboto Mono" w:hAnsi="Roboto Mono"/>
              </w:rPr>
            </w:pPr>
            <m:oMathPara>
              <m:oMath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groupChr>
                <m:r>
                  <w:rPr>
                    <w:rFonts w:ascii="Cambria Math" w:hAnsi="Cambria Math"/>
                  </w:rPr>
                  <m:t>⊂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CD4B46E" w14:textId="77777777" w:rsidR="00AB5169" w:rsidRPr="00AB5169" w:rsidRDefault="00AB5169" w:rsidP="00AB5169">
            <w:pPr>
              <w:rPr>
                <w:rFonts w:ascii="Roboto Mono" w:hAnsi="Roboto Mono"/>
              </w:rPr>
            </w:pPr>
            <w:r w:rsidRPr="00AB5169">
              <w:rPr>
                <w:rFonts w:ascii="Roboto Mono" w:hAnsi="Roboto Mono"/>
              </w:rPr>
              <w:t>Plane</w:t>
            </w:r>
          </w:p>
        </w:tc>
      </w:tr>
      <w:tr w:rsidR="00AB5169" w:rsidRPr="00AB5169" w14:paraId="7A3C2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D60F1" w14:textId="77777777" w:rsidR="00AB5169" w:rsidRPr="00AB5169" w:rsidRDefault="00AB5169" w:rsidP="00AB5169">
            <w:pPr>
              <w:rPr>
                <w:rFonts w:ascii="Roboto Mono" w:hAnsi="Roboto Mono"/>
              </w:rPr>
            </w:pPr>
            <w:r w:rsidRPr="00AB5169">
              <w:rPr>
                <w:rFonts w:ascii="Roboto Mono" w:hAnsi="Roboto Mono"/>
              </w:rPr>
              <w:t>Plane Containment</w:t>
            </w:r>
          </w:p>
        </w:tc>
        <w:tc>
          <w:tcPr>
            <w:tcW w:w="0" w:type="auto"/>
            <w:vAlign w:val="center"/>
            <w:hideMark/>
          </w:tcPr>
          <w:p w14:paraId="783CBD3D" w14:textId="78A3A205" w:rsidR="00AB5169" w:rsidRPr="00AB5169" w:rsidRDefault="00AB5169" w:rsidP="00AB5169">
            <w:pPr>
              <w:rPr>
                <w:rFonts w:ascii="Roboto Mono" w:hAnsi="Roboto Mono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  <m:r>
                  <w:rPr>
                    <w:rFonts w:ascii="Cambria Math" w:hAnsi="Cambria Math"/>
                  </w:rPr>
                  <m:t>⊂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D34B622" w14:textId="77777777" w:rsidR="00AB5169" w:rsidRPr="00AB5169" w:rsidRDefault="00AB5169" w:rsidP="00AB5169">
            <w:pPr>
              <w:rPr>
                <w:rFonts w:ascii="Roboto Mono" w:hAnsi="Roboto Mono"/>
              </w:rPr>
            </w:pPr>
            <w:r w:rsidRPr="00AB5169">
              <w:rPr>
                <w:rFonts w:ascii="Roboto Mono" w:hAnsi="Roboto Mono"/>
              </w:rPr>
              <w:t>Space</w:t>
            </w:r>
          </w:p>
        </w:tc>
      </w:tr>
      <w:tr w:rsidR="00AB5169" w:rsidRPr="00AB5169" w14:paraId="2B131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919A8" w14:textId="77777777" w:rsidR="00AB5169" w:rsidRPr="00AB5169" w:rsidRDefault="00AB5169" w:rsidP="00AB5169">
            <w:pPr>
              <w:rPr>
                <w:rFonts w:ascii="Roboto Mono" w:hAnsi="Roboto Mono"/>
              </w:rPr>
            </w:pPr>
            <w:r w:rsidRPr="00AB5169">
              <w:rPr>
                <w:rFonts w:ascii="Roboto Mono" w:hAnsi="Roboto Mono"/>
                <w:b/>
                <w:bCs/>
              </w:rPr>
              <w:t>Region Containment</w:t>
            </w:r>
          </w:p>
        </w:tc>
        <w:tc>
          <w:tcPr>
            <w:tcW w:w="0" w:type="auto"/>
            <w:vAlign w:val="center"/>
            <w:hideMark/>
          </w:tcPr>
          <w:p w14:paraId="282A3174" w14:textId="238CF800" w:rsidR="00AB5169" w:rsidRPr="00AB5169" w:rsidRDefault="00AB5169" w:rsidP="00AB5169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⊆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5B7E682" w14:textId="77777777" w:rsidR="00AB5169" w:rsidRPr="00AB5169" w:rsidRDefault="00AB5169" w:rsidP="00AB5169">
            <w:pPr>
              <w:rPr>
                <w:rFonts w:ascii="Roboto Mono" w:hAnsi="Roboto Mono"/>
              </w:rPr>
            </w:pPr>
            <w:r w:rsidRPr="00AB5169">
              <w:rPr>
                <w:rFonts w:ascii="Roboto Mono" w:hAnsi="Roboto Mono"/>
                <w:b/>
                <w:bCs/>
              </w:rPr>
              <w:t>Another Region</w:t>
            </w:r>
          </w:p>
        </w:tc>
      </w:tr>
    </w:tbl>
    <w:p w14:paraId="15B3A365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pict w14:anchorId="073AE2B7">
          <v:rect id="_x0000_i1265" style="width:0;height:1.5pt" o:hralign="center" o:hrstd="t" o:hr="t" fillcolor="#a0a0a0" stroked="f"/>
        </w:pict>
      </w:r>
    </w:p>
    <w:p w14:paraId="279022F9" w14:textId="77777777" w:rsidR="00AB5169" w:rsidRDefault="00AB5169" w:rsidP="00AB5169">
      <w:pPr>
        <w:pStyle w:val="Heading2"/>
      </w:pPr>
      <w:r w:rsidRPr="00AB5169">
        <w:t>Region Containment vs. Other Positional Relationships</w:t>
      </w:r>
    </w:p>
    <w:p w14:paraId="5E863F4B" w14:textId="5F370074" w:rsidR="00AB5169" w:rsidRDefault="00AB5169" w:rsidP="00AB516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C24E2E" w14:textId="11209372" w:rsidR="00D866E4" w:rsidRPr="00AB5169" w:rsidRDefault="00D866E4" w:rsidP="00AB5169">
      <w:r>
        <w:rPr>
          <w:noProof/>
        </w:rPr>
        <w:lastRenderedPageBreak/>
        <w:drawing>
          <wp:inline distT="0" distB="0" distL="0" distR="0" wp14:anchorId="3E816E81" wp14:editId="6496235D">
            <wp:extent cx="5943600" cy="2044700"/>
            <wp:effectExtent l="0" t="0" r="0" b="0"/>
            <wp:docPr id="213840062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149"/>
        <w:gridCol w:w="4975"/>
      </w:tblGrid>
      <w:tr w:rsidR="00AB5169" w:rsidRPr="00AB5169" w14:paraId="2DF02C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A76A8" w14:textId="77777777" w:rsidR="00AB5169" w:rsidRPr="00AB5169" w:rsidRDefault="00AB5169" w:rsidP="00AB5169">
            <w:pPr>
              <w:rPr>
                <w:rFonts w:ascii="Roboto Mono" w:hAnsi="Roboto Mono"/>
                <w:b/>
                <w:bCs/>
              </w:rPr>
            </w:pPr>
            <w:r w:rsidRPr="00AB5169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43C700D2" w14:textId="77777777" w:rsidR="00AB5169" w:rsidRPr="00AB5169" w:rsidRDefault="00AB5169" w:rsidP="00AB5169">
            <w:pPr>
              <w:rPr>
                <w:rFonts w:ascii="Roboto Mono" w:hAnsi="Roboto Mono"/>
                <w:b/>
                <w:bCs/>
              </w:rPr>
            </w:pPr>
            <w:r w:rsidRPr="00AB5169">
              <w:rPr>
                <w:rFonts w:ascii="Roboto Mono" w:hAnsi="Roboto Mono"/>
                <w:b/>
                <w:bCs/>
              </w:rPr>
              <w:t>Mathematical Form</w:t>
            </w:r>
          </w:p>
        </w:tc>
        <w:tc>
          <w:tcPr>
            <w:tcW w:w="0" w:type="auto"/>
            <w:vAlign w:val="center"/>
            <w:hideMark/>
          </w:tcPr>
          <w:p w14:paraId="44774072" w14:textId="77777777" w:rsidR="00AB5169" w:rsidRPr="00AB5169" w:rsidRDefault="00AB5169" w:rsidP="00AB5169">
            <w:pPr>
              <w:rPr>
                <w:rFonts w:ascii="Roboto Mono" w:hAnsi="Roboto Mono"/>
                <w:b/>
                <w:bCs/>
              </w:rPr>
            </w:pPr>
            <w:r w:rsidRPr="00AB5169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AB5169" w:rsidRPr="00AB5169" w14:paraId="554B8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BC796" w14:textId="77777777" w:rsidR="00AB5169" w:rsidRPr="00AB5169" w:rsidRDefault="00AB5169" w:rsidP="00AB5169">
            <w:pPr>
              <w:rPr>
                <w:rFonts w:ascii="Roboto Mono" w:hAnsi="Roboto Mono"/>
              </w:rPr>
            </w:pPr>
            <w:r w:rsidRPr="00AB5169">
              <w:rPr>
                <w:rFonts w:ascii="Roboto Mono" w:hAnsi="Roboto Mono"/>
                <w:b/>
                <w:bCs/>
              </w:rPr>
              <w:t>Containment</w:t>
            </w:r>
          </w:p>
        </w:tc>
        <w:tc>
          <w:tcPr>
            <w:tcW w:w="0" w:type="auto"/>
            <w:vAlign w:val="center"/>
            <w:hideMark/>
          </w:tcPr>
          <w:p w14:paraId="1784AE65" w14:textId="61FCB907" w:rsidR="00AB5169" w:rsidRPr="00AB5169" w:rsidRDefault="00AB5169" w:rsidP="00AB5169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⊆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823178E" w14:textId="77777777" w:rsidR="00AB5169" w:rsidRPr="00AB5169" w:rsidRDefault="00AB5169" w:rsidP="00AB5169">
            <w:pPr>
              <w:rPr>
                <w:rFonts w:ascii="Roboto Mono" w:hAnsi="Roboto Mono"/>
              </w:rPr>
            </w:pPr>
            <w:r w:rsidRPr="00AB5169">
              <w:rPr>
                <w:rFonts w:ascii="Roboto Mono" w:hAnsi="Roboto Mono"/>
              </w:rPr>
              <w:t>One region completely lies in another</w:t>
            </w:r>
          </w:p>
        </w:tc>
      </w:tr>
      <w:tr w:rsidR="00AB5169" w:rsidRPr="00AB5169" w14:paraId="5FAF8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8B904" w14:textId="77777777" w:rsidR="00AB5169" w:rsidRPr="00AB5169" w:rsidRDefault="00AB5169" w:rsidP="00AB5169">
            <w:pPr>
              <w:rPr>
                <w:rFonts w:ascii="Roboto Mono" w:hAnsi="Roboto Mono"/>
              </w:rPr>
            </w:pPr>
            <w:r w:rsidRPr="00AB5169">
              <w:rPr>
                <w:rFonts w:ascii="Roboto Mono" w:hAnsi="Roboto Mono"/>
                <w:b/>
                <w:bCs/>
              </w:rPr>
              <w:t>Proper Containment</w:t>
            </w:r>
          </w:p>
        </w:tc>
        <w:tc>
          <w:tcPr>
            <w:tcW w:w="0" w:type="auto"/>
            <w:vAlign w:val="center"/>
            <w:hideMark/>
          </w:tcPr>
          <w:p w14:paraId="711EAF42" w14:textId="791E81D9" w:rsidR="00AB5169" w:rsidRPr="00AB5169" w:rsidRDefault="00AB5169" w:rsidP="00AB5169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⊊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1366AE4" w14:textId="77777777" w:rsidR="00AB5169" w:rsidRPr="00AB5169" w:rsidRDefault="00AB5169" w:rsidP="00AB5169">
            <w:pPr>
              <w:rPr>
                <w:rFonts w:ascii="Roboto Mono" w:hAnsi="Roboto Mono"/>
              </w:rPr>
            </w:pPr>
            <w:r w:rsidRPr="00AB5169">
              <w:rPr>
                <w:rFonts w:ascii="Roboto Mono" w:hAnsi="Roboto Mono"/>
              </w:rPr>
              <w:t>One region lies strictly within another as a proper subset</w:t>
            </w:r>
          </w:p>
        </w:tc>
      </w:tr>
      <w:tr w:rsidR="00AB5169" w:rsidRPr="00AB5169" w14:paraId="10B2E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E1FCA" w14:textId="77777777" w:rsidR="00AB5169" w:rsidRPr="00AB5169" w:rsidRDefault="00AB5169" w:rsidP="00AB5169">
            <w:pPr>
              <w:rPr>
                <w:rFonts w:ascii="Roboto Mono" w:hAnsi="Roboto Mono"/>
              </w:rPr>
            </w:pPr>
            <w:r w:rsidRPr="00AB5169">
              <w:rPr>
                <w:rFonts w:ascii="Roboto Mono" w:hAnsi="Roboto Mono"/>
                <w:b/>
                <w:bCs/>
              </w:rPr>
              <w:t>Equality</w:t>
            </w:r>
          </w:p>
        </w:tc>
        <w:tc>
          <w:tcPr>
            <w:tcW w:w="0" w:type="auto"/>
            <w:vAlign w:val="center"/>
            <w:hideMark/>
          </w:tcPr>
          <w:p w14:paraId="5DA68822" w14:textId="1969890F" w:rsidR="00AB5169" w:rsidRPr="00AB5169" w:rsidRDefault="00AB5169" w:rsidP="00AB5169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8C17504" w14:textId="77777777" w:rsidR="00AB5169" w:rsidRPr="00AB5169" w:rsidRDefault="00AB5169" w:rsidP="00AB5169">
            <w:pPr>
              <w:rPr>
                <w:rFonts w:ascii="Roboto Mono" w:hAnsi="Roboto Mono"/>
              </w:rPr>
            </w:pPr>
            <w:r w:rsidRPr="00AB5169">
              <w:rPr>
                <w:rFonts w:ascii="Roboto Mono" w:hAnsi="Roboto Mono"/>
              </w:rPr>
              <w:t>Same set of points</w:t>
            </w:r>
          </w:p>
        </w:tc>
      </w:tr>
      <w:tr w:rsidR="00AB5169" w:rsidRPr="00AB5169" w14:paraId="03E80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19F34" w14:textId="77777777" w:rsidR="00AB5169" w:rsidRPr="00AB5169" w:rsidRDefault="00AB5169" w:rsidP="00AB5169">
            <w:pPr>
              <w:rPr>
                <w:rFonts w:ascii="Roboto Mono" w:hAnsi="Roboto Mono"/>
              </w:rPr>
            </w:pPr>
            <w:r w:rsidRPr="00AB5169">
              <w:rPr>
                <w:rFonts w:ascii="Roboto Mono" w:hAnsi="Roboto Mono"/>
                <w:b/>
                <w:bCs/>
              </w:rPr>
              <w:t>Overlap</w:t>
            </w:r>
          </w:p>
        </w:tc>
        <w:tc>
          <w:tcPr>
            <w:tcW w:w="0" w:type="auto"/>
            <w:vAlign w:val="center"/>
            <w:hideMark/>
          </w:tcPr>
          <w:p w14:paraId="5F856F25" w14:textId="22ECA8AE" w:rsidR="00AB5169" w:rsidRPr="00AB5169" w:rsidRDefault="00AB5169" w:rsidP="00AB5169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∩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≠∅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D05D5CE" w14:textId="77777777" w:rsidR="00AB5169" w:rsidRPr="00AB5169" w:rsidRDefault="00AB5169" w:rsidP="00AB5169">
            <w:pPr>
              <w:rPr>
                <w:rFonts w:ascii="Roboto Mono" w:hAnsi="Roboto Mono"/>
              </w:rPr>
            </w:pPr>
            <w:r w:rsidRPr="00AB5169">
              <w:rPr>
                <w:rFonts w:ascii="Roboto Mono" w:hAnsi="Roboto Mono"/>
              </w:rPr>
              <w:t>Regions share some points</w:t>
            </w:r>
          </w:p>
        </w:tc>
      </w:tr>
      <w:tr w:rsidR="00AB5169" w:rsidRPr="00AB5169" w14:paraId="65552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65E53" w14:textId="77777777" w:rsidR="00AB5169" w:rsidRPr="00AB5169" w:rsidRDefault="00AB5169" w:rsidP="00AB5169">
            <w:pPr>
              <w:rPr>
                <w:rFonts w:ascii="Roboto Mono" w:hAnsi="Roboto Mono"/>
              </w:rPr>
            </w:pPr>
            <w:r w:rsidRPr="00AB5169">
              <w:rPr>
                <w:rFonts w:ascii="Roboto Mono" w:hAnsi="Roboto Mono"/>
                <w:b/>
                <w:bCs/>
              </w:rPr>
              <w:t>Disjointness</w:t>
            </w:r>
          </w:p>
        </w:tc>
        <w:tc>
          <w:tcPr>
            <w:tcW w:w="0" w:type="auto"/>
            <w:vAlign w:val="center"/>
            <w:hideMark/>
          </w:tcPr>
          <w:p w14:paraId="360D84E6" w14:textId="184F32A6" w:rsidR="00AB5169" w:rsidRPr="00AB5169" w:rsidRDefault="00AB5169" w:rsidP="00AB5169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∩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=∅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FB03103" w14:textId="77777777" w:rsidR="00AB5169" w:rsidRPr="00AB5169" w:rsidRDefault="00AB5169" w:rsidP="00AB5169">
            <w:pPr>
              <w:rPr>
                <w:rFonts w:ascii="Roboto Mono" w:hAnsi="Roboto Mono"/>
              </w:rPr>
            </w:pPr>
            <w:r w:rsidRPr="00AB5169">
              <w:rPr>
                <w:rFonts w:ascii="Roboto Mono" w:hAnsi="Roboto Mono"/>
              </w:rPr>
              <w:t>No points are shared</w:t>
            </w:r>
          </w:p>
        </w:tc>
      </w:tr>
    </w:tbl>
    <w:p w14:paraId="0F0117EB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pict w14:anchorId="79184019">
          <v:rect id="_x0000_i1266" style="width:0;height:1.5pt" o:hralign="center" o:hrstd="t" o:hr="t" fillcolor="#a0a0a0" stroked="f"/>
        </w:pict>
      </w:r>
    </w:p>
    <w:p w14:paraId="37FF476C" w14:textId="77777777" w:rsidR="00AB5169" w:rsidRDefault="00AB5169" w:rsidP="00AB5169">
      <w:pPr>
        <w:pStyle w:val="Heading2"/>
      </w:pPr>
      <w:r w:rsidRPr="00AB5169">
        <w:t>Containment Hierarchy</w:t>
      </w:r>
    </w:p>
    <w:p w14:paraId="26110BA7" w14:textId="76F8D311" w:rsidR="00AB5169" w:rsidRPr="00AB5169" w:rsidRDefault="00AB5169" w:rsidP="00AB51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63C4C9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Region containment introduces a new branch in the hierarchy because the </w:t>
      </w:r>
      <w:r w:rsidRPr="00AB5169">
        <w:rPr>
          <w:rFonts w:ascii="Roboto Mono" w:hAnsi="Roboto Mono"/>
          <w:b/>
          <w:bCs/>
        </w:rPr>
        <w:t>containing object is itself a region</w:t>
      </w:r>
      <w:r w:rsidRPr="00AB5169">
        <w:rPr>
          <w:rFonts w:ascii="Roboto Mono" w:hAnsi="Roboto Mono"/>
        </w:rPr>
        <w:t>.</w:t>
      </w:r>
    </w:p>
    <w:p w14:paraId="298148F5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A useful general chain is:</w:t>
      </w:r>
    </w:p>
    <w:p w14:paraId="5FD8B518" w14:textId="404BAED3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Point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Segment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Line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Plane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Space</m:t>
              </m:r>
            </m:e>
          </m:borderBox>
        </m:oMath>
      </m:oMathPara>
    </w:p>
    <w:p w14:paraId="17A84E9C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while regions can occur at different dimensions:</w:t>
      </w:r>
    </w:p>
    <w:p w14:paraId="2EDC77F0" w14:textId="7B195C1D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Region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Plane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Space</m:t>
              </m:r>
            </m:e>
          </m:borderBox>
        </m:oMath>
      </m:oMathPara>
    </w:p>
    <w:p w14:paraId="5AF1EDAE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lastRenderedPageBreak/>
        <w:t>and:</w:t>
      </w:r>
    </w:p>
    <w:p w14:paraId="0E380E98" w14:textId="6E9BAD47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Region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Region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794A3A7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describes containment </w:t>
      </w:r>
      <w:r w:rsidRPr="00AB5169">
        <w:rPr>
          <w:rFonts w:ascii="Roboto Mono" w:hAnsi="Roboto Mono"/>
          <w:b/>
          <w:bCs/>
        </w:rPr>
        <w:t>between regions</w:t>
      </w:r>
      <w:r w:rsidRPr="00AB5169">
        <w:rPr>
          <w:rFonts w:ascii="Roboto Mono" w:hAnsi="Roboto Mono"/>
        </w:rPr>
        <w:t>.</w:t>
      </w:r>
    </w:p>
    <w:p w14:paraId="3C570D9E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pict w14:anchorId="325FF312">
          <v:rect id="_x0000_i1267" style="width:0;height:1.5pt" o:hralign="center" o:hrstd="t" o:hr="t" fillcolor="#a0a0a0" stroked="f"/>
        </w:pict>
      </w:r>
    </w:p>
    <w:p w14:paraId="1CEDF2D2" w14:textId="77777777" w:rsidR="00AB5169" w:rsidRDefault="00AB5169" w:rsidP="00AB5169">
      <w:pPr>
        <w:pStyle w:val="Heading2"/>
      </w:pPr>
      <w:r w:rsidRPr="00AB5169">
        <w:t>Key Points</w:t>
      </w:r>
    </w:p>
    <w:p w14:paraId="69C66125" w14:textId="7A89AFEA" w:rsidR="00AB5169" w:rsidRPr="00AB5169" w:rsidRDefault="00AB5169" w:rsidP="00AB51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89207A" w14:textId="77777777" w:rsidR="00AB5169" w:rsidRPr="00AB5169" w:rsidRDefault="00AB5169" w:rsidP="00AB5169">
      <w:pPr>
        <w:numPr>
          <w:ilvl w:val="0"/>
          <w:numId w:val="13"/>
        </w:numPr>
        <w:rPr>
          <w:rFonts w:ascii="Roboto Mono" w:hAnsi="Roboto Mono"/>
        </w:rPr>
      </w:pPr>
      <w:r w:rsidRPr="00AB5169">
        <w:rPr>
          <w:rFonts w:ascii="Roboto Mono" w:hAnsi="Roboto Mono"/>
          <w:b/>
          <w:bCs/>
        </w:rPr>
        <w:t>Region Containment</w:t>
      </w:r>
      <w:r w:rsidRPr="00AB5169">
        <w:rPr>
          <w:rFonts w:ascii="Roboto Mono" w:hAnsi="Roboto Mono"/>
        </w:rPr>
        <w:t xml:space="preserve"> means one geometric region lies completely within another.</w:t>
      </w:r>
    </w:p>
    <w:p w14:paraId="7AAFDF61" w14:textId="77777777" w:rsidR="00AB5169" w:rsidRPr="00AB5169" w:rsidRDefault="00AB5169" w:rsidP="00AB5169">
      <w:pPr>
        <w:numPr>
          <w:ilvl w:val="0"/>
          <w:numId w:val="13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>Its fundamental notation is:</w:t>
      </w:r>
    </w:p>
    <w:p w14:paraId="48197E34" w14:textId="46765FB2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50B755F" w14:textId="77777777" w:rsidR="00AB5169" w:rsidRPr="00AB5169" w:rsidRDefault="00AB5169" w:rsidP="00AB5169">
      <w:pPr>
        <w:numPr>
          <w:ilvl w:val="0"/>
          <w:numId w:val="14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>Proper containment is:</w:t>
      </w:r>
    </w:p>
    <w:p w14:paraId="73A2873D" w14:textId="60E00ED6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D2B252C" w14:textId="0A522C19" w:rsidR="00AB5169" w:rsidRPr="00AB5169" w:rsidRDefault="00AB5169" w:rsidP="00AB5169">
      <w:pPr>
        <w:numPr>
          <w:ilvl w:val="0"/>
          <w:numId w:val="15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Every point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B5169">
        <w:rPr>
          <w:rFonts w:ascii="Roboto Mono" w:hAnsi="Roboto Mono"/>
        </w:rPr>
        <w:t xml:space="preserve">belongs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B5169">
        <w:rPr>
          <w:rFonts w:ascii="Roboto Mono" w:hAnsi="Roboto Mono"/>
        </w:rPr>
        <w:t>.</w:t>
      </w:r>
    </w:p>
    <w:p w14:paraId="3B3DE61F" w14:textId="77777777" w:rsidR="00AB5169" w:rsidRPr="00AB5169" w:rsidRDefault="00AB5169" w:rsidP="00AB5169">
      <w:pPr>
        <w:numPr>
          <w:ilvl w:val="0"/>
          <w:numId w:val="15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Region containment is essentially </w:t>
      </w:r>
      <w:r w:rsidRPr="00AB5169">
        <w:rPr>
          <w:rFonts w:ascii="Roboto Mono" w:hAnsi="Roboto Mono"/>
          <w:b/>
          <w:bCs/>
        </w:rPr>
        <w:t>set inclusion applied to geometric regions</w:t>
      </w:r>
      <w:r w:rsidRPr="00AB5169">
        <w:rPr>
          <w:rFonts w:ascii="Roboto Mono" w:hAnsi="Roboto Mono"/>
        </w:rPr>
        <w:t>.</w:t>
      </w:r>
    </w:p>
    <w:p w14:paraId="50B204A2" w14:textId="7D24D1B3" w:rsidR="00AB5169" w:rsidRPr="00AB5169" w:rsidRDefault="00AB5169" w:rsidP="00AB5169">
      <w:pPr>
        <w:numPr>
          <w:ilvl w:val="0"/>
          <w:numId w:val="15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B5169">
        <w:rPr>
          <w:rFonts w:ascii="Roboto Mono" w:hAnsi="Roboto Mono"/>
        </w:rPr>
        <w:t>, then:</w:t>
      </w:r>
    </w:p>
    <w:p w14:paraId="58689EBB" w14:textId="0B1D159D" w:rsidR="00AB5169" w:rsidRPr="00AB5169" w:rsidRDefault="00AB5169" w:rsidP="00AB516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409E4AA5" w14:textId="77777777" w:rsidR="00AB5169" w:rsidRPr="00AB5169" w:rsidRDefault="00AB5169" w:rsidP="00AB5169">
      <w:pPr>
        <w:numPr>
          <w:ilvl w:val="0"/>
          <w:numId w:val="16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>Partial overlap is not containment.</w:t>
      </w:r>
    </w:p>
    <w:p w14:paraId="13A26633" w14:textId="77777777" w:rsidR="00AB5169" w:rsidRPr="00AB5169" w:rsidRDefault="00AB5169" w:rsidP="00AB5169">
      <w:pPr>
        <w:numPr>
          <w:ilvl w:val="0"/>
          <w:numId w:val="16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>Disjointness is not containment.</w:t>
      </w:r>
    </w:p>
    <w:p w14:paraId="5837663A" w14:textId="77777777" w:rsidR="00AB5169" w:rsidRPr="00AB5169" w:rsidRDefault="00AB5169" w:rsidP="00AB5169">
      <w:pPr>
        <w:numPr>
          <w:ilvl w:val="0"/>
          <w:numId w:val="16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>Boundary inclusion can distinguish ordinary containment from strict interior containment.</w:t>
      </w:r>
    </w:p>
    <w:p w14:paraId="6059A5A5" w14:textId="77777777" w:rsidR="00AB5169" w:rsidRPr="00AB5169" w:rsidRDefault="00AB5169" w:rsidP="00AB5169">
      <w:pPr>
        <w:numPr>
          <w:ilvl w:val="0"/>
          <w:numId w:val="16"/>
        </w:numPr>
        <w:rPr>
          <w:rFonts w:ascii="Roboto Mono" w:hAnsi="Roboto Mono"/>
        </w:rPr>
      </w:pPr>
      <w:r w:rsidRPr="00AB5169">
        <w:rPr>
          <w:rFonts w:ascii="Roboto Mono" w:hAnsi="Roboto Mono"/>
        </w:rPr>
        <w:t>Region containment can occur in two, three, or higher dimensions.</w:t>
      </w:r>
    </w:p>
    <w:p w14:paraId="6A349E54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pict w14:anchorId="704E7602">
          <v:rect id="_x0000_i1269" style="width:0;height:1.5pt" o:hralign="center" o:hrstd="t" o:hr="t" fillcolor="#a0a0a0" stroked="f"/>
        </w:pict>
      </w:r>
    </w:p>
    <w:p w14:paraId="7FAAF239" w14:textId="77777777" w:rsidR="00AB5169" w:rsidRDefault="00AB5169" w:rsidP="00AB5169">
      <w:pPr>
        <w:pStyle w:val="Heading2"/>
      </w:pPr>
      <w:r w:rsidRPr="00AB5169">
        <w:lastRenderedPageBreak/>
        <w:t>Conclusion</w:t>
      </w:r>
    </w:p>
    <w:p w14:paraId="4396EC1C" w14:textId="0FECD427" w:rsidR="00AB5169" w:rsidRPr="00AB5169" w:rsidRDefault="00AB5169" w:rsidP="00AB51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1B829F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  <w:b/>
          <w:bCs/>
        </w:rPr>
        <w:t>Region Containment</w:t>
      </w:r>
      <w:r w:rsidRPr="00AB5169">
        <w:rPr>
          <w:rFonts w:ascii="Roboto Mono" w:hAnsi="Roboto Mono"/>
        </w:rPr>
        <w:t xml:space="preserve"> describes the complete inclusion of one geometric region within another:</w:t>
      </w:r>
    </w:p>
    <w:p w14:paraId="266EE8CD" w14:textId="36B8F60D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07E5CE8D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The defining principle is:</w:t>
      </w:r>
    </w:p>
    <w:p w14:paraId="1631B50B" w14:textId="03C254D9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⇒P∈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0BFB14DB" w14:textId="4981E7F5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for every point </w:t>
      </w:r>
      <m:oMath>
        <m:r>
          <w:rPr>
            <w:rFonts w:ascii="Cambria Math" w:hAnsi="Cambria Math"/>
          </w:rPr>
          <m:t>P</m:t>
        </m:r>
      </m:oMath>
      <w:r w:rsidRPr="00AB5169">
        <w:rPr>
          <w:rFonts w:ascii="Roboto Mono" w:hAnsi="Roboto Mono"/>
        </w:rPr>
        <w:t>in the contained region.</w:t>
      </w:r>
    </w:p>
    <w:p w14:paraId="3A5BCF54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 xml:space="preserve">It is therefore a fundamental </w:t>
      </w:r>
      <w:r w:rsidRPr="00AB5169">
        <w:rPr>
          <w:rFonts w:ascii="Roboto Mono" w:hAnsi="Roboto Mono"/>
          <w:b/>
          <w:bCs/>
        </w:rPr>
        <w:t>set-theoretic and geometric positional relationship</w:t>
      </w:r>
      <w:r w:rsidRPr="00AB5169">
        <w:rPr>
          <w:rFonts w:ascii="Roboto Mono" w:hAnsi="Roboto Mono"/>
        </w:rPr>
        <w:t>, connecting point containment, region interiors and boundaries, intersection, overlap, and higher-dimensional containment.</w:t>
      </w:r>
    </w:p>
    <w:p w14:paraId="6F2DA513" w14:textId="77777777" w:rsidR="00AB5169" w:rsidRPr="00AB5169" w:rsidRDefault="00AB5169" w:rsidP="00AB5169">
      <w:pPr>
        <w:rPr>
          <w:rFonts w:ascii="Roboto Mono" w:hAnsi="Roboto Mono"/>
        </w:rPr>
      </w:pPr>
      <w:r w:rsidRPr="00AB5169">
        <w:rPr>
          <w:rFonts w:ascii="Roboto Mono" w:hAnsi="Roboto Mono"/>
        </w:rPr>
        <w:t>For your taxonomy, the cleanest placement is:</w:t>
      </w:r>
    </w:p>
    <w:p w14:paraId="4522C8C2" w14:textId="5D23DCE3" w:rsidR="00AB5169" w:rsidRPr="00AB5169" w:rsidRDefault="00AB5169" w:rsidP="00AB51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Geometric Relationships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Positional Relationships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Containment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Geometric Object Containment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Region Containment</m:t>
              </m:r>
            </m:e>
          </m:borderBox>
        </m:oMath>
      </m:oMathPara>
    </w:p>
    <w:p w14:paraId="54DAF271" w14:textId="77777777" w:rsidR="00A70480" w:rsidRPr="00AB5169" w:rsidRDefault="00A70480">
      <w:pPr>
        <w:rPr>
          <w:rFonts w:ascii="Roboto Mono" w:hAnsi="Roboto Mono"/>
        </w:rPr>
      </w:pPr>
    </w:p>
    <w:sectPr w:rsidR="00A70480" w:rsidRPr="00AB5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351C"/>
    <w:multiLevelType w:val="multilevel"/>
    <w:tmpl w:val="3D4A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D680B"/>
    <w:multiLevelType w:val="multilevel"/>
    <w:tmpl w:val="776857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A586A"/>
    <w:multiLevelType w:val="multilevel"/>
    <w:tmpl w:val="65C4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34516"/>
    <w:multiLevelType w:val="multilevel"/>
    <w:tmpl w:val="1BC4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B37EF"/>
    <w:multiLevelType w:val="multilevel"/>
    <w:tmpl w:val="36A6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F6D0D"/>
    <w:multiLevelType w:val="multilevel"/>
    <w:tmpl w:val="ACFCB5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A1BCB"/>
    <w:multiLevelType w:val="multilevel"/>
    <w:tmpl w:val="C6A8D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2B27C0"/>
    <w:multiLevelType w:val="multilevel"/>
    <w:tmpl w:val="3AE24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7169ED"/>
    <w:multiLevelType w:val="multilevel"/>
    <w:tmpl w:val="000C3B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B80E9B"/>
    <w:multiLevelType w:val="multilevel"/>
    <w:tmpl w:val="16CA91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1B5277"/>
    <w:multiLevelType w:val="multilevel"/>
    <w:tmpl w:val="E922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66764"/>
    <w:multiLevelType w:val="multilevel"/>
    <w:tmpl w:val="55FA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CE7C03"/>
    <w:multiLevelType w:val="multilevel"/>
    <w:tmpl w:val="BAAE50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CB2255"/>
    <w:multiLevelType w:val="multilevel"/>
    <w:tmpl w:val="A29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4D664A"/>
    <w:multiLevelType w:val="multilevel"/>
    <w:tmpl w:val="C88885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1B16B2"/>
    <w:multiLevelType w:val="multilevel"/>
    <w:tmpl w:val="D60AB73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0293525">
    <w:abstractNumId w:val="0"/>
  </w:num>
  <w:num w:numId="2" w16cid:durableId="135147121">
    <w:abstractNumId w:val="3"/>
  </w:num>
  <w:num w:numId="3" w16cid:durableId="768699758">
    <w:abstractNumId w:val="4"/>
  </w:num>
  <w:num w:numId="4" w16cid:durableId="10762635">
    <w:abstractNumId w:val="13"/>
  </w:num>
  <w:num w:numId="5" w16cid:durableId="1818376190">
    <w:abstractNumId w:val="10"/>
  </w:num>
  <w:num w:numId="6" w16cid:durableId="614752881">
    <w:abstractNumId w:val="2"/>
  </w:num>
  <w:num w:numId="7" w16cid:durableId="943536916">
    <w:abstractNumId w:val="7"/>
  </w:num>
  <w:num w:numId="8" w16cid:durableId="762260967">
    <w:abstractNumId w:val="14"/>
  </w:num>
  <w:num w:numId="9" w16cid:durableId="213195726">
    <w:abstractNumId w:val="9"/>
  </w:num>
  <w:num w:numId="10" w16cid:durableId="900558425">
    <w:abstractNumId w:val="8"/>
  </w:num>
  <w:num w:numId="11" w16cid:durableId="720130922">
    <w:abstractNumId w:val="15"/>
  </w:num>
  <w:num w:numId="12" w16cid:durableId="1697854257">
    <w:abstractNumId w:val="11"/>
  </w:num>
  <w:num w:numId="13" w16cid:durableId="952244156">
    <w:abstractNumId w:val="6"/>
  </w:num>
  <w:num w:numId="14" w16cid:durableId="1110779419">
    <w:abstractNumId w:val="5"/>
  </w:num>
  <w:num w:numId="15" w16cid:durableId="1563979574">
    <w:abstractNumId w:val="12"/>
  </w:num>
  <w:num w:numId="16" w16cid:durableId="2064328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1C6"/>
    <w:rsid w:val="002D1F4F"/>
    <w:rsid w:val="00461F88"/>
    <w:rsid w:val="00555EBB"/>
    <w:rsid w:val="00711B4D"/>
    <w:rsid w:val="0076246D"/>
    <w:rsid w:val="008952B3"/>
    <w:rsid w:val="009231C6"/>
    <w:rsid w:val="009263C5"/>
    <w:rsid w:val="0093622F"/>
    <w:rsid w:val="00A70480"/>
    <w:rsid w:val="00AB5169"/>
    <w:rsid w:val="00C7161F"/>
    <w:rsid w:val="00C74CD0"/>
    <w:rsid w:val="00D8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A8013"/>
  <w15:chartTrackingRefBased/>
  <w15:docId w15:val="{F61A215C-94DD-431E-A81B-9F073C2DA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3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3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3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3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1C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B51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B51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B5169"/>
    <w:rPr>
      <w:b/>
      <w:bCs/>
    </w:rPr>
  </w:style>
  <w:style w:type="character" w:customStyle="1" w:styleId="katex">
    <w:name w:val="katex"/>
    <w:basedOn w:val="DefaultParagraphFont"/>
    <w:rsid w:val="00AB516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51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516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B51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25</Pages>
  <Words>2353</Words>
  <Characters>13415</Characters>
  <Application>Microsoft Office Word</Application>
  <DocSecurity>0</DocSecurity>
  <Lines>111</Lines>
  <Paragraphs>31</Paragraphs>
  <ScaleCrop>false</ScaleCrop>
  <Company/>
  <LinksUpToDate>false</LinksUpToDate>
  <CharactersWithSpaces>15737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2026-09-15T08:15:00Z</dcterms:created>
  <dcterms:modified xsi:type="dcterms:W3CDTF">2026-09-15T08:26:00Z</dcterms:modified>
</cp:coreProperties>
</file>