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C53B" w14:textId="2F42F158" w:rsidR="00A70480" w:rsidRDefault="003303AD" w:rsidP="003303AD">
      <w:pPr>
        <w:pStyle w:val="Heading1"/>
      </w:pPr>
      <w:r w:rsidRPr="003303AD">
        <w:t>Point–Ray Collinearity</w:t>
      </w:r>
    </w:p>
    <w:p w14:paraId="1C45D1FA" w14:textId="26535D3C" w:rsidR="003303AD" w:rsidRPr="003303AD" w:rsidRDefault="003303AD" w:rsidP="003303A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951E87" w14:textId="53456FE1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drawing>
          <wp:inline distT="0" distB="0" distL="0" distR="0" wp14:anchorId="45DB02F2" wp14:editId="79873692">
            <wp:extent cx="5349240" cy="5006340"/>
            <wp:effectExtent l="0" t="0" r="3810" b="3810"/>
            <wp:docPr id="185132121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F3CE" w14:textId="4FD5DEEF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lastRenderedPageBreak/>
        <w:drawing>
          <wp:inline distT="0" distB="0" distL="0" distR="0" wp14:anchorId="7E0CE084" wp14:editId="5DCB0042">
            <wp:extent cx="5943600" cy="4457700"/>
            <wp:effectExtent l="0" t="0" r="0" b="0"/>
            <wp:docPr id="988558709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5DE09" w14:textId="1BED3DD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drawing>
          <wp:inline distT="0" distB="0" distL="0" distR="0" wp14:anchorId="4F0E29A7" wp14:editId="11CDB6DF">
            <wp:extent cx="5943600" cy="2944495"/>
            <wp:effectExtent l="0" t="0" r="0" b="8255"/>
            <wp:docPr id="117392955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3BB96" w14:textId="77777777" w:rsidR="003303AD" w:rsidRDefault="003303AD" w:rsidP="003303AD">
      <w:pPr>
        <w:pStyle w:val="Heading2"/>
      </w:pPr>
      <w:r w:rsidRPr="003303AD">
        <w:lastRenderedPageBreak/>
        <w:t>Definition</w:t>
      </w:r>
    </w:p>
    <w:p w14:paraId="3F07F0D6" w14:textId="2EAF28FF" w:rsidR="003303AD" w:rsidRPr="003303AD" w:rsidRDefault="003303AD" w:rsidP="003303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B04BCC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  <w:b/>
          <w:bCs/>
        </w:rPr>
        <w:t>Point–Ray Collinearity</w:t>
      </w:r>
      <w:r w:rsidRPr="003303AD">
        <w:rPr>
          <w:rFonts w:ascii="Roboto Mono" w:hAnsi="Roboto Mono"/>
        </w:rPr>
        <w:t xml:space="preserve"> is a geometric relationship in which a point and a ray lie on the </w:t>
      </w:r>
      <w:r w:rsidRPr="003303AD">
        <w:rPr>
          <w:rFonts w:ascii="Roboto Mono" w:hAnsi="Roboto Mono"/>
          <w:b/>
          <w:bCs/>
        </w:rPr>
        <w:t>same supporting straight line</w:t>
      </w:r>
      <w:r w:rsidRPr="003303AD">
        <w:rPr>
          <w:rFonts w:ascii="Roboto Mono" w:hAnsi="Roboto Mono"/>
        </w:rPr>
        <w:t>.</w:t>
      </w:r>
    </w:p>
    <w:p w14:paraId="0B58B6F1" w14:textId="31B94922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3303AD">
        <w:rPr>
          <w:rFonts w:ascii="Roboto Mono" w:hAnsi="Roboto Mono"/>
        </w:rPr>
        <w:t xml:space="preserve">and a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3303AD">
        <w:rPr>
          <w:rFonts w:ascii="Roboto Mono" w:hAnsi="Roboto Mono"/>
        </w:rPr>
        <w:t xml:space="preserve">, they are point–ray collinear if there exists a line </w:t>
      </w:r>
      <m:oMath>
        <m:r>
          <w:rPr>
            <w:rFonts w:ascii="Cambria Math" w:hAnsi="Cambria Math"/>
          </w:rPr>
          <m:t>l</m:t>
        </m:r>
      </m:oMath>
      <w:r w:rsidRPr="003303AD">
        <w:rPr>
          <w:rFonts w:ascii="Roboto Mono" w:hAnsi="Roboto Mono"/>
        </w:rPr>
        <w:t>such that:</w:t>
      </w:r>
    </w:p>
    <w:p w14:paraId="656EE941" w14:textId="6772D86C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6AF75B2C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and</w:t>
      </w:r>
    </w:p>
    <w:p w14:paraId="2E718ACA" w14:textId="4978E5FB" w:rsidR="003303AD" w:rsidRPr="003303AD" w:rsidRDefault="003303AD" w:rsidP="003303AD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⊆l</m:t>
          </m:r>
        </m:oMath>
      </m:oMathPara>
    </w:p>
    <w:p w14:paraId="54E63F1F" w14:textId="76C75B92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P</m:t>
        </m:r>
      </m:oMath>
      <w:r w:rsidRPr="003303AD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A</m:t>
        </m:r>
      </m:oMath>
      <w:r w:rsidRPr="003303AD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B</m:t>
        </m:r>
      </m:oMath>
      <w:r w:rsidRPr="003303AD">
        <w:rPr>
          <w:rFonts w:ascii="Roboto Mono" w:hAnsi="Roboto Mono"/>
        </w:rPr>
        <w:t>lie on the same straight line.</w:t>
      </w:r>
    </w:p>
    <w:p w14:paraId="20107D01" w14:textId="7953527A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The important point is that </w:t>
      </w:r>
      <w:r w:rsidRPr="003303AD">
        <w:rPr>
          <w:rFonts w:ascii="Roboto Mono" w:hAnsi="Roboto Mono"/>
          <w:b/>
          <w:bCs/>
        </w:rPr>
        <w:t xml:space="preserve">collinearity does not necessarily mean that </w:t>
      </w:r>
      <m:oMath>
        <m:r>
          <w:rPr>
            <w:rFonts w:ascii="Cambria Math" w:hAnsi="Cambria Math"/>
          </w:rPr>
          <m:t>P</m:t>
        </m:r>
      </m:oMath>
      <w:r w:rsidRPr="003303AD">
        <w:rPr>
          <w:rFonts w:ascii="Roboto Mono" w:hAnsi="Roboto Mono"/>
          <w:b/>
          <w:bCs/>
        </w:rPr>
        <w:t>belongs to the ray itself</w:t>
      </w:r>
      <w:r w:rsidRPr="003303AD">
        <w:rPr>
          <w:rFonts w:ascii="Roboto Mono" w:hAnsi="Roboto Mono"/>
        </w:rPr>
        <w:t>.</w:t>
      </w:r>
    </w:p>
    <w:p w14:paraId="339842B1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pict w14:anchorId="6D60D5B0">
          <v:rect id="_x0000_i1238" style="width:0;height:1.5pt" o:hralign="center" o:hrstd="t" o:hr="t" fillcolor="#a0a0a0" stroked="f"/>
        </w:pict>
      </w:r>
    </w:p>
    <w:p w14:paraId="73434408" w14:textId="77777777" w:rsidR="003303AD" w:rsidRDefault="003303AD" w:rsidP="003303AD">
      <w:pPr>
        <w:pStyle w:val="Heading2"/>
      </w:pPr>
      <w:r w:rsidRPr="003303AD">
        <w:t>Basic Representation</w:t>
      </w:r>
    </w:p>
    <w:p w14:paraId="74215E78" w14:textId="3F32162F" w:rsidR="003303AD" w:rsidRPr="003303AD" w:rsidRDefault="003303AD" w:rsidP="003303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95EEE6" w14:textId="77777777" w:rsidR="003303AD" w:rsidRDefault="003303AD" w:rsidP="003303AD">
      <w:pPr>
        <w:rPr>
          <w:rFonts w:ascii="Roboto Mono" w:hAnsi="Roboto Mono"/>
          <w:b/>
          <w:bCs/>
        </w:rPr>
      </w:pPr>
      <w:r w:rsidRPr="003303AD">
        <w:rPr>
          <w:rFonts w:ascii="Roboto Mono" w:hAnsi="Roboto Mono"/>
          <w:b/>
          <w:bCs/>
        </w:rPr>
        <w:t>Point on the Ray</w:t>
      </w:r>
    </w:p>
    <w:p w14:paraId="256491B0" w14:textId="23CFE4A0" w:rsidR="0019173E" w:rsidRPr="003303AD" w:rsidRDefault="0019173E" w:rsidP="003303A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A23CD3" wp14:editId="6AC80DBE">
            <wp:extent cx="5943600" cy="328930"/>
            <wp:effectExtent l="0" t="0" r="0" b="0"/>
            <wp:docPr id="10390233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AE177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A </w:t>
      </w:r>
      <w:r w:rsidRPr="003303AD">
        <w:rPr>
          <w:rFonts w:ascii="Arial" w:hAnsi="Arial" w:cs="Arial"/>
        </w:rPr>
        <w:t>●────────●</w:t>
      </w:r>
      <w:r w:rsidRPr="003303AD">
        <w:rPr>
          <w:rFonts w:ascii="Roboto Mono" w:hAnsi="Roboto Mono"/>
        </w:rPr>
        <w:t xml:space="preserve"> P</w:t>
      </w:r>
      <w:r w:rsidRPr="003303AD">
        <w:rPr>
          <w:rFonts w:ascii="Arial" w:hAnsi="Arial" w:cs="Arial"/>
        </w:rPr>
        <w:t>──────────────●</w:t>
      </w:r>
      <w:r w:rsidRPr="003303AD">
        <w:rPr>
          <w:rFonts w:ascii="Roboto Mono" w:hAnsi="Roboto Mono"/>
        </w:rPr>
        <w:t xml:space="preserve"> B</w:t>
      </w:r>
      <w:r w:rsidRPr="003303AD">
        <w:rPr>
          <w:rFonts w:ascii="Arial" w:hAnsi="Arial" w:cs="Arial"/>
        </w:rPr>
        <w:t>──────────────</w:t>
      </w:r>
      <w:r w:rsidRPr="003303AD">
        <w:rPr>
          <w:rFonts w:ascii="Cambria Math" w:hAnsi="Cambria Math" w:cs="Cambria Math"/>
        </w:rPr>
        <w:t>▶</w:t>
      </w:r>
    </w:p>
    <w:p w14:paraId="63A8926E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Here:</w:t>
      </w:r>
    </w:p>
    <w:p w14:paraId="55067E12" w14:textId="64DD0713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751F58E5" w14:textId="5E82823C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so </w:t>
      </w:r>
      <m:oMath>
        <m:r>
          <w:rPr>
            <w:rFonts w:ascii="Cambria Math" w:hAnsi="Cambria Math"/>
          </w:rPr>
          <m:t>P</m:t>
        </m:r>
      </m:oMath>
      <w:r w:rsidRPr="003303AD">
        <w:rPr>
          <w:rFonts w:ascii="Roboto Mono" w:hAnsi="Roboto Mono"/>
        </w:rPr>
        <w:t xml:space="preserve">is both </w:t>
      </w:r>
      <w:r w:rsidRPr="003303AD">
        <w:rPr>
          <w:rFonts w:ascii="Roboto Mono" w:hAnsi="Roboto Mono"/>
          <w:b/>
          <w:bCs/>
        </w:rPr>
        <w:t>collinear with</w:t>
      </w:r>
      <w:r w:rsidRPr="003303AD">
        <w:rPr>
          <w:rFonts w:ascii="Roboto Mono" w:hAnsi="Roboto Mono"/>
        </w:rPr>
        <w:t xml:space="preserve"> and </w:t>
      </w:r>
      <w:r w:rsidRPr="003303AD">
        <w:rPr>
          <w:rFonts w:ascii="Roboto Mono" w:hAnsi="Roboto Mono"/>
          <w:b/>
          <w:bCs/>
        </w:rPr>
        <w:t>contained in</w:t>
      </w:r>
      <w:r w:rsidRPr="003303AD">
        <w:rPr>
          <w:rFonts w:ascii="Roboto Mono" w:hAnsi="Roboto Mono"/>
        </w:rPr>
        <w:t xml:space="preserve"> the ray.</w:t>
      </w:r>
    </w:p>
    <w:p w14:paraId="4EA239A9" w14:textId="77777777" w:rsidR="003303AD" w:rsidRDefault="003303AD" w:rsidP="003303AD">
      <w:pPr>
        <w:rPr>
          <w:rFonts w:ascii="Roboto Mono" w:hAnsi="Roboto Mono"/>
          <w:b/>
          <w:bCs/>
        </w:rPr>
      </w:pPr>
      <w:r w:rsidRPr="003303AD">
        <w:rPr>
          <w:rFonts w:ascii="Roboto Mono" w:hAnsi="Roboto Mono"/>
          <w:b/>
          <w:bCs/>
        </w:rPr>
        <w:t>Point Outside the Ray</w:t>
      </w:r>
    </w:p>
    <w:p w14:paraId="1AB1A500" w14:textId="37E26114" w:rsidR="004A289B" w:rsidRPr="003303AD" w:rsidRDefault="004A289B" w:rsidP="003303A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EB36A1" wp14:editId="5FA8D2A4">
            <wp:extent cx="5943600" cy="337185"/>
            <wp:effectExtent l="0" t="0" r="0" b="5715"/>
            <wp:docPr id="6324653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D499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P </w:t>
      </w:r>
      <w:r w:rsidRPr="003303AD">
        <w:rPr>
          <w:rFonts w:ascii="Arial" w:hAnsi="Arial" w:cs="Arial"/>
        </w:rPr>
        <w:t>●──────</w:t>
      </w:r>
      <w:r w:rsidRPr="003303AD">
        <w:rPr>
          <w:rFonts w:ascii="Roboto Mono" w:hAnsi="Roboto Mono"/>
        </w:rPr>
        <w:t xml:space="preserve">A </w:t>
      </w:r>
      <w:r w:rsidRPr="003303AD">
        <w:rPr>
          <w:rFonts w:ascii="Arial" w:hAnsi="Arial" w:cs="Arial"/>
        </w:rPr>
        <w:t>●──────────────</w:t>
      </w:r>
      <w:r w:rsidRPr="003303AD">
        <w:rPr>
          <w:rFonts w:ascii="Roboto Mono" w:hAnsi="Roboto Mono"/>
        </w:rPr>
        <w:t>B</w:t>
      </w:r>
      <w:r w:rsidRPr="003303AD">
        <w:rPr>
          <w:rFonts w:ascii="Arial" w:hAnsi="Arial" w:cs="Arial"/>
        </w:rPr>
        <w:t>──────────────────</w:t>
      </w:r>
      <w:r w:rsidRPr="003303AD">
        <w:rPr>
          <w:rFonts w:ascii="Cambria Math" w:hAnsi="Cambria Math" w:cs="Cambria Math"/>
        </w:rPr>
        <w:t>▶</w:t>
      </w:r>
    </w:p>
    <w:p w14:paraId="290AC102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lastRenderedPageBreak/>
        <w:t>Here:</w:t>
      </w:r>
    </w:p>
    <w:p w14:paraId="1C9B31E3" w14:textId="289027B1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8D581DF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but:</w:t>
      </w:r>
    </w:p>
    <w:p w14:paraId="01E40887" w14:textId="06DBB05B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2427E595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The point and ray are nevertheless </w:t>
      </w:r>
      <w:r w:rsidRPr="003303AD">
        <w:rPr>
          <w:rFonts w:ascii="Roboto Mono" w:hAnsi="Roboto Mono"/>
          <w:b/>
          <w:bCs/>
        </w:rPr>
        <w:t>collinear</w:t>
      </w:r>
      <w:r w:rsidRPr="003303AD">
        <w:rPr>
          <w:rFonts w:ascii="Roboto Mono" w:hAnsi="Roboto Mono"/>
        </w:rPr>
        <w:t xml:space="preserve"> because they share the same supporting line.</w:t>
      </w:r>
    </w:p>
    <w:p w14:paraId="299F43FF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pict w14:anchorId="36F2C1F7">
          <v:rect id="_x0000_i1239" style="width:0;height:1.5pt" o:hralign="center" o:hrstd="t" o:hr="t" fillcolor="#a0a0a0" stroked="f"/>
        </w:pict>
      </w:r>
    </w:p>
    <w:p w14:paraId="5E006753" w14:textId="77777777" w:rsidR="003303AD" w:rsidRDefault="003303AD" w:rsidP="003303AD">
      <w:pPr>
        <w:pStyle w:val="Heading2"/>
      </w:pPr>
      <w:r w:rsidRPr="003303AD">
        <w:t>Fundamental Concept</w:t>
      </w:r>
    </w:p>
    <w:p w14:paraId="45D8CEEF" w14:textId="29876F22" w:rsidR="003303AD" w:rsidRPr="003303AD" w:rsidRDefault="003303AD" w:rsidP="003303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88C540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A ray has:</w:t>
      </w:r>
    </w:p>
    <w:p w14:paraId="2A0409E2" w14:textId="77777777" w:rsidR="003303AD" w:rsidRPr="003303AD" w:rsidRDefault="003303AD" w:rsidP="003303AD">
      <w:pPr>
        <w:numPr>
          <w:ilvl w:val="0"/>
          <w:numId w:val="1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An </w:t>
      </w:r>
      <w:r w:rsidRPr="003303AD">
        <w:rPr>
          <w:rFonts w:ascii="Roboto Mono" w:hAnsi="Roboto Mono"/>
          <w:b/>
          <w:bCs/>
        </w:rPr>
        <w:t>endpoint</w:t>
      </w:r>
    </w:p>
    <w:p w14:paraId="77FBF093" w14:textId="77777777" w:rsidR="003303AD" w:rsidRPr="003303AD" w:rsidRDefault="003303AD" w:rsidP="003303AD">
      <w:pPr>
        <w:numPr>
          <w:ilvl w:val="0"/>
          <w:numId w:val="1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A </w:t>
      </w:r>
      <w:r w:rsidRPr="003303AD">
        <w:rPr>
          <w:rFonts w:ascii="Roboto Mono" w:hAnsi="Roboto Mono"/>
          <w:b/>
          <w:bCs/>
        </w:rPr>
        <w:t>direction</w:t>
      </w:r>
    </w:p>
    <w:p w14:paraId="17493090" w14:textId="77777777" w:rsidR="003303AD" w:rsidRPr="003303AD" w:rsidRDefault="003303AD" w:rsidP="003303AD">
      <w:pPr>
        <w:numPr>
          <w:ilvl w:val="0"/>
          <w:numId w:val="1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Infinitely many points extending in one direction</w:t>
      </w:r>
    </w:p>
    <w:p w14:paraId="6DD8D336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For:</w:t>
      </w:r>
    </w:p>
    <w:p w14:paraId="322BA2B9" w14:textId="415976A1" w:rsidR="003303AD" w:rsidRPr="003303AD" w:rsidRDefault="003303AD" w:rsidP="003303AD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4F0E6075" w14:textId="63ED0DA5" w:rsid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the point </w:t>
      </w:r>
      <m:oMath>
        <m:r>
          <w:rPr>
            <w:rFonts w:ascii="Cambria Math" w:hAnsi="Cambria Math"/>
          </w:rPr>
          <m:t>A</m:t>
        </m:r>
      </m:oMath>
      <w:r w:rsidRPr="003303AD">
        <w:rPr>
          <w:rFonts w:ascii="Roboto Mono" w:hAnsi="Roboto Mono"/>
        </w:rPr>
        <w:t xml:space="preserve">is the endpoint and the ray extends from </w:t>
      </w:r>
      <m:oMath>
        <m:r>
          <w:rPr>
            <w:rFonts w:ascii="Cambria Math" w:hAnsi="Cambria Math"/>
          </w:rPr>
          <m:t>A</m:t>
        </m:r>
      </m:oMath>
      <w:r w:rsidRPr="003303AD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3303AD">
        <w:rPr>
          <w:rFonts w:ascii="Roboto Mono" w:hAnsi="Roboto Mono"/>
        </w:rPr>
        <w:t>indefinitely.</w:t>
      </w:r>
    </w:p>
    <w:p w14:paraId="096E26D6" w14:textId="4F3BF788" w:rsidR="000219CC" w:rsidRPr="003303AD" w:rsidRDefault="000219CC" w:rsidP="003303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EB842C" wp14:editId="1965B029">
            <wp:extent cx="5943600" cy="662305"/>
            <wp:effectExtent l="0" t="0" r="0" b="4445"/>
            <wp:docPr id="8251461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74CC1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A </w:t>
      </w:r>
      <w:r w:rsidRPr="003303AD">
        <w:rPr>
          <w:rFonts w:ascii="Arial" w:hAnsi="Arial" w:cs="Arial"/>
        </w:rPr>
        <w:t>●──────────────●</w:t>
      </w:r>
      <w:r w:rsidRPr="003303AD">
        <w:rPr>
          <w:rFonts w:ascii="Roboto Mono" w:hAnsi="Roboto Mono"/>
        </w:rPr>
        <w:t xml:space="preserve"> B</w:t>
      </w:r>
      <w:r w:rsidRPr="003303AD">
        <w:rPr>
          <w:rFonts w:ascii="Arial" w:hAnsi="Arial" w:cs="Arial"/>
        </w:rPr>
        <w:t>────────────────────────</w:t>
      </w:r>
      <w:r w:rsidRPr="003303AD">
        <w:rPr>
          <w:rFonts w:ascii="Cambria Math" w:hAnsi="Cambria Math" w:cs="Cambria Math"/>
        </w:rPr>
        <w:t>▶</w:t>
      </w:r>
    </w:p>
    <w:p w14:paraId="486889AA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Arial" w:hAnsi="Arial" w:cs="Arial"/>
        </w:rPr>
        <w:t>↑</w:t>
      </w:r>
    </w:p>
    <w:p w14:paraId="6D761AD8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Endpoint</w:t>
      </w:r>
    </w:p>
    <w:p w14:paraId="66F0B35F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The supporting line is:</w:t>
      </w:r>
    </w:p>
    <w:p w14:paraId="3B1E3AB9" w14:textId="3AC7F360" w:rsidR="003303AD" w:rsidRPr="003303AD" w:rsidRDefault="003303AD" w:rsidP="003303AD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1BFA4AD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lastRenderedPageBreak/>
        <w:t>and the ray is only one half of that line.</w:t>
      </w:r>
    </w:p>
    <w:p w14:paraId="001D2FAF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Therefore:</w:t>
      </w:r>
    </w:p>
    <w:p w14:paraId="7ABAEDD7" w14:textId="7ECD5583" w:rsidR="003303AD" w:rsidRPr="003303AD" w:rsidRDefault="003303AD" w:rsidP="003303AD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⊂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04343D2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pict w14:anchorId="1A07F27B">
          <v:rect id="_x0000_i1240" style="width:0;height:1.5pt" o:hralign="center" o:hrstd="t" o:hr="t" fillcolor="#a0a0a0" stroked="f"/>
        </w:pict>
      </w:r>
    </w:p>
    <w:p w14:paraId="5F8DBB1C" w14:textId="77777777" w:rsidR="003303AD" w:rsidRDefault="003303AD" w:rsidP="003303AD">
      <w:pPr>
        <w:pStyle w:val="Heading2"/>
      </w:pPr>
      <w:r w:rsidRPr="003303AD">
        <w:t>Point on the Ray vs. Point Collinear with the Ray</w:t>
      </w:r>
    </w:p>
    <w:p w14:paraId="12EB553C" w14:textId="69318DC6" w:rsidR="003303AD" w:rsidRPr="003303AD" w:rsidRDefault="003303AD" w:rsidP="003303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5009B2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These concepts should be distinguished.</w:t>
      </w:r>
    </w:p>
    <w:p w14:paraId="2890DA6A" w14:textId="77777777" w:rsidR="003303AD" w:rsidRPr="003303AD" w:rsidRDefault="003303AD" w:rsidP="003303AD">
      <w:pPr>
        <w:rPr>
          <w:rFonts w:ascii="Roboto Mono" w:hAnsi="Roboto Mono"/>
          <w:b/>
          <w:bCs/>
        </w:rPr>
      </w:pPr>
      <w:r w:rsidRPr="003303AD">
        <w:rPr>
          <w:rFonts w:ascii="Roboto Mono" w:hAnsi="Roboto Mono"/>
          <w:b/>
          <w:bCs/>
        </w:rPr>
        <w:t>Point on the Ray</w:t>
      </w:r>
    </w:p>
    <w:p w14:paraId="5817EBCC" w14:textId="3F2D1679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28BDE267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The point is in the ray itself.</w:t>
      </w:r>
    </w:p>
    <w:p w14:paraId="17A35579" w14:textId="77777777" w:rsidR="003303AD" w:rsidRPr="003303AD" w:rsidRDefault="003303AD" w:rsidP="003303AD">
      <w:pPr>
        <w:rPr>
          <w:rFonts w:ascii="Roboto Mono" w:hAnsi="Roboto Mono"/>
          <w:b/>
          <w:bCs/>
        </w:rPr>
      </w:pPr>
      <w:r w:rsidRPr="003303AD">
        <w:rPr>
          <w:rFonts w:ascii="Roboto Mono" w:hAnsi="Roboto Mono"/>
          <w:b/>
          <w:bCs/>
        </w:rPr>
        <w:t>Point Collinear with the Ray</w:t>
      </w:r>
    </w:p>
    <w:p w14:paraId="7012C471" w14:textId="585A3A8B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B0719D1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The point lies on the ray's supporting line.</w:t>
      </w:r>
    </w:p>
    <w:p w14:paraId="7A7616A7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It may or may not belong to the ray.</w:t>
      </w:r>
    </w:p>
    <w:p w14:paraId="1F4FF98F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Therefore:</w:t>
      </w:r>
    </w:p>
    <w:p w14:paraId="5A25A436" w14:textId="6FD322C9" w:rsidR="003303AD" w:rsidRPr="003303AD" w:rsidRDefault="003303AD" w:rsidP="003303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⇒P</m:t>
              </m:r>
              <m:r>
                <m:rPr>
                  <m:nor/>
                </m:rPr>
                <w:rPr>
                  <w:rFonts w:ascii="Roboto Mono" w:hAnsi="Roboto Mono"/>
                </w:rPr>
                <m:t> is collinear with 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71198D79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but:</w:t>
      </w:r>
    </w:p>
    <w:p w14:paraId="7C553D56" w14:textId="4B1FB71E" w:rsidR="003303AD" w:rsidRPr="003303AD" w:rsidRDefault="003303AD" w:rsidP="003303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collinear with 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⇏P∈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</m:e>
          </m:borderBox>
        </m:oMath>
      </m:oMathPara>
    </w:p>
    <w:p w14:paraId="6D1EF91C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pict w14:anchorId="3DEE12AE">
          <v:rect id="_x0000_i1241" style="width:0;height:1.5pt" o:hralign="center" o:hrstd="t" o:hr="t" fillcolor="#a0a0a0" stroked="f"/>
        </w:pict>
      </w:r>
    </w:p>
    <w:p w14:paraId="5847A487" w14:textId="77777777" w:rsidR="003303AD" w:rsidRDefault="003303AD" w:rsidP="003303AD">
      <w:pPr>
        <w:pStyle w:val="Heading2"/>
      </w:pPr>
      <w:r w:rsidRPr="003303AD">
        <w:t>Types of Point–Ray Position</w:t>
      </w:r>
    </w:p>
    <w:p w14:paraId="15EC98E1" w14:textId="30B1A610" w:rsidR="003303AD" w:rsidRPr="003303AD" w:rsidRDefault="003303AD" w:rsidP="003303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7FA489" w14:textId="3A9043EF" w:rsid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For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3303AD">
        <w:rPr>
          <w:rFonts w:ascii="Roboto Mono" w:hAnsi="Roboto Mono"/>
        </w:rPr>
        <w:t xml:space="preserve">, a collinear point </w:t>
      </w:r>
      <m:oMath>
        <m:r>
          <w:rPr>
            <w:rFonts w:ascii="Cambria Math" w:hAnsi="Cambria Math"/>
          </w:rPr>
          <m:t>P</m:t>
        </m:r>
      </m:oMath>
      <w:r w:rsidRPr="003303AD">
        <w:rPr>
          <w:rFonts w:ascii="Roboto Mono" w:hAnsi="Roboto Mono"/>
        </w:rPr>
        <w:t>can occur in several positions.</w:t>
      </w:r>
    </w:p>
    <w:p w14:paraId="6C1F3E49" w14:textId="5CEE4924" w:rsidR="00AF7B03" w:rsidRPr="003303AD" w:rsidRDefault="00AF7B03" w:rsidP="003303A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F596820" wp14:editId="694FAF56">
            <wp:extent cx="5943600" cy="844550"/>
            <wp:effectExtent l="0" t="0" r="0" b="0"/>
            <wp:docPr id="7632858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7FF46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Point–Ray Collinearity</w:t>
      </w:r>
    </w:p>
    <w:p w14:paraId="6F6902A8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MS Gothic" w:eastAsia="MS Gothic" w:hAnsi="MS Gothic" w:cs="MS Gothic" w:hint="eastAsia"/>
        </w:rPr>
        <w:t>├──</w:t>
      </w:r>
      <w:r w:rsidRPr="003303AD">
        <w:rPr>
          <w:rFonts w:ascii="Roboto Mono" w:hAnsi="Roboto Mono"/>
        </w:rPr>
        <w:t xml:space="preserve"> Point at Ray Endpoint</w:t>
      </w:r>
    </w:p>
    <w:p w14:paraId="2A97EC55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MS Gothic" w:eastAsia="MS Gothic" w:hAnsi="MS Gothic" w:cs="MS Gothic" w:hint="eastAsia"/>
        </w:rPr>
        <w:t>├──</w:t>
      </w:r>
      <w:r w:rsidRPr="003303AD">
        <w:rPr>
          <w:rFonts w:ascii="Roboto Mono" w:hAnsi="Roboto Mono"/>
        </w:rPr>
        <w:t xml:space="preserve"> Point on Ray</w:t>
      </w:r>
    </w:p>
    <w:p w14:paraId="215231C0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MS Gothic" w:eastAsia="MS Gothic" w:hAnsi="MS Gothic" w:cs="MS Gothic" w:hint="eastAsia"/>
        </w:rPr>
        <w:t>└──</w:t>
      </w:r>
      <w:r w:rsidRPr="003303AD">
        <w:rPr>
          <w:rFonts w:ascii="Roboto Mono" w:hAnsi="Roboto Mono"/>
        </w:rPr>
        <w:t xml:space="preserve"> Point on Opposite Extension</w:t>
      </w:r>
    </w:p>
    <w:p w14:paraId="694B676B" w14:textId="77777777" w:rsidR="003303AD" w:rsidRDefault="003303AD" w:rsidP="003303AD">
      <w:pPr>
        <w:pStyle w:val="Heading3"/>
      </w:pPr>
      <w:r w:rsidRPr="003303AD">
        <w:t>1. Point at the Endpoint</w:t>
      </w:r>
    </w:p>
    <w:p w14:paraId="3CA5FD33" w14:textId="6E718352" w:rsidR="003303AD" w:rsidRDefault="003303AD" w:rsidP="003303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458B6B" w14:textId="5061F8B6" w:rsidR="004601AE" w:rsidRPr="003303AD" w:rsidRDefault="004601AE" w:rsidP="003303AD">
      <w:r>
        <w:rPr>
          <w:noProof/>
        </w:rPr>
        <w:drawing>
          <wp:inline distT="0" distB="0" distL="0" distR="0" wp14:anchorId="5AE7604D" wp14:editId="5A574EE3">
            <wp:extent cx="5943600" cy="344170"/>
            <wp:effectExtent l="0" t="0" r="0" b="0"/>
            <wp:docPr id="342175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B5774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P=A </w:t>
      </w:r>
      <w:r w:rsidRPr="003303AD">
        <w:rPr>
          <w:rFonts w:ascii="Arial" w:hAnsi="Arial" w:cs="Arial"/>
        </w:rPr>
        <w:t>●────────────</w:t>
      </w:r>
      <w:r w:rsidRPr="003303AD">
        <w:rPr>
          <w:rFonts w:ascii="Roboto Mono" w:hAnsi="Roboto Mono"/>
        </w:rPr>
        <w:t>B</w:t>
      </w:r>
      <w:r w:rsidRPr="003303AD">
        <w:rPr>
          <w:rFonts w:ascii="Arial" w:hAnsi="Arial" w:cs="Arial"/>
        </w:rPr>
        <w:t>────────────────</w:t>
      </w:r>
      <w:r w:rsidRPr="003303AD">
        <w:rPr>
          <w:rFonts w:ascii="Cambria Math" w:hAnsi="Cambria Math" w:cs="Cambria Math"/>
        </w:rPr>
        <w:t>▶</w:t>
      </w:r>
    </w:p>
    <w:p w14:paraId="6FE6BFF9" w14:textId="04A41A6A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</m:t>
          </m:r>
        </m:oMath>
      </m:oMathPara>
    </w:p>
    <w:p w14:paraId="025FB490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Therefore:</w:t>
      </w:r>
    </w:p>
    <w:p w14:paraId="2C9EAA97" w14:textId="5693A647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5E033820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pict w14:anchorId="714F6750">
          <v:rect id="_x0000_i1242" style="width:0;height:1.5pt" o:hralign="center" o:hrstd="t" o:hr="t" fillcolor="#a0a0a0" stroked="f"/>
        </w:pict>
      </w:r>
    </w:p>
    <w:p w14:paraId="3C8D093A" w14:textId="77777777" w:rsidR="003303AD" w:rsidRDefault="003303AD" w:rsidP="003303AD">
      <w:pPr>
        <w:pStyle w:val="Heading3"/>
      </w:pPr>
      <w:r w:rsidRPr="003303AD">
        <w:t>2. Point on the Ray</w:t>
      </w:r>
    </w:p>
    <w:p w14:paraId="27356704" w14:textId="46BDD59A" w:rsidR="003303AD" w:rsidRDefault="003303AD" w:rsidP="003303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8D3A45" w14:textId="7041409C" w:rsidR="00392339" w:rsidRPr="003303AD" w:rsidRDefault="00392339" w:rsidP="003303AD">
      <w:r>
        <w:rPr>
          <w:noProof/>
        </w:rPr>
        <w:drawing>
          <wp:inline distT="0" distB="0" distL="0" distR="0" wp14:anchorId="170BD617" wp14:editId="6EA04F12">
            <wp:extent cx="5943600" cy="321945"/>
            <wp:effectExtent l="0" t="0" r="0" b="1905"/>
            <wp:docPr id="19096363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7DB9A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A </w:t>
      </w:r>
      <w:r w:rsidRPr="003303AD">
        <w:rPr>
          <w:rFonts w:ascii="Arial" w:hAnsi="Arial" w:cs="Arial"/>
        </w:rPr>
        <w:t>●────────</w:t>
      </w:r>
      <w:r w:rsidRPr="003303AD">
        <w:rPr>
          <w:rFonts w:ascii="Roboto Mono" w:hAnsi="Roboto Mono"/>
        </w:rPr>
        <w:t xml:space="preserve">P </w:t>
      </w:r>
      <w:r w:rsidRPr="003303AD">
        <w:rPr>
          <w:rFonts w:ascii="Arial" w:hAnsi="Arial" w:cs="Arial"/>
        </w:rPr>
        <w:t>●────────</w:t>
      </w:r>
      <w:r w:rsidRPr="003303AD">
        <w:rPr>
          <w:rFonts w:ascii="Roboto Mono" w:hAnsi="Roboto Mono"/>
        </w:rPr>
        <w:t>B</w:t>
      </w:r>
      <w:r w:rsidRPr="003303AD">
        <w:rPr>
          <w:rFonts w:ascii="Arial" w:hAnsi="Arial" w:cs="Arial"/>
        </w:rPr>
        <w:t>────────────</w:t>
      </w:r>
      <w:r w:rsidRPr="003303AD">
        <w:rPr>
          <w:rFonts w:ascii="Cambria Math" w:hAnsi="Cambria Math" w:cs="Cambria Math"/>
        </w:rPr>
        <w:t>▶</w:t>
      </w:r>
    </w:p>
    <w:p w14:paraId="07A05B25" w14:textId="66FDA79E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2DD556C3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pict w14:anchorId="0E3B5A8E">
          <v:rect id="_x0000_i1243" style="width:0;height:1.5pt" o:hralign="center" o:hrstd="t" o:hr="t" fillcolor="#a0a0a0" stroked="f"/>
        </w:pict>
      </w:r>
    </w:p>
    <w:p w14:paraId="6C6E32C8" w14:textId="77777777" w:rsidR="003303AD" w:rsidRDefault="003303AD" w:rsidP="003303AD">
      <w:pPr>
        <w:pStyle w:val="Heading3"/>
      </w:pPr>
      <w:r w:rsidRPr="003303AD">
        <w:t>3. Point on the Opposite Extension</w:t>
      </w:r>
    </w:p>
    <w:p w14:paraId="41210BCA" w14:textId="2BCE2365" w:rsidR="003303AD" w:rsidRDefault="003303AD" w:rsidP="003303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6D9A23" w14:textId="24226918" w:rsidR="00453089" w:rsidRPr="003303AD" w:rsidRDefault="00453089" w:rsidP="003303AD">
      <w:r>
        <w:rPr>
          <w:noProof/>
        </w:rPr>
        <w:lastRenderedPageBreak/>
        <w:drawing>
          <wp:inline distT="0" distB="0" distL="0" distR="0" wp14:anchorId="757E15C1" wp14:editId="478511E9">
            <wp:extent cx="5943600" cy="335280"/>
            <wp:effectExtent l="0" t="0" r="0" b="7620"/>
            <wp:docPr id="14480651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F087C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P </w:t>
      </w:r>
      <w:r w:rsidRPr="003303AD">
        <w:rPr>
          <w:rFonts w:ascii="Arial" w:hAnsi="Arial" w:cs="Arial"/>
        </w:rPr>
        <w:t>●────────</w:t>
      </w:r>
      <w:r w:rsidRPr="003303AD">
        <w:rPr>
          <w:rFonts w:ascii="Roboto Mono" w:hAnsi="Roboto Mono"/>
        </w:rPr>
        <w:t xml:space="preserve">A </w:t>
      </w:r>
      <w:r w:rsidRPr="003303AD">
        <w:rPr>
          <w:rFonts w:ascii="Arial" w:hAnsi="Arial" w:cs="Arial"/>
        </w:rPr>
        <w:t>●────────</w:t>
      </w:r>
      <w:r w:rsidRPr="003303AD">
        <w:rPr>
          <w:rFonts w:ascii="Roboto Mono" w:hAnsi="Roboto Mono"/>
        </w:rPr>
        <w:t>B</w:t>
      </w:r>
      <w:r w:rsidRPr="003303AD">
        <w:rPr>
          <w:rFonts w:ascii="Arial" w:hAnsi="Arial" w:cs="Arial"/>
        </w:rPr>
        <w:t>────────────</w:t>
      </w:r>
      <w:r w:rsidRPr="003303AD">
        <w:rPr>
          <w:rFonts w:ascii="Cambria Math" w:hAnsi="Cambria Math" w:cs="Cambria Math"/>
        </w:rPr>
        <w:t>▶</w:t>
      </w:r>
    </w:p>
    <w:p w14:paraId="22155132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Here:</w:t>
      </w:r>
    </w:p>
    <w:p w14:paraId="26D89DF8" w14:textId="0690433F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F30EC6A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but:</w:t>
      </w:r>
    </w:p>
    <w:p w14:paraId="72EA769F" w14:textId="439680E7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27D5A2FB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The point is still collinear with the ray.</w:t>
      </w:r>
    </w:p>
    <w:p w14:paraId="49DA3C58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pict w14:anchorId="160DC20B">
          <v:rect id="_x0000_i1244" style="width:0;height:1.5pt" o:hralign="center" o:hrstd="t" o:hr="t" fillcolor="#a0a0a0" stroked="f"/>
        </w:pict>
      </w:r>
    </w:p>
    <w:p w14:paraId="5449C88B" w14:textId="77777777" w:rsidR="003303AD" w:rsidRDefault="003303AD" w:rsidP="003303AD">
      <w:pPr>
        <w:pStyle w:val="Heading2"/>
      </w:pPr>
      <w:r w:rsidRPr="003303AD">
        <w:t>Coordinate Representation</w:t>
      </w:r>
    </w:p>
    <w:p w14:paraId="059524AF" w14:textId="45AD0F5C" w:rsidR="003303AD" w:rsidRPr="003303AD" w:rsidRDefault="003303AD" w:rsidP="003303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9F6EC3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Let:</w:t>
      </w:r>
    </w:p>
    <w:p w14:paraId="586908C1" w14:textId="5EC891F0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5081ACC1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and:</w:t>
      </w:r>
    </w:p>
    <w:p w14:paraId="19CD3D62" w14:textId="33F9017D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71B8A733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The ray can be represented parametrically as:</w:t>
      </w:r>
    </w:p>
    <w:p w14:paraId="53F33E1F" w14:textId="607FFC6A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</m:oMath>
      </m:oMathPara>
    </w:p>
    <w:p w14:paraId="35A308FF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with:</w:t>
      </w:r>
    </w:p>
    <w:p w14:paraId="4A9D0164" w14:textId="770E0411" w:rsidR="003303AD" w:rsidRPr="003303AD" w:rsidRDefault="003303AD" w:rsidP="003303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t≥0</m:t>
              </m:r>
            </m:e>
          </m:borderBox>
        </m:oMath>
      </m:oMathPara>
    </w:p>
    <w:p w14:paraId="044B429B" w14:textId="138C58EB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The condition </w:t>
      </w:r>
      <m:oMath>
        <m:r>
          <w:rPr>
            <w:rFonts w:ascii="Cambria Math" w:hAnsi="Cambria Math"/>
          </w:rPr>
          <m:t>t≥0</m:t>
        </m:r>
      </m:oMath>
      <w:r w:rsidRPr="003303AD">
        <w:rPr>
          <w:rFonts w:ascii="Roboto Mono" w:hAnsi="Roboto Mono"/>
        </w:rPr>
        <w:t>identifies points belonging to the ray.</w:t>
      </w:r>
    </w:p>
    <w:p w14:paraId="5646EFA7" w14:textId="3743A774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3303AD">
        <w:rPr>
          <w:rFonts w:ascii="Roboto Mono" w:hAnsi="Roboto Mono"/>
        </w:rPr>
        <w:t>:</w:t>
      </w:r>
    </w:p>
    <w:p w14:paraId="7A64AE1C" w14:textId="19FB6F7F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</m:oMath>
      </m:oMathPara>
    </w:p>
    <w:p w14:paraId="03785D37" w14:textId="062BD34B" w:rsidR="003303AD" w:rsidRPr="003303AD" w:rsidRDefault="003303AD" w:rsidP="003303AD">
      <w:pPr>
        <w:rPr>
          <w:rFonts w:ascii="Roboto Mono" w:hAnsi="Roboto Mono"/>
          <w:b/>
          <w:bCs/>
        </w:rPr>
      </w:pPr>
      <w:r w:rsidRPr="003303AD">
        <w:rPr>
          <w:rFonts w:ascii="Roboto Mono" w:hAnsi="Roboto Mono"/>
          <w:b/>
          <w:bCs/>
        </w:rPr>
        <w:t xml:space="preserve">Position determined by </w:t>
      </w:r>
      <m:oMath>
        <m:r>
          <m:rPr>
            <m:sty m:val="bi"/>
          </m:rPr>
          <w:rPr>
            <w:rFonts w:ascii="Cambria Math" w:hAnsi="Cambria Math"/>
          </w:rPr>
          <m:t>t</m:t>
        </m:r>
      </m:oMath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4252"/>
      </w:tblGrid>
      <w:tr w:rsidR="003303AD" w:rsidRPr="003303AD" w14:paraId="71546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CAFF8" w14:textId="21E697A8" w:rsidR="003303AD" w:rsidRPr="003303AD" w:rsidRDefault="003303AD" w:rsidP="003303AD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t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5177E49" w14:textId="77777777" w:rsidR="003303AD" w:rsidRPr="003303AD" w:rsidRDefault="003303AD" w:rsidP="003303AD">
            <w:pPr>
              <w:rPr>
                <w:rFonts w:ascii="Roboto Mono" w:hAnsi="Roboto Mono"/>
                <w:b/>
                <w:bCs/>
              </w:rPr>
            </w:pPr>
            <w:r w:rsidRPr="003303AD">
              <w:rPr>
                <w:rFonts w:ascii="Roboto Mono" w:hAnsi="Roboto Mono"/>
                <w:b/>
                <w:bCs/>
              </w:rPr>
              <w:t>Position</w:t>
            </w:r>
          </w:p>
        </w:tc>
      </w:tr>
      <w:tr w:rsidR="003303AD" w:rsidRPr="003303AD" w14:paraId="7EFB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6B7F" w14:textId="0EB406FC" w:rsidR="003303AD" w:rsidRPr="003303AD" w:rsidRDefault="003303AD" w:rsidP="003303A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t&lt;0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B77D38F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Opposite extension of the ray</w:t>
            </w:r>
          </w:p>
        </w:tc>
      </w:tr>
      <w:tr w:rsidR="003303AD" w:rsidRPr="003303AD" w14:paraId="53D0F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0380D" w14:textId="05241E62" w:rsidR="003303AD" w:rsidRPr="003303AD" w:rsidRDefault="003303AD" w:rsidP="003303A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64302D9" w14:textId="18BDC6E2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 xml:space="preserve">Ray endpoint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</w:tr>
      <w:tr w:rsidR="003303AD" w:rsidRPr="003303AD" w14:paraId="74208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6F24" w14:textId="60A40FC6" w:rsidR="003303AD" w:rsidRPr="003303AD" w:rsidRDefault="003303AD" w:rsidP="003303A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t&gt;0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098772C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On the ray</w:t>
            </w:r>
          </w:p>
        </w:tc>
      </w:tr>
    </w:tbl>
    <w:p w14:paraId="1E7CF26C" w14:textId="7EC3DB1E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Thus, </w:t>
      </w:r>
      <w:r w:rsidRPr="003303AD">
        <w:rPr>
          <w:rFonts w:ascii="Roboto Mono" w:hAnsi="Roboto Mono"/>
          <w:b/>
          <w:bCs/>
        </w:rPr>
        <w:t>collinearity</w:t>
      </w:r>
      <w:r w:rsidRPr="003303AD">
        <w:rPr>
          <w:rFonts w:ascii="Roboto Mono" w:hAnsi="Roboto Mono"/>
        </w:rPr>
        <w:t xml:space="preserve"> allows any real </w:t>
      </w:r>
      <m:oMath>
        <m:r>
          <w:rPr>
            <w:rFonts w:ascii="Cambria Math" w:hAnsi="Cambria Math"/>
          </w:rPr>
          <m:t>t</m:t>
        </m:r>
      </m:oMath>
      <w:r w:rsidRPr="003303AD">
        <w:rPr>
          <w:rFonts w:ascii="Roboto Mono" w:hAnsi="Roboto Mono"/>
        </w:rPr>
        <w:t xml:space="preserve">, while </w:t>
      </w:r>
      <w:r w:rsidRPr="003303AD">
        <w:rPr>
          <w:rFonts w:ascii="Roboto Mono" w:hAnsi="Roboto Mono"/>
          <w:b/>
          <w:bCs/>
        </w:rPr>
        <w:t>ray containment</w:t>
      </w:r>
      <w:r w:rsidRPr="003303AD">
        <w:rPr>
          <w:rFonts w:ascii="Roboto Mono" w:hAnsi="Roboto Mono"/>
        </w:rPr>
        <w:t xml:space="preserve"> requires:</w:t>
      </w:r>
    </w:p>
    <w:p w14:paraId="3A6CE058" w14:textId="2F0D42AE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t≥0</m:t>
          </m:r>
        </m:oMath>
      </m:oMathPara>
    </w:p>
    <w:p w14:paraId="7DE751E7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pict w14:anchorId="28D9EC46">
          <v:rect id="_x0000_i1245" style="width:0;height:1.5pt" o:hralign="center" o:hrstd="t" o:hr="t" fillcolor="#a0a0a0" stroked="f"/>
        </w:pict>
      </w:r>
    </w:p>
    <w:p w14:paraId="2E3E0521" w14:textId="77777777" w:rsidR="003303AD" w:rsidRDefault="003303AD" w:rsidP="003303AD">
      <w:pPr>
        <w:pStyle w:val="Heading2"/>
      </w:pPr>
      <w:r w:rsidRPr="003303AD">
        <w:t>Coordinate Example</w:t>
      </w:r>
    </w:p>
    <w:p w14:paraId="2FEDED41" w14:textId="55B3A36A" w:rsidR="003303AD" w:rsidRPr="003303AD" w:rsidRDefault="003303AD" w:rsidP="003303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57805B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Let:</w:t>
      </w:r>
    </w:p>
    <w:p w14:paraId="63E3F3D4" w14:textId="1A762EEF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3B0E04E0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and:</w:t>
      </w:r>
    </w:p>
    <w:p w14:paraId="23DDDEB1" w14:textId="22603FB4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11B4F390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The ray is:</w:t>
      </w:r>
    </w:p>
    <w:p w14:paraId="65F084D2" w14:textId="6D169C92" w:rsidR="003303AD" w:rsidRPr="003303AD" w:rsidRDefault="003303AD" w:rsidP="003303AD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57245E41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and extends along:</w:t>
      </w:r>
    </w:p>
    <w:p w14:paraId="2940C805" w14:textId="1301050D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y=3</m:t>
          </m:r>
        </m:oMath>
      </m:oMathPara>
    </w:p>
    <w:p w14:paraId="35462A94" w14:textId="77777777" w:rsidR="003303AD" w:rsidRPr="003303AD" w:rsidRDefault="003303AD" w:rsidP="003303AD">
      <w:pPr>
        <w:rPr>
          <w:rFonts w:ascii="Roboto Mono" w:hAnsi="Roboto Mono"/>
          <w:b/>
          <w:bCs/>
        </w:rPr>
      </w:pPr>
      <w:r w:rsidRPr="003303AD">
        <w:rPr>
          <w:rFonts w:ascii="Roboto Mono" w:hAnsi="Roboto Mono"/>
          <w:b/>
          <w:bCs/>
        </w:rPr>
        <w:t>Example 1</w:t>
      </w:r>
    </w:p>
    <w:p w14:paraId="5FDC4389" w14:textId="1A8B1722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2017BB75" w14:textId="5A46144E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P</m:t>
        </m:r>
      </m:oMath>
      <w:r w:rsidRPr="003303AD">
        <w:rPr>
          <w:rFonts w:ascii="Roboto Mono" w:hAnsi="Roboto Mono"/>
        </w:rPr>
        <w:t xml:space="preserve">lies in the same direction from </w:t>
      </w:r>
      <m:oMath>
        <m:r>
          <w:rPr>
            <w:rFonts w:ascii="Cambria Math" w:hAnsi="Cambria Math"/>
          </w:rPr>
          <m:t>A</m:t>
        </m:r>
      </m:oMath>
      <w:r w:rsidRPr="003303AD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  <w:r w:rsidRPr="003303AD">
        <w:rPr>
          <w:rFonts w:ascii="Roboto Mono" w:hAnsi="Roboto Mono"/>
        </w:rPr>
        <w:t>:</w:t>
      </w:r>
    </w:p>
    <w:p w14:paraId="497F456E" w14:textId="37F8D7A8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32976334" w14:textId="2B9740DF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Therefore </w:t>
      </w:r>
      <m:oMath>
        <m:r>
          <w:rPr>
            <w:rFonts w:ascii="Cambria Math" w:hAnsi="Cambria Math"/>
          </w:rPr>
          <m:t>P</m:t>
        </m:r>
      </m:oMath>
      <w:r w:rsidRPr="003303AD">
        <w:rPr>
          <w:rFonts w:ascii="Roboto Mono" w:hAnsi="Roboto Mono"/>
        </w:rPr>
        <w:t>is on the ray.</w:t>
      </w:r>
    </w:p>
    <w:p w14:paraId="74C59E59" w14:textId="77777777" w:rsidR="003303AD" w:rsidRPr="003303AD" w:rsidRDefault="003303AD" w:rsidP="003303AD">
      <w:pPr>
        <w:rPr>
          <w:rFonts w:ascii="Roboto Mono" w:hAnsi="Roboto Mono"/>
          <w:b/>
          <w:bCs/>
        </w:rPr>
      </w:pPr>
      <w:r w:rsidRPr="003303AD">
        <w:rPr>
          <w:rFonts w:ascii="Roboto Mono" w:hAnsi="Roboto Mono"/>
          <w:b/>
          <w:bCs/>
        </w:rPr>
        <w:t>Example 2</w:t>
      </w:r>
    </w:p>
    <w:p w14:paraId="5C58C214" w14:textId="7D974282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23</m:t>
              </m:r>
            </m:e>
          </m:d>
        </m:oMath>
      </m:oMathPara>
    </w:p>
    <w:p w14:paraId="541A5BF2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lastRenderedPageBreak/>
        <w:t>This point lies on the same supporting line:</w:t>
      </w:r>
    </w:p>
    <w:p w14:paraId="12463539" w14:textId="0B3DE073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y=3</m:t>
          </m:r>
        </m:oMath>
      </m:oMathPara>
    </w:p>
    <w:p w14:paraId="2A748B2C" w14:textId="0B33E1F5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but it lies in the opposite direction from </w:t>
      </w:r>
      <m:oMath>
        <m:r>
          <w:rPr>
            <w:rFonts w:ascii="Cambria Math" w:hAnsi="Cambria Math"/>
          </w:rPr>
          <m:t>A</m:t>
        </m:r>
      </m:oMath>
      <w:r w:rsidRPr="003303AD">
        <w:rPr>
          <w:rFonts w:ascii="Roboto Mono" w:hAnsi="Roboto Mono"/>
        </w:rPr>
        <w:t>.</w:t>
      </w:r>
    </w:p>
    <w:p w14:paraId="540BEB0E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Therefore:</w:t>
      </w:r>
    </w:p>
    <w:p w14:paraId="68454A48" w14:textId="4DF2A703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53F8FF6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but:</w:t>
      </w:r>
    </w:p>
    <w:p w14:paraId="3282A81C" w14:textId="330013B7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5978088C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It is nevertheless </w:t>
      </w:r>
      <w:r w:rsidRPr="003303AD">
        <w:rPr>
          <w:rFonts w:ascii="Roboto Mono" w:hAnsi="Roboto Mono"/>
          <w:b/>
          <w:bCs/>
        </w:rPr>
        <w:t>point–ray collinear</w:t>
      </w:r>
      <w:r w:rsidRPr="003303AD">
        <w:rPr>
          <w:rFonts w:ascii="Roboto Mono" w:hAnsi="Roboto Mono"/>
        </w:rPr>
        <w:t>.</w:t>
      </w:r>
    </w:p>
    <w:p w14:paraId="6CECBC8C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pict w14:anchorId="4B4A0FD2">
          <v:rect id="_x0000_i1246" style="width:0;height:1.5pt" o:hralign="center" o:hrstd="t" o:hr="t" fillcolor="#a0a0a0" stroked="f"/>
        </w:pict>
      </w:r>
    </w:p>
    <w:p w14:paraId="510A30F5" w14:textId="77777777" w:rsidR="003303AD" w:rsidRDefault="003303AD" w:rsidP="003303AD">
      <w:pPr>
        <w:pStyle w:val="Heading2"/>
      </w:pPr>
      <w:r w:rsidRPr="003303AD">
        <w:t>Collinearity Test</w:t>
      </w:r>
    </w:p>
    <w:p w14:paraId="133BBDCB" w14:textId="75ECCC91" w:rsidR="003303AD" w:rsidRPr="003303AD" w:rsidRDefault="003303AD" w:rsidP="003303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0508A4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For:</w:t>
      </w:r>
    </w:p>
    <w:p w14:paraId="4F2922B1" w14:textId="51A24BD4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, 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</m:oMath>
      </m:oMathPara>
    </w:p>
    <w:p w14:paraId="7824B318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the three points are collinear when:</w:t>
      </w:r>
    </w:p>
    <w:p w14:paraId="32F794E8" w14:textId="146E57D4" w:rsidR="003303AD" w:rsidRPr="003303AD" w:rsidRDefault="003303AD" w:rsidP="003303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5F18656A" w14:textId="01DCED72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This establishes that </w:t>
      </w:r>
      <m:oMath>
        <m:r>
          <w:rPr>
            <w:rFonts w:ascii="Cambria Math" w:hAnsi="Cambria Math"/>
          </w:rPr>
          <m:t>P</m:t>
        </m:r>
      </m:oMath>
      <w:r w:rsidRPr="003303AD">
        <w:rPr>
          <w:rFonts w:ascii="Roboto Mono" w:hAnsi="Roboto Mono"/>
        </w:rPr>
        <w:t>lies on the ray's supporting line.</w:t>
      </w:r>
    </w:p>
    <w:p w14:paraId="45F78B3E" w14:textId="42DB13A0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To additionally determine whether </w:t>
      </w:r>
      <m:oMath>
        <m:r>
          <w:rPr>
            <w:rFonts w:ascii="Cambria Math" w:hAnsi="Cambria Math"/>
          </w:rPr>
          <m:t>P</m:t>
        </m:r>
      </m:oMath>
      <w:r w:rsidRPr="003303AD">
        <w:rPr>
          <w:rFonts w:ascii="Roboto Mono" w:hAnsi="Roboto Mono"/>
        </w:rPr>
        <w:t xml:space="preserve">lies </w:t>
      </w:r>
      <w:r w:rsidRPr="003303AD">
        <w:rPr>
          <w:rFonts w:ascii="Roboto Mono" w:hAnsi="Roboto Mono"/>
          <w:b/>
          <w:bCs/>
        </w:rPr>
        <w:t>on the ray</w:t>
      </w:r>
      <w:r w:rsidRPr="003303AD">
        <w:rPr>
          <w:rFonts w:ascii="Roboto Mono" w:hAnsi="Roboto Mono"/>
        </w:rPr>
        <w:t>, the direction must also agree with the ray:</w:t>
      </w:r>
    </w:p>
    <w:p w14:paraId="44A5AD67" w14:textId="10072CBC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</m:oMath>
      </m:oMathPara>
    </w:p>
    <w:p w14:paraId="22FA2721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with:</w:t>
      </w:r>
    </w:p>
    <w:p w14:paraId="71BBE73D" w14:textId="097E0777" w:rsidR="003303AD" w:rsidRPr="003303AD" w:rsidRDefault="003303AD" w:rsidP="003303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t≥0</m:t>
              </m:r>
            </m:e>
          </m:borderBox>
        </m:oMath>
      </m:oMathPara>
    </w:p>
    <w:p w14:paraId="50A30F96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pict w14:anchorId="734DD5AF">
          <v:rect id="_x0000_i1247" style="width:0;height:1.5pt" o:hralign="center" o:hrstd="t" o:hr="t" fillcolor="#a0a0a0" stroked="f"/>
        </w:pict>
      </w:r>
    </w:p>
    <w:p w14:paraId="1A99D439" w14:textId="77777777" w:rsidR="003303AD" w:rsidRDefault="003303AD" w:rsidP="003303AD">
      <w:pPr>
        <w:pStyle w:val="Heading2"/>
      </w:pPr>
      <w:r w:rsidRPr="003303AD">
        <w:t>Point–Ray Incidence and Containment</w:t>
      </w:r>
    </w:p>
    <w:p w14:paraId="6C221954" w14:textId="7332A126" w:rsidR="003303AD" w:rsidRPr="003303AD" w:rsidRDefault="003303AD" w:rsidP="003303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6F434F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lastRenderedPageBreak/>
        <w:t>When:</w:t>
      </w:r>
    </w:p>
    <w:p w14:paraId="3975F4CF" w14:textId="72EB9EFC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7D3D6B22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the point has several simultaneous relationships with the ray:</w:t>
      </w:r>
    </w:p>
    <w:p w14:paraId="3843F18F" w14:textId="77777777" w:rsidR="003303AD" w:rsidRPr="003303AD" w:rsidRDefault="003303AD" w:rsidP="003303AD">
      <w:pPr>
        <w:numPr>
          <w:ilvl w:val="0"/>
          <w:numId w:val="2"/>
        </w:numPr>
        <w:rPr>
          <w:rFonts w:ascii="Roboto Mono" w:hAnsi="Roboto Mono"/>
        </w:rPr>
      </w:pPr>
      <w:r w:rsidRPr="003303AD">
        <w:rPr>
          <w:rFonts w:ascii="Roboto Mono" w:hAnsi="Roboto Mono"/>
          <w:b/>
          <w:bCs/>
        </w:rPr>
        <w:t>Point–Ray Collinearity</w:t>
      </w:r>
    </w:p>
    <w:p w14:paraId="2196DEAE" w14:textId="77777777" w:rsidR="003303AD" w:rsidRPr="003303AD" w:rsidRDefault="003303AD" w:rsidP="003303AD">
      <w:pPr>
        <w:numPr>
          <w:ilvl w:val="0"/>
          <w:numId w:val="2"/>
        </w:numPr>
        <w:rPr>
          <w:rFonts w:ascii="Roboto Mono" w:hAnsi="Roboto Mono"/>
        </w:rPr>
      </w:pPr>
      <w:r w:rsidRPr="003303AD">
        <w:rPr>
          <w:rFonts w:ascii="Roboto Mono" w:hAnsi="Roboto Mono"/>
          <w:b/>
          <w:bCs/>
        </w:rPr>
        <w:t>Point–Ray Incidence</w:t>
      </w:r>
    </w:p>
    <w:p w14:paraId="33E989FC" w14:textId="77777777" w:rsidR="003303AD" w:rsidRPr="003303AD" w:rsidRDefault="003303AD" w:rsidP="003303AD">
      <w:pPr>
        <w:numPr>
          <w:ilvl w:val="0"/>
          <w:numId w:val="2"/>
        </w:numPr>
        <w:rPr>
          <w:rFonts w:ascii="Roboto Mono" w:hAnsi="Roboto Mono"/>
        </w:rPr>
      </w:pPr>
      <w:r w:rsidRPr="003303AD">
        <w:rPr>
          <w:rFonts w:ascii="Roboto Mono" w:hAnsi="Roboto Mono"/>
          <w:b/>
          <w:bCs/>
        </w:rPr>
        <w:t>Point–Ray Containment</w:t>
      </w:r>
    </w:p>
    <w:p w14:paraId="215F5B0C" w14:textId="77777777" w:rsid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But if:</w:t>
      </w:r>
    </w:p>
    <w:p w14:paraId="79423AB3" w14:textId="3E464C3D" w:rsidR="00851A1D" w:rsidRPr="003303AD" w:rsidRDefault="00851A1D" w:rsidP="003303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FC4778" wp14:editId="2A75E87F">
            <wp:extent cx="5943600" cy="337820"/>
            <wp:effectExtent l="0" t="0" r="0" b="5080"/>
            <wp:docPr id="11254375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8E4F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P </w:t>
      </w:r>
      <w:r w:rsidRPr="003303AD">
        <w:rPr>
          <w:rFonts w:ascii="Arial" w:hAnsi="Arial" w:cs="Arial"/>
        </w:rPr>
        <w:t>●────</w:t>
      </w:r>
      <w:r w:rsidRPr="003303AD">
        <w:rPr>
          <w:rFonts w:ascii="Roboto Mono" w:hAnsi="Roboto Mono"/>
        </w:rPr>
        <w:t xml:space="preserve">A </w:t>
      </w:r>
      <w:r w:rsidRPr="003303AD">
        <w:rPr>
          <w:rFonts w:ascii="Arial" w:hAnsi="Arial" w:cs="Arial"/>
        </w:rPr>
        <w:t>●────</w:t>
      </w:r>
      <w:r w:rsidRPr="003303AD">
        <w:rPr>
          <w:rFonts w:ascii="Roboto Mono" w:hAnsi="Roboto Mono"/>
        </w:rPr>
        <w:t>B</w:t>
      </w:r>
      <w:r w:rsidRPr="003303AD">
        <w:rPr>
          <w:rFonts w:ascii="Arial" w:hAnsi="Arial" w:cs="Arial"/>
        </w:rPr>
        <w:t>────────────────</w:t>
      </w:r>
      <w:r w:rsidRPr="003303AD">
        <w:rPr>
          <w:rFonts w:ascii="Cambria Math" w:hAnsi="Cambria Math" w:cs="Cambria Math"/>
        </w:rPr>
        <w:t>▶</w:t>
      </w:r>
    </w:p>
    <w:p w14:paraId="15445A52" w14:textId="15C4416A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3303AD">
        <w:rPr>
          <w:rFonts w:ascii="Roboto Mono" w:hAnsi="Roboto Mono"/>
        </w:rPr>
        <w:t xml:space="preserve">is collinear with the ray but is </w:t>
      </w:r>
      <w:r w:rsidRPr="003303AD">
        <w:rPr>
          <w:rFonts w:ascii="Roboto Mono" w:hAnsi="Roboto Mono"/>
          <w:b/>
          <w:bCs/>
        </w:rPr>
        <w:t>not contained in the ray</w:t>
      </w:r>
      <w:r w:rsidRPr="003303AD">
        <w:rPr>
          <w:rFonts w:ascii="Roboto Mono" w:hAnsi="Roboto Mono"/>
        </w:rPr>
        <w:t>.</w:t>
      </w:r>
    </w:p>
    <w:p w14:paraId="7A49CBA9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This distinction is important for your taxonomy.</w:t>
      </w:r>
    </w:p>
    <w:p w14:paraId="7C17045B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pict w14:anchorId="0C0B9815">
          <v:rect id="_x0000_i1248" style="width:0;height:1.5pt" o:hralign="center" o:hrstd="t" o:hr="t" fillcolor="#a0a0a0" stroked="f"/>
        </w:pict>
      </w:r>
    </w:p>
    <w:p w14:paraId="1A0F21E7" w14:textId="77777777" w:rsidR="003303AD" w:rsidRDefault="003303AD" w:rsidP="003303AD">
      <w:pPr>
        <w:pStyle w:val="Heading2"/>
      </w:pPr>
      <w:r w:rsidRPr="003303AD">
        <w:t>Point–Ray Collinearity vs. Point–Segment Collinearity</w:t>
      </w:r>
    </w:p>
    <w:p w14:paraId="4BC31545" w14:textId="1613CF10" w:rsidR="003303AD" w:rsidRDefault="003303AD" w:rsidP="003303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4FD50F" w14:textId="1C603B02" w:rsidR="00465E5B" w:rsidRPr="003303AD" w:rsidRDefault="00465E5B" w:rsidP="003303AD">
      <w:r>
        <w:rPr>
          <w:noProof/>
        </w:rPr>
        <w:drawing>
          <wp:inline distT="0" distB="0" distL="0" distR="0" wp14:anchorId="27BA6638" wp14:editId="27C9A475">
            <wp:extent cx="5943600" cy="2204720"/>
            <wp:effectExtent l="0" t="0" r="0" b="5080"/>
            <wp:docPr id="7268884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1"/>
        <w:gridCol w:w="1595"/>
        <w:gridCol w:w="2774"/>
      </w:tblGrid>
      <w:tr w:rsidR="003303AD" w:rsidRPr="003303AD" w14:paraId="7B6607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464B9" w14:textId="77777777" w:rsidR="003303AD" w:rsidRPr="003303AD" w:rsidRDefault="003303AD" w:rsidP="003303AD">
            <w:pPr>
              <w:rPr>
                <w:rFonts w:ascii="Roboto Mono" w:hAnsi="Roboto Mono"/>
                <w:b/>
                <w:bCs/>
              </w:rPr>
            </w:pPr>
            <w:r w:rsidRPr="003303A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E8E3D3" w14:textId="77777777" w:rsidR="003303AD" w:rsidRPr="003303AD" w:rsidRDefault="003303AD" w:rsidP="003303AD">
            <w:pPr>
              <w:rPr>
                <w:rFonts w:ascii="Roboto Mono" w:hAnsi="Roboto Mono"/>
                <w:b/>
                <w:bCs/>
              </w:rPr>
            </w:pPr>
            <w:r w:rsidRPr="003303AD">
              <w:rPr>
                <w:rFonts w:ascii="Roboto Mono" w:hAnsi="Roboto Mono"/>
                <w:b/>
                <w:bCs/>
              </w:rPr>
              <w:t>Point–Segment</w:t>
            </w:r>
          </w:p>
        </w:tc>
        <w:tc>
          <w:tcPr>
            <w:tcW w:w="0" w:type="auto"/>
            <w:vAlign w:val="center"/>
            <w:hideMark/>
          </w:tcPr>
          <w:p w14:paraId="3578EE98" w14:textId="77777777" w:rsidR="003303AD" w:rsidRPr="003303AD" w:rsidRDefault="003303AD" w:rsidP="003303AD">
            <w:pPr>
              <w:rPr>
                <w:rFonts w:ascii="Roboto Mono" w:hAnsi="Roboto Mono"/>
                <w:b/>
                <w:bCs/>
              </w:rPr>
            </w:pPr>
            <w:r w:rsidRPr="003303AD">
              <w:rPr>
                <w:rFonts w:ascii="Roboto Mono" w:hAnsi="Roboto Mono"/>
                <w:b/>
                <w:bCs/>
              </w:rPr>
              <w:t>Point–Ray</w:t>
            </w:r>
          </w:p>
        </w:tc>
      </w:tr>
      <w:tr w:rsidR="003303AD" w:rsidRPr="003303AD" w14:paraId="7D517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A61E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Supporting object</w:t>
            </w:r>
          </w:p>
        </w:tc>
        <w:tc>
          <w:tcPr>
            <w:tcW w:w="0" w:type="auto"/>
            <w:vAlign w:val="center"/>
            <w:hideMark/>
          </w:tcPr>
          <w:p w14:paraId="01EA96B5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1FA44E03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Ray</w:t>
            </w:r>
          </w:p>
        </w:tc>
      </w:tr>
      <w:tr w:rsidR="003303AD" w:rsidRPr="003303AD" w14:paraId="3ED9D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30E7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lastRenderedPageBreak/>
              <w:t>Supporting line</w:t>
            </w:r>
          </w:p>
        </w:tc>
        <w:tc>
          <w:tcPr>
            <w:tcW w:w="0" w:type="auto"/>
            <w:vAlign w:val="center"/>
            <w:hideMark/>
          </w:tcPr>
          <w:p w14:paraId="011AE969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Finite line</w:t>
            </w:r>
          </w:p>
        </w:tc>
        <w:tc>
          <w:tcPr>
            <w:tcW w:w="0" w:type="auto"/>
            <w:vAlign w:val="center"/>
            <w:hideMark/>
          </w:tcPr>
          <w:p w14:paraId="00790C4F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Infinite line</w:t>
            </w:r>
          </w:p>
        </w:tc>
      </w:tr>
      <w:tr w:rsidR="003303AD" w:rsidRPr="003303AD" w14:paraId="6A481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4259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Endpoint(s) of object</w:t>
            </w:r>
          </w:p>
        </w:tc>
        <w:tc>
          <w:tcPr>
            <w:tcW w:w="0" w:type="auto"/>
            <w:vAlign w:val="center"/>
            <w:hideMark/>
          </w:tcPr>
          <w:p w14:paraId="77563961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Two</w:t>
            </w:r>
          </w:p>
        </w:tc>
        <w:tc>
          <w:tcPr>
            <w:tcW w:w="0" w:type="auto"/>
            <w:vAlign w:val="center"/>
            <w:hideMark/>
          </w:tcPr>
          <w:p w14:paraId="41E43167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One</w:t>
            </w:r>
          </w:p>
        </w:tc>
      </w:tr>
      <w:tr w:rsidR="003303AD" w:rsidRPr="003303AD" w14:paraId="6E74F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8E77D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Extent</w:t>
            </w:r>
          </w:p>
        </w:tc>
        <w:tc>
          <w:tcPr>
            <w:tcW w:w="0" w:type="auto"/>
            <w:vAlign w:val="center"/>
            <w:hideMark/>
          </w:tcPr>
          <w:p w14:paraId="63F5A26A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Finite</w:t>
            </w:r>
          </w:p>
        </w:tc>
        <w:tc>
          <w:tcPr>
            <w:tcW w:w="0" w:type="auto"/>
            <w:vAlign w:val="center"/>
            <w:hideMark/>
          </w:tcPr>
          <w:p w14:paraId="6164AE06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Infinite in one direction</w:t>
            </w:r>
          </w:p>
        </w:tc>
      </w:tr>
      <w:tr w:rsidR="003303AD" w:rsidRPr="003303AD" w14:paraId="7BE38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00334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Point can be outside object while collinear</w:t>
            </w:r>
          </w:p>
        </w:tc>
        <w:tc>
          <w:tcPr>
            <w:tcW w:w="0" w:type="auto"/>
            <w:vAlign w:val="center"/>
            <w:hideMark/>
          </w:tcPr>
          <w:p w14:paraId="7C27B37C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1D94D5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Yes</w:t>
            </w:r>
          </w:p>
        </w:tc>
      </w:tr>
      <w:tr w:rsidR="003303AD" w:rsidRPr="003303AD" w14:paraId="1A059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87F2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Point on object requires extra position condition</w:t>
            </w:r>
          </w:p>
        </w:tc>
        <w:tc>
          <w:tcPr>
            <w:tcW w:w="0" w:type="auto"/>
            <w:vAlign w:val="center"/>
            <w:hideMark/>
          </w:tcPr>
          <w:p w14:paraId="7D1044EC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311528" w14:textId="77777777" w:rsidR="003303AD" w:rsidRPr="003303AD" w:rsidRDefault="003303AD" w:rsidP="003303AD">
            <w:pPr>
              <w:rPr>
                <w:rFonts w:ascii="Roboto Mono" w:hAnsi="Roboto Mono"/>
              </w:rPr>
            </w:pPr>
            <w:r w:rsidRPr="003303AD">
              <w:rPr>
                <w:rFonts w:ascii="Roboto Mono" w:hAnsi="Roboto Mono"/>
              </w:rPr>
              <w:t>Yes</w:t>
            </w:r>
          </w:p>
        </w:tc>
      </w:tr>
    </w:tbl>
    <w:p w14:paraId="62835B6D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For a segment:</w:t>
      </w:r>
    </w:p>
    <w:p w14:paraId="645741A8" w14:textId="37C4CF1B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0≤t≤1</m:t>
          </m:r>
        </m:oMath>
      </m:oMathPara>
    </w:p>
    <w:p w14:paraId="027EBACD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For a ray:</w:t>
      </w:r>
    </w:p>
    <w:p w14:paraId="52D10C1C" w14:textId="184F2609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t≥0</m:t>
          </m:r>
        </m:oMath>
      </m:oMathPara>
    </w:p>
    <w:p w14:paraId="38CA6C82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For the entire supporting line:</w:t>
      </w:r>
    </w:p>
    <w:p w14:paraId="48B19C01" w14:textId="7DA81CFF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</m:t>
          </m:r>
          <m:r>
            <m:rPr>
              <m:scr m:val="double-struck"/>
            </m:rPr>
            <w:rPr>
              <w:rFonts w:ascii="Cambria Math" w:hAnsi="Cambria Math"/>
            </w:rPr>
            <m:t>∈R</m:t>
          </m:r>
        </m:oMath>
      </m:oMathPara>
    </w:p>
    <w:p w14:paraId="60BAB7F7" w14:textId="77777777" w:rsid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This provides a useful unified representation:</w:t>
      </w:r>
    </w:p>
    <w:p w14:paraId="01D1C11E" w14:textId="0C867D31" w:rsidR="005F76C0" w:rsidRPr="003303AD" w:rsidRDefault="005F76C0" w:rsidP="003303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3EAFD7A" wp14:editId="055BC6D1">
            <wp:extent cx="5943600" cy="639445"/>
            <wp:effectExtent l="0" t="0" r="0" b="8255"/>
            <wp:docPr id="13369917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06441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Supporting Line:       t </w:t>
      </w:r>
      <w:r w:rsidRPr="003303AD">
        <w:rPr>
          <w:rFonts w:ascii="Cambria Math" w:hAnsi="Cambria Math" w:cs="Cambria Math"/>
        </w:rPr>
        <w:t>∈</w:t>
      </w:r>
      <w:r w:rsidRPr="003303AD">
        <w:rPr>
          <w:rFonts w:ascii="Roboto Mono" w:hAnsi="Roboto Mono"/>
        </w:rPr>
        <w:t xml:space="preserve"> </w:t>
      </w:r>
      <w:r w:rsidRPr="003303AD">
        <w:rPr>
          <w:rFonts w:ascii="Cambria Math" w:hAnsi="Cambria Math" w:cs="Cambria Math"/>
        </w:rPr>
        <w:t>ℝ</w:t>
      </w:r>
    </w:p>
    <w:p w14:paraId="39831689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Ray:                   t ≥ 0</w:t>
      </w:r>
    </w:p>
    <w:p w14:paraId="75046899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Segment:               0 ≤ t ≤ 1</w:t>
      </w:r>
    </w:p>
    <w:p w14:paraId="452DA5D3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pict w14:anchorId="33D61AB2">
          <v:rect id="_x0000_i1249" style="width:0;height:1.5pt" o:hralign="center" o:hrstd="t" o:hr="t" fillcolor="#a0a0a0" stroked="f"/>
        </w:pict>
      </w:r>
    </w:p>
    <w:p w14:paraId="033F6D64" w14:textId="77777777" w:rsidR="003303AD" w:rsidRDefault="003303AD" w:rsidP="003303AD">
      <w:pPr>
        <w:pStyle w:val="Heading2"/>
      </w:pPr>
      <w:r w:rsidRPr="003303AD">
        <w:lastRenderedPageBreak/>
        <w:t>Important Properties</w:t>
      </w:r>
    </w:p>
    <w:p w14:paraId="579740FD" w14:textId="60A51A4D" w:rsidR="003303AD" w:rsidRPr="003303AD" w:rsidRDefault="003303AD" w:rsidP="003303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5451B9" w14:textId="77777777" w:rsidR="003303AD" w:rsidRPr="003303AD" w:rsidRDefault="003303AD" w:rsidP="003303AD">
      <w:pPr>
        <w:numPr>
          <w:ilvl w:val="0"/>
          <w:numId w:val="3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A point–ray collinearity relationship requires a common supporting line.</w:t>
      </w:r>
    </w:p>
    <w:p w14:paraId="44CFE91F" w14:textId="77777777" w:rsidR="003303AD" w:rsidRPr="003303AD" w:rsidRDefault="003303AD" w:rsidP="003303AD">
      <w:pPr>
        <w:numPr>
          <w:ilvl w:val="0"/>
          <w:numId w:val="3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The point does not necessarily have to lie on the ray itself.</w:t>
      </w:r>
    </w:p>
    <w:p w14:paraId="772F1C9B" w14:textId="77777777" w:rsidR="003303AD" w:rsidRPr="003303AD" w:rsidRDefault="003303AD" w:rsidP="003303AD">
      <w:pPr>
        <w:numPr>
          <w:ilvl w:val="0"/>
          <w:numId w:val="3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Every point belonging to a ray is collinear with that ray.</w:t>
      </w:r>
    </w:p>
    <w:p w14:paraId="6569580C" w14:textId="77777777" w:rsidR="003303AD" w:rsidRPr="003303AD" w:rsidRDefault="003303AD" w:rsidP="003303AD">
      <w:pPr>
        <w:numPr>
          <w:ilvl w:val="0"/>
          <w:numId w:val="3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A point on the opposite extension is collinear with the ray but is not contained in it.</w:t>
      </w:r>
    </w:p>
    <w:p w14:paraId="1563BA60" w14:textId="77777777" w:rsidR="003303AD" w:rsidRPr="003303AD" w:rsidRDefault="003303AD" w:rsidP="003303AD">
      <w:pPr>
        <w:numPr>
          <w:ilvl w:val="0"/>
          <w:numId w:val="3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The endpoint of the ray is collinear with the ray.</w:t>
      </w:r>
    </w:p>
    <w:p w14:paraId="2DF1AB93" w14:textId="77777777" w:rsidR="003303AD" w:rsidRPr="003303AD" w:rsidRDefault="003303AD" w:rsidP="003303AD">
      <w:pPr>
        <w:numPr>
          <w:ilvl w:val="0"/>
          <w:numId w:val="3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A ray has infinitely many points in its direction.</w:t>
      </w:r>
    </w:p>
    <w:p w14:paraId="2B4FF0CF" w14:textId="77777777" w:rsidR="003303AD" w:rsidRPr="003303AD" w:rsidRDefault="003303AD" w:rsidP="003303AD">
      <w:pPr>
        <w:numPr>
          <w:ilvl w:val="0"/>
          <w:numId w:val="3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The supporting line contains both the ray and its opposite extension.</w:t>
      </w:r>
    </w:p>
    <w:p w14:paraId="34D5F6D6" w14:textId="77777777" w:rsidR="003303AD" w:rsidRPr="003303AD" w:rsidRDefault="003303AD" w:rsidP="003303AD">
      <w:pPr>
        <w:numPr>
          <w:ilvl w:val="0"/>
          <w:numId w:val="3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Point–ray collinearity is symmetric as a geometric alignment relationship.</w:t>
      </w:r>
    </w:p>
    <w:p w14:paraId="0F6B4E15" w14:textId="77777777" w:rsidR="003303AD" w:rsidRPr="003303AD" w:rsidRDefault="003303AD" w:rsidP="003303AD">
      <w:pPr>
        <w:numPr>
          <w:ilvl w:val="0"/>
          <w:numId w:val="3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Point–ray containment is more restrictive than point–ray collinearity.</w:t>
      </w:r>
    </w:p>
    <w:p w14:paraId="229F230B" w14:textId="77777777" w:rsidR="003303AD" w:rsidRPr="003303AD" w:rsidRDefault="003303AD" w:rsidP="003303AD">
      <w:pPr>
        <w:numPr>
          <w:ilvl w:val="0"/>
          <w:numId w:val="3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A ray and its supporting line are not the same geometric object.</w:t>
      </w:r>
    </w:p>
    <w:p w14:paraId="4E10254D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pict w14:anchorId="37CAF9ED">
          <v:rect id="_x0000_i1250" style="width:0;height:1.5pt" o:hralign="center" o:hrstd="t" o:hr="t" fillcolor="#a0a0a0" stroked="f"/>
        </w:pict>
      </w:r>
    </w:p>
    <w:p w14:paraId="61EC6127" w14:textId="77777777" w:rsidR="003303AD" w:rsidRDefault="003303AD" w:rsidP="003303AD">
      <w:pPr>
        <w:pStyle w:val="Heading2"/>
      </w:pPr>
      <w:r w:rsidRPr="003303AD">
        <w:t>Comparison with Point–Line Collinearity</w:t>
      </w:r>
    </w:p>
    <w:p w14:paraId="1A281C4B" w14:textId="0FD235FA" w:rsidR="003303AD" w:rsidRPr="003303AD" w:rsidRDefault="003303AD" w:rsidP="003303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5801E4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A line extends infinitely in </w:t>
      </w:r>
      <w:r w:rsidRPr="003303AD">
        <w:rPr>
          <w:rFonts w:ascii="Roboto Mono" w:hAnsi="Roboto Mono"/>
          <w:b/>
          <w:bCs/>
        </w:rPr>
        <w:t>both directions</w:t>
      </w:r>
      <w:r w:rsidRPr="003303AD">
        <w:rPr>
          <w:rFonts w:ascii="Roboto Mono" w:hAnsi="Roboto Mono"/>
        </w:rPr>
        <w:t xml:space="preserve">, whereas a ray extends infinitely in only </w:t>
      </w:r>
      <w:r w:rsidRPr="003303AD">
        <w:rPr>
          <w:rFonts w:ascii="Roboto Mono" w:hAnsi="Roboto Mono"/>
          <w:b/>
          <w:bCs/>
        </w:rPr>
        <w:t>one direction</w:t>
      </w:r>
      <w:r w:rsidRPr="003303AD">
        <w:rPr>
          <w:rFonts w:ascii="Roboto Mono" w:hAnsi="Roboto Mono"/>
        </w:rPr>
        <w:t>.</w:t>
      </w:r>
    </w:p>
    <w:p w14:paraId="7F4D50CE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For a line:</w:t>
      </w:r>
    </w:p>
    <w:p w14:paraId="5421EBE4" w14:textId="1DD2060E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46369D0" w14:textId="1666BDBC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lastRenderedPageBreak/>
        <w:t xml:space="preserve">is sufficient to establish that </w:t>
      </w:r>
      <m:oMath>
        <m:r>
          <w:rPr>
            <w:rFonts w:ascii="Cambria Math" w:hAnsi="Cambria Math"/>
          </w:rPr>
          <m:t>P</m:t>
        </m:r>
      </m:oMath>
      <w:r w:rsidRPr="003303AD">
        <w:rPr>
          <w:rFonts w:ascii="Roboto Mono" w:hAnsi="Roboto Mono"/>
        </w:rPr>
        <w:t>lies on the line.</w:t>
      </w:r>
    </w:p>
    <w:p w14:paraId="64DF1E30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For a ray:</w:t>
      </w:r>
    </w:p>
    <w:p w14:paraId="5E95F82B" w14:textId="7E6E04D9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3A5E7691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>requires both:</w:t>
      </w:r>
    </w:p>
    <w:p w14:paraId="54F7768F" w14:textId="6249E52A" w:rsidR="003303AD" w:rsidRPr="003303AD" w:rsidRDefault="003303AD" w:rsidP="003303AD">
      <w:pPr>
        <w:numPr>
          <w:ilvl w:val="0"/>
          <w:numId w:val="4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Collinearity with </w:t>
      </w:r>
      <m:oMath>
        <m:r>
          <w:rPr>
            <w:rFonts w:ascii="Cambria Math" w:hAnsi="Cambria Math"/>
          </w:rPr>
          <m:t>A</m:t>
        </m:r>
      </m:oMath>
      <w:r w:rsidRPr="003303A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</w:p>
    <w:p w14:paraId="348C3CA4" w14:textId="2822E939" w:rsidR="003303AD" w:rsidRPr="003303AD" w:rsidRDefault="003303AD" w:rsidP="003303AD">
      <w:pPr>
        <w:numPr>
          <w:ilvl w:val="0"/>
          <w:numId w:val="4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Correct direction from </w:t>
      </w:r>
      <m:oMath>
        <m:r>
          <w:rPr>
            <w:rFonts w:ascii="Cambria Math" w:hAnsi="Cambria Math"/>
          </w:rPr>
          <m:t>A</m:t>
        </m:r>
      </m:oMath>
      <w:r w:rsidRPr="003303AD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B</m:t>
        </m:r>
      </m:oMath>
    </w:p>
    <w:p w14:paraId="02FF409D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Therefore, point–ray containment has an additional </w:t>
      </w:r>
      <w:r w:rsidRPr="003303AD">
        <w:rPr>
          <w:rFonts w:ascii="Roboto Mono" w:hAnsi="Roboto Mono"/>
          <w:b/>
          <w:bCs/>
        </w:rPr>
        <w:t>directional condition</w:t>
      </w:r>
      <w:r w:rsidRPr="003303AD">
        <w:rPr>
          <w:rFonts w:ascii="Roboto Mono" w:hAnsi="Roboto Mono"/>
        </w:rPr>
        <w:t xml:space="preserve"> that point–line containment does not.</w:t>
      </w:r>
    </w:p>
    <w:p w14:paraId="155E8321" w14:textId="77777777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</w:rPr>
        <w:pict w14:anchorId="1A21C316">
          <v:rect id="_x0000_i1252" style="width:0;height:1.5pt" o:hralign="center" o:hrstd="t" o:hr="t" fillcolor="#a0a0a0" stroked="f"/>
        </w:pict>
      </w:r>
    </w:p>
    <w:p w14:paraId="65D95664" w14:textId="77777777" w:rsidR="003303AD" w:rsidRDefault="003303AD" w:rsidP="003303AD">
      <w:pPr>
        <w:pStyle w:val="Heading2"/>
      </w:pPr>
      <w:r w:rsidRPr="003303AD">
        <w:t>Key Points</w:t>
      </w:r>
    </w:p>
    <w:p w14:paraId="07B75C43" w14:textId="205B2446" w:rsidR="003303AD" w:rsidRPr="003303AD" w:rsidRDefault="003303AD" w:rsidP="003303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D41D28" w14:textId="77777777" w:rsidR="003303AD" w:rsidRPr="003303AD" w:rsidRDefault="003303AD" w:rsidP="003303AD">
      <w:pPr>
        <w:numPr>
          <w:ilvl w:val="0"/>
          <w:numId w:val="5"/>
        </w:numPr>
        <w:rPr>
          <w:rFonts w:ascii="Roboto Mono" w:hAnsi="Roboto Mono"/>
        </w:rPr>
      </w:pPr>
      <w:r w:rsidRPr="003303AD">
        <w:rPr>
          <w:rFonts w:ascii="Roboto Mono" w:hAnsi="Roboto Mono"/>
          <w:b/>
          <w:bCs/>
        </w:rPr>
        <w:t>Point–Ray Collinearity</w:t>
      </w:r>
      <w:r w:rsidRPr="003303AD">
        <w:rPr>
          <w:rFonts w:ascii="Roboto Mono" w:hAnsi="Roboto Mono"/>
        </w:rPr>
        <w:t xml:space="preserve"> means a point and a ray lie on the same supporting straight line.</w:t>
      </w:r>
    </w:p>
    <w:p w14:paraId="2D6F77C6" w14:textId="77777777" w:rsidR="003303AD" w:rsidRPr="003303AD" w:rsidRDefault="003303AD" w:rsidP="003303AD">
      <w:pPr>
        <w:numPr>
          <w:ilvl w:val="0"/>
          <w:numId w:val="5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The point may be:</w:t>
      </w:r>
    </w:p>
    <w:p w14:paraId="2852C484" w14:textId="77777777" w:rsidR="003303AD" w:rsidRPr="003303AD" w:rsidRDefault="003303AD" w:rsidP="003303AD">
      <w:pPr>
        <w:numPr>
          <w:ilvl w:val="1"/>
          <w:numId w:val="5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at the ray's endpoint,</w:t>
      </w:r>
    </w:p>
    <w:p w14:paraId="0A49D0C7" w14:textId="77777777" w:rsidR="003303AD" w:rsidRPr="003303AD" w:rsidRDefault="003303AD" w:rsidP="003303AD">
      <w:pPr>
        <w:numPr>
          <w:ilvl w:val="1"/>
          <w:numId w:val="5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on the ray,</w:t>
      </w:r>
    </w:p>
    <w:p w14:paraId="4CDB0715" w14:textId="77777777" w:rsidR="003303AD" w:rsidRPr="003303AD" w:rsidRDefault="003303AD" w:rsidP="003303AD">
      <w:pPr>
        <w:numPr>
          <w:ilvl w:val="1"/>
          <w:numId w:val="5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or on the opposite extension.</w:t>
      </w:r>
    </w:p>
    <w:p w14:paraId="09AB9197" w14:textId="77777777" w:rsidR="003303AD" w:rsidRPr="003303AD" w:rsidRDefault="003303AD" w:rsidP="003303AD">
      <w:pPr>
        <w:numPr>
          <w:ilvl w:val="0"/>
          <w:numId w:val="5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>For a point actually to belong to the ray:</w:t>
      </w:r>
    </w:p>
    <w:p w14:paraId="15FD02FC" w14:textId="309E1090" w:rsidR="003303AD" w:rsidRPr="003303AD" w:rsidRDefault="003303AD" w:rsidP="003303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B-A</m:t>
              </m:r>
            </m:e>
          </m:d>
          <m:r>
            <w:rPr>
              <w:rFonts w:ascii="Cambria Math" w:hAnsi="Cambria Math"/>
            </w:rPr>
            <m:t>, t≥0</m:t>
          </m:r>
        </m:oMath>
      </m:oMathPara>
    </w:p>
    <w:p w14:paraId="266828B5" w14:textId="77777777" w:rsidR="003303AD" w:rsidRPr="003303AD" w:rsidRDefault="003303AD" w:rsidP="003303AD">
      <w:pPr>
        <w:numPr>
          <w:ilvl w:val="0"/>
          <w:numId w:val="6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Collinearity alone does </w:t>
      </w:r>
      <w:r w:rsidRPr="003303AD">
        <w:rPr>
          <w:rFonts w:ascii="Roboto Mono" w:hAnsi="Roboto Mono"/>
          <w:b/>
          <w:bCs/>
        </w:rPr>
        <w:t>not</w:t>
      </w:r>
      <w:r w:rsidRPr="003303AD">
        <w:rPr>
          <w:rFonts w:ascii="Roboto Mono" w:hAnsi="Roboto Mono"/>
        </w:rPr>
        <w:t xml:space="preserve"> establish that the point belongs to the ray.</w:t>
      </w:r>
    </w:p>
    <w:p w14:paraId="04EE7336" w14:textId="77777777" w:rsidR="003303AD" w:rsidRPr="003303AD" w:rsidRDefault="003303AD" w:rsidP="003303AD">
      <w:pPr>
        <w:numPr>
          <w:ilvl w:val="0"/>
          <w:numId w:val="6"/>
        </w:numPr>
        <w:rPr>
          <w:rFonts w:ascii="Roboto Mono" w:hAnsi="Roboto Mono"/>
        </w:rPr>
      </w:pPr>
      <w:r w:rsidRPr="003303AD">
        <w:rPr>
          <w:rFonts w:ascii="Roboto Mono" w:hAnsi="Roboto Mono"/>
        </w:rPr>
        <w:t xml:space="preserve">Point–ray collinearity belongs under </w:t>
      </w:r>
      <w:r w:rsidRPr="003303AD">
        <w:rPr>
          <w:rFonts w:ascii="Roboto Mono" w:hAnsi="Roboto Mono"/>
          <w:b/>
          <w:bCs/>
        </w:rPr>
        <w:t>Line-Object Collinearity</w:t>
      </w:r>
      <w:r w:rsidRPr="003303AD">
        <w:rPr>
          <w:rFonts w:ascii="Roboto Mono" w:hAnsi="Roboto Mono"/>
        </w:rPr>
        <w:t>.</w:t>
      </w:r>
    </w:p>
    <w:p w14:paraId="4AC68EB9" w14:textId="77777777" w:rsidR="003303AD" w:rsidRDefault="003303AD" w:rsidP="003303AD">
      <w:pPr>
        <w:pStyle w:val="Heading2"/>
      </w:pPr>
      <w:r w:rsidRPr="003303AD">
        <w:t>Conclusion</w:t>
      </w:r>
    </w:p>
    <w:p w14:paraId="08E1E69A" w14:textId="5D58521F" w:rsidR="003303AD" w:rsidRPr="003303AD" w:rsidRDefault="003303AD" w:rsidP="003303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CC6C52" w14:textId="0DF8A6CF" w:rsidR="003303AD" w:rsidRPr="003303AD" w:rsidRDefault="003303AD" w:rsidP="003303AD">
      <w:pPr>
        <w:rPr>
          <w:rFonts w:ascii="Roboto Mono" w:hAnsi="Roboto Mono"/>
        </w:rPr>
      </w:pPr>
      <w:r w:rsidRPr="003303AD">
        <w:rPr>
          <w:rFonts w:ascii="Roboto Mono" w:hAnsi="Roboto Mono"/>
          <w:b/>
          <w:bCs/>
        </w:rPr>
        <w:lastRenderedPageBreak/>
        <w:t>Point–Ray Collinearity</w:t>
      </w:r>
      <w:r w:rsidRPr="003303AD">
        <w:rPr>
          <w:rFonts w:ascii="Roboto Mono" w:hAnsi="Roboto Mono"/>
        </w:rPr>
        <w:t xml:space="preserve"> describes the common straight-line alignment between a point and a ray. Because a ray has a specific endpoint and direction, it is important to distinguish </w:t>
      </w:r>
      <w:r w:rsidRPr="003303AD">
        <w:rPr>
          <w:rFonts w:ascii="Roboto Mono" w:hAnsi="Roboto Mono"/>
          <w:b/>
          <w:bCs/>
        </w:rPr>
        <w:t>being collinear with the ray's supporting line</w:t>
      </w:r>
      <w:r w:rsidRPr="003303AD">
        <w:rPr>
          <w:rFonts w:ascii="Roboto Mono" w:hAnsi="Roboto Mono"/>
        </w:rPr>
        <w:t xml:space="preserve"> from </w:t>
      </w:r>
      <w:r w:rsidRPr="003303AD">
        <w:rPr>
          <w:rFonts w:ascii="Roboto Mono" w:hAnsi="Roboto Mono"/>
          <w:b/>
          <w:bCs/>
        </w:rPr>
        <w:t>actually belonging to the ray</w:t>
      </w:r>
      <w:r w:rsidRPr="003303AD">
        <w:rPr>
          <w:rFonts w:ascii="Roboto Mono" w:hAnsi="Roboto Mono"/>
        </w:rPr>
        <w:t>. This makes point–ray collinearity a useful bridge between the broader concept of collinearity and the more restrictive concepts of incidence and containment.</w:t>
      </w:r>
    </w:p>
    <w:sectPr w:rsidR="003303AD" w:rsidRPr="00330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8380F" w14:textId="77777777" w:rsidR="00BA1035" w:rsidRDefault="00BA1035" w:rsidP="003303AD">
      <w:pPr>
        <w:spacing w:after="0" w:line="240" w:lineRule="auto"/>
      </w:pPr>
      <w:r>
        <w:separator/>
      </w:r>
    </w:p>
  </w:endnote>
  <w:endnote w:type="continuationSeparator" w:id="0">
    <w:p w14:paraId="7B41FBD1" w14:textId="77777777" w:rsidR="00BA1035" w:rsidRDefault="00BA1035" w:rsidP="0033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25291" w14:textId="77777777" w:rsidR="00BA1035" w:rsidRDefault="00BA1035" w:rsidP="003303AD">
      <w:pPr>
        <w:spacing w:after="0" w:line="240" w:lineRule="auto"/>
      </w:pPr>
      <w:r>
        <w:separator/>
      </w:r>
    </w:p>
  </w:footnote>
  <w:footnote w:type="continuationSeparator" w:id="0">
    <w:p w14:paraId="529ADAB6" w14:textId="77777777" w:rsidR="00BA1035" w:rsidRDefault="00BA1035" w:rsidP="0033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02BF"/>
    <w:multiLevelType w:val="multilevel"/>
    <w:tmpl w:val="0E7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03136"/>
    <w:multiLevelType w:val="multilevel"/>
    <w:tmpl w:val="236E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7917A3"/>
    <w:multiLevelType w:val="multilevel"/>
    <w:tmpl w:val="E34C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E3E13"/>
    <w:multiLevelType w:val="multilevel"/>
    <w:tmpl w:val="3552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8149E"/>
    <w:multiLevelType w:val="multilevel"/>
    <w:tmpl w:val="5D9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3087F"/>
    <w:multiLevelType w:val="multilevel"/>
    <w:tmpl w:val="5426B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354588">
    <w:abstractNumId w:val="2"/>
  </w:num>
  <w:num w:numId="2" w16cid:durableId="674498963">
    <w:abstractNumId w:val="3"/>
  </w:num>
  <w:num w:numId="3" w16cid:durableId="1414622300">
    <w:abstractNumId w:val="1"/>
  </w:num>
  <w:num w:numId="4" w16cid:durableId="1908420602">
    <w:abstractNumId w:val="5"/>
  </w:num>
  <w:num w:numId="5" w16cid:durableId="267393538">
    <w:abstractNumId w:val="0"/>
  </w:num>
  <w:num w:numId="6" w16cid:durableId="631252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8E"/>
    <w:rsid w:val="000219CC"/>
    <w:rsid w:val="0019173E"/>
    <w:rsid w:val="002D1F4F"/>
    <w:rsid w:val="003303AD"/>
    <w:rsid w:val="00392339"/>
    <w:rsid w:val="00453089"/>
    <w:rsid w:val="004601AE"/>
    <w:rsid w:val="00465E5B"/>
    <w:rsid w:val="004A289B"/>
    <w:rsid w:val="005F76C0"/>
    <w:rsid w:val="00711B4D"/>
    <w:rsid w:val="0075558E"/>
    <w:rsid w:val="00851A1D"/>
    <w:rsid w:val="008952B3"/>
    <w:rsid w:val="00A70480"/>
    <w:rsid w:val="00AF7B03"/>
    <w:rsid w:val="00B702A8"/>
    <w:rsid w:val="00BA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CE03"/>
  <w15:chartTrackingRefBased/>
  <w15:docId w15:val="{7F9D4FDD-B16D-4977-A15C-425ED62F3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5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5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5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03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3AD"/>
  </w:style>
  <w:style w:type="paragraph" w:styleId="Footer">
    <w:name w:val="footer"/>
    <w:basedOn w:val="Normal"/>
    <w:link w:val="FooterChar"/>
    <w:uiPriority w:val="99"/>
    <w:unhideWhenUsed/>
    <w:rsid w:val="003303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3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1285</Words>
  <Characters>7327</Characters>
  <Application>Microsoft Office Word</Application>
  <DocSecurity>0</DocSecurity>
  <Lines>61</Lines>
  <Paragraphs>17</Paragraphs>
  <ScaleCrop>false</ScaleCrop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2026-09-19T10:08:00Z</dcterms:created>
  <dcterms:modified xsi:type="dcterms:W3CDTF">2026-09-19T10:23:00Z</dcterms:modified>
</cp:coreProperties>
</file>