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D792" w14:textId="278A5A8E" w:rsidR="00A70480" w:rsidRDefault="0053684E" w:rsidP="0053684E">
      <w:pPr>
        <w:pStyle w:val="Heading1"/>
      </w:pPr>
      <w:r w:rsidRPr="0053684E">
        <w:t>Polygon–Circular Closed Shapes</w:t>
      </w:r>
    </w:p>
    <w:p w14:paraId="14413DDB" w14:textId="5DEB8E05" w:rsidR="0053684E" w:rsidRPr="0053684E" w:rsidRDefault="0053684E" w:rsidP="0053684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EB23B" w14:textId="28F2E78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730CCDB3" wp14:editId="065C95FE">
            <wp:extent cx="5943600" cy="3714750"/>
            <wp:effectExtent l="0" t="0" r="0" b="0"/>
            <wp:docPr id="215563418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59B3" w14:textId="5D727F5E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4D3C3EAB" wp14:editId="5A788AD2">
            <wp:extent cx="5943600" cy="4071620"/>
            <wp:effectExtent l="0" t="0" r="0" b="5080"/>
            <wp:docPr id="38737677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00D0" w14:textId="4F186F18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1B3CFCAA" wp14:editId="5D422F2B">
            <wp:extent cx="3832860" cy="4290060"/>
            <wp:effectExtent l="0" t="0" r="0" b="0"/>
            <wp:docPr id="200262068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3522" w14:textId="77999F6A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0DB5D7BC" wp14:editId="71E19EE5">
            <wp:extent cx="3360420" cy="3246120"/>
            <wp:effectExtent l="0" t="0" r="0" b="0"/>
            <wp:docPr id="167652962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1FB6" w14:textId="3E411CDA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1421EFD6" wp14:editId="6AF879CF">
            <wp:extent cx="5943600" cy="4161790"/>
            <wp:effectExtent l="0" t="0" r="0" b="0"/>
            <wp:docPr id="13788748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5219" w14:textId="77777777" w:rsidR="0053684E" w:rsidRDefault="0053684E" w:rsidP="0053684E">
      <w:pPr>
        <w:pStyle w:val="Heading2"/>
      </w:pPr>
      <w:r w:rsidRPr="0053684E">
        <w:t>Definition</w:t>
      </w:r>
    </w:p>
    <w:p w14:paraId="023A46A5" w14:textId="10B4E9CE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114C4" w14:textId="33F1A138" w:rsidR="0053684E" w:rsidRPr="0053684E" w:rsidRDefault="0053684E" w:rsidP="00EC7BDC">
      <w:pPr>
        <w:rPr>
          <w:rFonts w:ascii="Roboto Mono" w:hAnsi="Roboto Mono"/>
        </w:rPr>
      </w:pPr>
      <w:r w:rsidRPr="0053684E">
        <w:rPr>
          <w:rFonts w:ascii="Roboto Mono" w:hAnsi="Roboto Mono"/>
        </w:rPr>
        <w:t xml:space="preserve">A </w:t>
      </w:r>
      <w:r w:rsidRPr="0053684E">
        <w:rPr>
          <w:rFonts w:ascii="Roboto Mono" w:hAnsi="Roboto Mono"/>
          <w:b/>
          <w:bCs/>
        </w:rPr>
        <w:t>Polygon–Circular Closed Shape</w:t>
      </w:r>
      <w:r w:rsidRPr="0053684E">
        <w:rPr>
          <w:rFonts w:ascii="Roboto Mono" w:hAnsi="Roboto Mono"/>
        </w:rPr>
        <w:t xml:space="preserve"> is a </w:t>
      </w:r>
      <w:r w:rsidRPr="0053684E">
        <w:rPr>
          <w:rFonts w:ascii="Roboto Mono" w:hAnsi="Roboto Mono"/>
          <w:b/>
          <w:bCs/>
        </w:rPr>
        <w:t>closed mixed shape whose boundary combines straight polygonal segments with circular arcs or complete circular portions</w:t>
      </w:r>
      <w:r w:rsidRPr="0053684E">
        <w:rPr>
          <w:rFonts w:ascii="Roboto Mono" w:hAnsi="Roboto Mono"/>
        </w:rPr>
        <w:t>.</w:t>
      </w:r>
      <w:r w:rsidRPr="0053684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Polygon–Circular Closed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Polygonal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Circular Curves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Closed Boundary</m:t>
              </m:r>
            </m:e>
          </m:borderBox>
        </m:oMath>
      </m:oMathPara>
    </w:p>
    <w:p w14:paraId="453661C5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 xml:space="preserve">It is classified as a </w:t>
      </w:r>
      <w:r w:rsidRPr="0053684E">
        <w:rPr>
          <w:rFonts w:ascii="Roboto Mono" w:hAnsi="Roboto Mono"/>
          <w:b/>
          <w:bCs/>
        </w:rPr>
        <w:t>mixed shape</w:t>
      </w:r>
      <w:r w:rsidRPr="0053684E">
        <w:rPr>
          <w:rFonts w:ascii="Roboto Mono" w:hAnsi="Roboto Mono"/>
        </w:rPr>
        <w:t xml:space="preserve"> because its boundary contains both:</w:t>
      </w:r>
    </w:p>
    <w:p w14:paraId="52518FBE" w14:textId="77777777" w:rsidR="0053684E" w:rsidRPr="0053684E" w:rsidRDefault="0053684E" w:rsidP="0053684E">
      <w:pPr>
        <w:numPr>
          <w:ilvl w:val="0"/>
          <w:numId w:val="1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Straight segments</w:t>
      </w:r>
      <w:r w:rsidRPr="0053684E">
        <w:rPr>
          <w:rFonts w:ascii="Roboto Mono" w:hAnsi="Roboto Mono"/>
        </w:rPr>
        <w:t xml:space="preserve"> </w:t>
      </w:r>
      <w:r w:rsidRPr="0053684E">
        <w:rPr>
          <w:rFonts w:ascii="Arial" w:hAnsi="Arial" w:cs="Arial"/>
        </w:rPr>
        <w:t>→</w:t>
      </w:r>
      <w:r w:rsidRPr="0053684E">
        <w:rPr>
          <w:rFonts w:ascii="Roboto Mono" w:hAnsi="Roboto Mono"/>
        </w:rPr>
        <w:t xml:space="preserve"> polygonal component</w:t>
      </w:r>
    </w:p>
    <w:p w14:paraId="1E044950" w14:textId="77777777" w:rsidR="0053684E" w:rsidRPr="0053684E" w:rsidRDefault="0053684E" w:rsidP="0053684E">
      <w:pPr>
        <w:numPr>
          <w:ilvl w:val="0"/>
          <w:numId w:val="1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Curved circular portions</w:t>
      </w:r>
      <w:r w:rsidRPr="0053684E">
        <w:rPr>
          <w:rFonts w:ascii="Roboto Mono" w:hAnsi="Roboto Mono"/>
        </w:rPr>
        <w:t xml:space="preserve"> </w:t>
      </w:r>
      <w:r w:rsidRPr="0053684E">
        <w:rPr>
          <w:rFonts w:ascii="Arial" w:hAnsi="Arial" w:cs="Arial"/>
        </w:rPr>
        <w:t>→</w:t>
      </w:r>
      <w:r w:rsidRPr="0053684E">
        <w:rPr>
          <w:rFonts w:ascii="Roboto Mono" w:hAnsi="Roboto Mono"/>
        </w:rPr>
        <w:t xml:space="preserve"> circular component</w:t>
      </w:r>
    </w:p>
    <w:p w14:paraId="257D3B03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74FAA27B">
          <v:rect id="_x0000_i1397" style="width:0;height:1.5pt" o:hralign="center" o:hrstd="t" o:hr="t" fillcolor="#a0a0a0" stroked="f"/>
        </w:pict>
      </w:r>
    </w:p>
    <w:p w14:paraId="504D975D" w14:textId="77777777" w:rsidR="0053684E" w:rsidRPr="0053684E" w:rsidRDefault="0053684E" w:rsidP="0053684E">
      <w:pPr>
        <w:pStyle w:val="Heading2"/>
      </w:pPr>
      <w:r w:rsidRPr="0053684E">
        <w:lastRenderedPageBreak/>
        <w:t xml:space="preserve">Types of </w:t>
      </w:r>
      <w:proofErr w:type="gramStart"/>
      <w:r w:rsidRPr="0053684E">
        <w:t>Polygon</w:t>
      </w:r>
      <w:proofErr w:type="gramEnd"/>
      <w:r w:rsidRPr="0053684E">
        <w:t>–Circular Closed Shapes</w:t>
      </w:r>
    </w:p>
    <w:p w14:paraId="4BB4AA3E" w14:textId="77777777" w:rsidR="0053684E" w:rsidRDefault="0053684E" w:rsidP="0053684E">
      <w:pPr>
        <w:pStyle w:val="Heading3"/>
      </w:pPr>
      <w:r w:rsidRPr="0053684E">
        <w:t>1. Triangle–Circular Closed Shape</w:t>
      </w:r>
    </w:p>
    <w:p w14:paraId="0E65423C" w14:textId="16F56414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3F618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closed shape combining triangular sides with one or more circular arcs.</w:t>
      </w:r>
    </w:p>
    <w:p w14:paraId="6634F44C" w14:textId="5EC5404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4E383C4C" wp14:editId="5DF36DB9">
            <wp:extent cx="3368040" cy="3611880"/>
            <wp:effectExtent l="0" t="0" r="3810" b="7620"/>
            <wp:docPr id="201137192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F1EF" w14:textId="5FBE48CC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5E6E13F0" wp14:editId="5B9434E6">
            <wp:extent cx="5943600" cy="4439285"/>
            <wp:effectExtent l="0" t="0" r="0" b="0"/>
            <wp:docPr id="609368774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2DFF" w14:textId="0D3964D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3FFFC058" wp14:editId="69F8EA17">
            <wp:extent cx="4838700" cy="3604260"/>
            <wp:effectExtent l="0" t="0" r="0" b="0"/>
            <wp:docPr id="122970158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771D" w14:textId="6D979A89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5182C7DC" wp14:editId="2591F1DD">
            <wp:extent cx="5943600" cy="5731510"/>
            <wp:effectExtent l="0" t="0" r="0" b="2540"/>
            <wp:docPr id="179996616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6787" w14:textId="29880E4E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213A1F3C" wp14:editId="12ED0290">
            <wp:extent cx="4107180" cy="5029200"/>
            <wp:effectExtent l="0" t="0" r="7620" b="0"/>
            <wp:docPr id="1732614452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97A3" w14:textId="6A7B300A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4DCD123E" wp14:editId="72A2CC0E">
            <wp:extent cx="4290060" cy="3131820"/>
            <wp:effectExtent l="0" t="0" r="0" b="0"/>
            <wp:docPr id="175203755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EEAA" w14:textId="15CAA912" w:rsidR="0053684E" w:rsidRPr="0053684E" w:rsidRDefault="0053684E" w:rsidP="00590B1E">
      <w:pPr>
        <w:rPr>
          <w:rFonts w:ascii="Roboto Mono" w:hAnsi="Roboto Mono"/>
        </w:rPr>
      </w:pPr>
      <w:r w:rsidRPr="0053684E">
        <w:rPr>
          <w:rFonts w:ascii="Roboto Mono" w:hAnsi="Roboto Mono"/>
        </w:rPr>
        <w:t>Typical construction: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</m:borderBox>
        </m:oMath>
      </m:oMathPara>
    </w:p>
    <w:p w14:paraId="03AA9B4C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4F41BF5F">
          <v:rect id="_x0000_i1404" style="width:0;height:1.5pt" o:hralign="center" o:hrstd="t" o:hr="t" fillcolor="#a0a0a0" stroked="f"/>
        </w:pict>
      </w:r>
    </w:p>
    <w:p w14:paraId="4314542D" w14:textId="77777777" w:rsidR="0053684E" w:rsidRDefault="0053684E" w:rsidP="0053684E">
      <w:pPr>
        <w:pStyle w:val="Heading3"/>
      </w:pPr>
      <w:r w:rsidRPr="0053684E">
        <w:t>2. Quadrilateral–Circular Closed Shape</w:t>
      </w:r>
    </w:p>
    <w:p w14:paraId="12BEB5B4" w14:textId="394D755C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EE2A92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closed shape combining four-sided polygonal portions with circular arcs.</w:t>
      </w:r>
    </w:p>
    <w:p w14:paraId="34E41648" w14:textId="287E5959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28577A1A" wp14:editId="4F81253C">
            <wp:extent cx="4267200" cy="5204460"/>
            <wp:effectExtent l="0" t="0" r="0" b="0"/>
            <wp:docPr id="150597149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89B8" w14:textId="30E00DEC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EF40213" wp14:editId="187A8F81">
            <wp:extent cx="5943600" cy="3714750"/>
            <wp:effectExtent l="0" t="0" r="0" b="0"/>
            <wp:docPr id="61782650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2F36" w14:textId="55948F15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2006972" wp14:editId="2C946FDF">
            <wp:extent cx="4724400" cy="4556760"/>
            <wp:effectExtent l="0" t="0" r="0" b="0"/>
            <wp:docPr id="77930366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FC84" w14:textId="046BB635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54DA0C62" wp14:editId="475AE0B7">
            <wp:extent cx="5943600" cy="3148965"/>
            <wp:effectExtent l="0" t="0" r="0" b="0"/>
            <wp:docPr id="91600986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1BE2" w14:textId="09CA4939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4C1A00DD" wp14:editId="1C267103">
            <wp:extent cx="5943600" cy="5943600"/>
            <wp:effectExtent l="0" t="0" r="0" b="0"/>
            <wp:docPr id="1386515652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9554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common example is a rectangle with a semicircular end.</w:t>
      </w:r>
    </w:p>
    <w:p w14:paraId="4DB9847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1CA00264">
          <v:rect id="_x0000_i1410" style="width:0;height:1.5pt" o:hralign="center" o:hrstd="t" o:hr="t" fillcolor="#a0a0a0" stroked="f"/>
        </w:pict>
      </w:r>
    </w:p>
    <w:p w14:paraId="611BB7F9" w14:textId="77777777" w:rsidR="0053684E" w:rsidRDefault="0053684E" w:rsidP="0053684E">
      <w:pPr>
        <w:pStyle w:val="Heading3"/>
      </w:pPr>
      <w:r w:rsidRPr="0053684E">
        <w:t>3. Pentagon–Circular Closed Shape</w:t>
      </w:r>
    </w:p>
    <w:p w14:paraId="49AC8AFE" w14:textId="7B5CFE3F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DB720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five-sided polygonal component combined with one or more circular portions.</w:t>
      </w:r>
    </w:p>
    <w:p w14:paraId="2F174781" w14:textId="4BF0A249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41888394" wp14:editId="1CB44CBD">
            <wp:extent cx="5943600" cy="4071620"/>
            <wp:effectExtent l="0" t="0" r="0" b="5080"/>
            <wp:docPr id="1727955783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E386" w14:textId="084B8C5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2D2CA905" wp14:editId="6D419705">
            <wp:extent cx="3329940" cy="3329940"/>
            <wp:effectExtent l="0" t="0" r="3810" b="3810"/>
            <wp:docPr id="210354186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6657" w14:textId="4FC088A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255D0002" wp14:editId="7864D807">
            <wp:extent cx="5943600" cy="4321810"/>
            <wp:effectExtent l="0" t="0" r="0" b="2540"/>
            <wp:docPr id="113082785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0F90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The straight portions form part of the boundary while circular arcs complete the remaining boundary.</w:t>
      </w:r>
    </w:p>
    <w:p w14:paraId="4FFC0019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7BD6025F">
          <v:rect id="_x0000_i1414" style="width:0;height:1.5pt" o:hralign="center" o:hrstd="t" o:hr="t" fillcolor="#a0a0a0" stroked="f"/>
        </w:pict>
      </w:r>
    </w:p>
    <w:p w14:paraId="119C916E" w14:textId="77777777" w:rsidR="0053684E" w:rsidRDefault="0053684E" w:rsidP="0053684E">
      <w:pPr>
        <w:pStyle w:val="Heading3"/>
      </w:pPr>
      <w:r w:rsidRPr="0053684E">
        <w:t>4. Hexagon–Circular Closed Shape</w:t>
      </w:r>
    </w:p>
    <w:p w14:paraId="50E2F790" w14:textId="2E403451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3F45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six-sided polygonal component combined with circular arcs.</w:t>
      </w:r>
    </w:p>
    <w:p w14:paraId="67417D1A" w14:textId="21943409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5C25F8D0" wp14:editId="6486C72F">
            <wp:extent cx="5943600" cy="4071620"/>
            <wp:effectExtent l="0" t="0" r="0" b="5080"/>
            <wp:docPr id="156749288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43EF" w14:textId="25C7B8E9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7C7189B" wp14:editId="7DDD16FC">
            <wp:extent cx="5715000" cy="4610100"/>
            <wp:effectExtent l="0" t="0" r="0" b="0"/>
            <wp:docPr id="67586758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FA79" w14:textId="7B8030E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6C07D25D" wp14:editId="237285B5">
            <wp:extent cx="5943600" cy="5427980"/>
            <wp:effectExtent l="0" t="0" r="0" b="1270"/>
            <wp:docPr id="200217588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B4D8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This type can be regular-looking or irregular depending on the polygon and circular portions.</w:t>
      </w:r>
    </w:p>
    <w:p w14:paraId="0EDEA7DA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031E34BF">
          <v:rect id="_x0000_i1418" style="width:0;height:1.5pt" o:hralign="center" o:hrstd="t" o:hr="t" fillcolor="#a0a0a0" stroked="f"/>
        </w:pict>
      </w:r>
    </w:p>
    <w:p w14:paraId="0EDA0075" w14:textId="77777777" w:rsidR="0053684E" w:rsidRDefault="0053684E" w:rsidP="0053684E">
      <w:pPr>
        <w:pStyle w:val="Heading3"/>
      </w:pPr>
      <w:r w:rsidRPr="0053684E">
        <w:t>5. Polygon–Semicircular Closed Shape</w:t>
      </w:r>
    </w:p>
    <w:p w14:paraId="521E061E" w14:textId="64DD8A1B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504D10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polygon combined with one or more semicircular boundaries.</w:t>
      </w:r>
    </w:p>
    <w:p w14:paraId="0FA9405F" w14:textId="57E62353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8DA39B6" wp14:editId="6A18E3C0">
            <wp:extent cx="5943600" cy="3148965"/>
            <wp:effectExtent l="0" t="0" r="0" b="0"/>
            <wp:docPr id="683255043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4304" w14:textId="27A3EFA0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26E4C90C" wp14:editId="46E7047C">
            <wp:extent cx="5943600" cy="3714750"/>
            <wp:effectExtent l="0" t="0" r="0" b="0"/>
            <wp:docPr id="109673419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EDBB" w14:textId="7B53CDBD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201983E" wp14:editId="28EF31BC">
            <wp:extent cx="3954780" cy="3474720"/>
            <wp:effectExtent l="0" t="0" r="7620" b="0"/>
            <wp:docPr id="16729734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13BF" w14:textId="4CEAF85D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023A55EC" wp14:editId="48324E19">
            <wp:extent cx="4290060" cy="4290060"/>
            <wp:effectExtent l="0" t="0" r="0" b="0"/>
            <wp:docPr id="8736953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671F" w14:textId="139CAC58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12FEF895" wp14:editId="17FB0287">
            <wp:extent cx="3116580" cy="3200400"/>
            <wp:effectExtent l="0" t="0" r="7620" b="0"/>
            <wp:docPr id="114976329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D6D8" w14:textId="7794C4E0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5A93284C" wp14:editId="76AD7600">
            <wp:extent cx="3832860" cy="4290060"/>
            <wp:effectExtent l="0" t="0" r="0" b="0"/>
            <wp:docPr id="135225499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3F64" w14:textId="70ABAB97" w:rsidR="0053684E" w:rsidRPr="0053684E" w:rsidRDefault="0053684E" w:rsidP="00561B2A">
      <w:pPr>
        <w:rPr>
          <w:rFonts w:ascii="Roboto Mono" w:hAnsi="Roboto Mono"/>
        </w:rPr>
      </w:pPr>
      <w:r w:rsidRPr="0053684E">
        <w:rPr>
          <w:rFonts w:ascii="Roboto Mono" w:hAnsi="Roboto Mono"/>
        </w:rPr>
        <w:t>For example: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e>
          </m:borderBox>
        </m:oMath>
      </m:oMathPara>
    </w:p>
    <w:p w14:paraId="4E5499FF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t>is a polygon–circular mixed shape.</w:t>
      </w:r>
    </w:p>
    <w:p w14:paraId="1EA4AE18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5A7DD6FB">
          <v:rect id="_x0000_i1425" style="width:0;height:1.5pt" o:hralign="center" o:hrstd="t" o:hr="t" fillcolor="#a0a0a0" stroked="f"/>
        </w:pict>
      </w:r>
    </w:p>
    <w:p w14:paraId="2EB79C1F" w14:textId="77777777" w:rsidR="0053684E" w:rsidRDefault="0053684E" w:rsidP="0053684E">
      <w:pPr>
        <w:pStyle w:val="Heading3"/>
      </w:pPr>
      <w:r w:rsidRPr="0053684E">
        <w:t>6. Polygon–Quarter-Circular Closed Shape</w:t>
      </w:r>
    </w:p>
    <w:p w14:paraId="1D0BF858" w14:textId="6F430256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ED1D1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polygonal boundary combined with quarter-circle arcs.</w:t>
      </w:r>
    </w:p>
    <w:p w14:paraId="2781CE4E" w14:textId="279CB62B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28AD4030" wp14:editId="11C0AC3F">
            <wp:extent cx="5943600" cy="3343275"/>
            <wp:effectExtent l="0" t="0" r="0" b="9525"/>
            <wp:docPr id="158044494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3CBC" w14:textId="5D578895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19844596" wp14:editId="4181A489">
            <wp:extent cx="5943600" cy="3756025"/>
            <wp:effectExtent l="0" t="0" r="0" b="0"/>
            <wp:docPr id="63827644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CD31" w14:textId="401923B8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026E3E4C" wp14:editId="7C0DFFBE">
            <wp:extent cx="5943600" cy="2856230"/>
            <wp:effectExtent l="0" t="0" r="0" b="1270"/>
            <wp:docPr id="89018955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A2EB" w14:textId="4D438655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5A58A2EE" wp14:editId="590C7078">
            <wp:extent cx="5943600" cy="2834640"/>
            <wp:effectExtent l="0" t="0" r="0" b="3810"/>
            <wp:docPr id="155414965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1492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This type is common in composite-area geometry problems.</w:t>
      </w:r>
    </w:p>
    <w:p w14:paraId="5E5B00F9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156F5C95">
          <v:rect id="_x0000_i1430" style="width:0;height:1.5pt" o:hralign="center" o:hrstd="t" o:hr="t" fillcolor="#a0a0a0" stroked="f"/>
        </w:pict>
      </w:r>
    </w:p>
    <w:p w14:paraId="64414BC9" w14:textId="77777777" w:rsidR="0053684E" w:rsidRDefault="0053684E" w:rsidP="0053684E">
      <w:pPr>
        <w:pStyle w:val="Heading3"/>
      </w:pPr>
      <w:r w:rsidRPr="0053684E">
        <w:t>7. Polygon–Circular Segment Closed Shape</w:t>
      </w:r>
    </w:p>
    <w:p w14:paraId="01576F34" w14:textId="1251CBAD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055D79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polygonal portion combined with a circular segment.</w:t>
      </w:r>
    </w:p>
    <w:p w14:paraId="40DFC3AC" w14:textId="47209272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6C3F7B9F" wp14:editId="6FF5E35E">
            <wp:extent cx="5943600" cy="4071620"/>
            <wp:effectExtent l="0" t="0" r="0" b="5080"/>
            <wp:docPr id="1981615963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79B8" w14:textId="6A98771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5A766524" wp14:editId="24F1C828">
            <wp:extent cx="4427220" cy="4762500"/>
            <wp:effectExtent l="0" t="0" r="0" b="0"/>
            <wp:docPr id="115556395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78AF" w14:textId="188F2641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0B1302F4" wp14:editId="1A3C5B81">
            <wp:extent cx="5943600" cy="4321810"/>
            <wp:effectExtent l="0" t="0" r="0" b="2540"/>
            <wp:docPr id="49267828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C08A" w14:textId="5F4F1EC8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7364FB31" wp14:editId="0F237BC0">
            <wp:extent cx="3764280" cy="4351020"/>
            <wp:effectExtent l="0" t="0" r="7620" b="0"/>
            <wp:docPr id="1796431936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6EB5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The circular segment is bounded by:</w:t>
      </w:r>
    </w:p>
    <w:p w14:paraId="11B50A45" w14:textId="77777777" w:rsidR="0053684E" w:rsidRPr="0053684E" w:rsidRDefault="0053684E" w:rsidP="0053684E">
      <w:pPr>
        <w:numPr>
          <w:ilvl w:val="0"/>
          <w:numId w:val="2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A chord.</w:t>
      </w:r>
    </w:p>
    <w:p w14:paraId="6957BDD9" w14:textId="77777777" w:rsidR="0053684E" w:rsidRPr="0053684E" w:rsidRDefault="0053684E" w:rsidP="0053684E">
      <w:pPr>
        <w:numPr>
          <w:ilvl w:val="0"/>
          <w:numId w:val="2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A circular arc.</w:t>
      </w:r>
    </w:p>
    <w:p w14:paraId="661B244B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04057B9E">
          <v:rect id="_x0000_i1435" style="width:0;height:1.5pt" o:hralign="center" o:hrstd="t" o:hr="t" fillcolor="#a0a0a0" stroked="f"/>
        </w:pict>
      </w:r>
    </w:p>
    <w:p w14:paraId="3A4C31C1" w14:textId="77777777" w:rsidR="0053684E" w:rsidRDefault="0053684E" w:rsidP="00C82660">
      <w:pPr>
        <w:pStyle w:val="Heading3"/>
      </w:pPr>
      <w:r w:rsidRPr="0053684E">
        <w:t>8. Polygon–Circular Sector Closed Shape</w:t>
      </w:r>
    </w:p>
    <w:p w14:paraId="35FC6041" w14:textId="2E0565C5" w:rsidR="00C82660" w:rsidRPr="00C82660" w:rsidRDefault="00C82660" w:rsidP="00C826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1D9128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polygonal component combined with a circular-sector boundary.</w:t>
      </w:r>
    </w:p>
    <w:p w14:paraId="41566F6B" w14:textId="57AA4D2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616416C4" wp14:editId="05D50194">
            <wp:extent cx="4427220" cy="4762500"/>
            <wp:effectExtent l="0" t="0" r="0" b="0"/>
            <wp:docPr id="696413991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2514" w14:textId="5F9D99C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57CA4A26" wp14:editId="17DE2D6E">
            <wp:extent cx="5943600" cy="4999355"/>
            <wp:effectExtent l="0" t="0" r="0" b="0"/>
            <wp:docPr id="154265331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3580" w14:textId="4F276F40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068B71B2" wp14:editId="03F0FD06">
            <wp:extent cx="4191000" cy="3322320"/>
            <wp:effectExtent l="0" t="0" r="0" b="0"/>
            <wp:docPr id="85594896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430B" w14:textId="23F5D4F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2E955DA2" wp14:editId="261F9076">
            <wp:extent cx="5943600" cy="3343275"/>
            <wp:effectExtent l="0" t="0" r="0" b="9525"/>
            <wp:docPr id="1052200300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EB23" w14:textId="2BC3A93C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335CA86" wp14:editId="0B1B2769">
            <wp:extent cx="5943600" cy="3105785"/>
            <wp:effectExtent l="0" t="0" r="0" b="0"/>
            <wp:docPr id="211958680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9E5E" w14:textId="288035E8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31A732C6" wp14:editId="62BDDAD0">
            <wp:extent cx="3360420" cy="3246120"/>
            <wp:effectExtent l="0" t="0" r="0" b="0"/>
            <wp:docPr id="73428015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515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circular sector contains:</w:t>
      </w:r>
    </w:p>
    <w:p w14:paraId="66C36499" w14:textId="77777777" w:rsidR="0053684E" w:rsidRPr="0053684E" w:rsidRDefault="0053684E" w:rsidP="0053684E">
      <w:pPr>
        <w:numPr>
          <w:ilvl w:val="0"/>
          <w:numId w:val="3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Two radii.</w:t>
      </w:r>
    </w:p>
    <w:p w14:paraId="70F7344B" w14:textId="77777777" w:rsidR="0053684E" w:rsidRPr="0053684E" w:rsidRDefault="0053684E" w:rsidP="0053684E">
      <w:pPr>
        <w:numPr>
          <w:ilvl w:val="0"/>
          <w:numId w:val="3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One circular arc.</w:t>
      </w:r>
    </w:p>
    <w:p w14:paraId="569E24F8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When combined with polygonal portions, the complete boundary becomes mixed.</w:t>
      </w:r>
    </w:p>
    <w:p w14:paraId="0BFD2486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pict w14:anchorId="7653A354">
          <v:rect id="_x0000_i1442" style="width:0;height:1.5pt" o:hralign="center" o:hrstd="t" o:hr="t" fillcolor="#a0a0a0" stroked="f"/>
        </w:pict>
      </w:r>
    </w:p>
    <w:p w14:paraId="096EE7C6" w14:textId="77777777" w:rsidR="0053684E" w:rsidRDefault="0053684E" w:rsidP="0053684E">
      <w:pPr>
        <w:pStyle w:val="Heading3"/>
      </w:pPr>
      <w:r w:rsidRPr="0053684E">
        <w:t>9. Polygon with Circular Corners</w:t>
      </w:r>
    </w:p>
    <w:p w14:paraId="16072C4D" w14:textId="2C3B4F8E" w:rsidR="0053684E" w:rsidRPr="0053684E" w:rsidRDefault="0053684E" w:rsidP="005368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E482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 polygon-like shape whose sharp corners are replaced by circular arcs.</w:t>
      </w:r>
    </w:p>
    <w:p w14:paraId="64E30D55" w14:textId="4BB3903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01ADBFB6" wp14:editId="3D9F0060">
            <wp:extent cx="5943600" cy="4454525"/>
            <wp:effectExtent l="0" t="0" r="0" b="3175"/>
            <wp:docPr id="3646933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57CF" w14:textId="4826E03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01A055B4" wp14:editId="511FB31A">
            <wp:extent cx="3429000" cy="3261360"/>
            <wp:effectExtent l="0" t="0" r="0" b="0"/>
            <wp:docPr id="2134846617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898C" w14:textId="75BD501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7F0490CA" wp14:editId="19B2A6FF">
            <wp:extent cx="5943600" cy="3324225"/>
            <wp:effectExtent l="0" t="0" r="0" b="9525"/>
            <wp:docPr id="193427699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A8B0" w14:textId="195E639F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6D338145" wp14:editId="4F7367B5">
            <wp:extent cx="5532120" cy="3505200"/>
            <wp:effectExtent l="0" t="0" r="0" b="0"/>
            <wp:docPr id="19253087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1FD5" w14:textId="135E46E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6BF336D0" wp14:editId="19FCD403">
            <wp:extent cx="5943600" cy="5087620"/>
            <wp:effectExtent l="0" t="0" r="0" b="0"/>
            <wp:docPr id="162950813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BCBA" w14:textId="1F38ADFF" w:rsidR="0053684E" w:rsidRPr="0053684E" w:rsidRDefault="0053684E" w:rsidP="00A4521D">
      <w:pPr>
        <w:rPr>
          <w:rFonts w:ascii="Roboto Mono" w:hAnsi="Roboto Mono"/>
        </w:rPr>
      </w:pPr>
      <w:r w:rsidRPr="0053684E">
        <w:rPr>
          <w:rFonts w:ascii="Roboto Mono" w:hAnsi="Roboto Mono"/>
        </w:rPr>
        <w:t>For example, a rectangle with rounded corners contains: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</m:e>
          </m:borderBox>
        </m:oMath>
      </m:oMathPara>
    </w:p>
    <w:p w14:paraId="5B08F081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 xml:space="preserve">This is one of the most common </w:t>
      </w:r>
      <w:proofErr w:type="gramStart"/>
      <w:r w:rsidRPr="0053684E">
        <w:rPr>
          <w:rFonts w:ascii="Roboto Mono" w:hAnsi="Roboto Mono"/>
        </w:rPr>
        <w:t>polygon</w:t>
      </w:r>
      <w:proofErr w:type="gramEnd"/>
      <w:r w:rsidRPr="0053684E">
        <w:rPr>
          <w:rFonts w:ascii="Roboto Mono" w:hAnsi="Roboto Mono"/>
        </w:rPr>
        <w:t>–circular mixed shapes.</w:t>
      </w:r>
    </w:p>
    <w:p w14:paraId="00FF62E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6C8AC86A">
          <v:rect id="_x0000_i1448" style="width:0;height:1.5pt" o:hralign="center" o:hrstd="t" o:hr="t" fillcolor="#a0a0a0" stroked="f"/>
        </w:pict>
      </w:r>
    </w:p>
    <w:p w14:paraId="6081E9D2" w14:textId="77777777" w:rsidR="0053684E" w:rsidRDefault="0053684E" w:rsidP="00084D54">
      <w:pPr>
        <w:pStyle w:val="Heading3"/>
      </w:pPr>
      <w:r w:rsidRPr="0053684E">
        <w:t>10. Irregular Polygon–Circular Closed Shape</w:t>
      </w:r>
    </w:p>
    <w:p w14:paraId="2AEF1590" w14:textId="311B0E1B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F3F614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An irregular polygon combined with circular arcs of different sizes or positions.</w:t>
      </w:r>
    </w:p>
    <w:p w14:paraId="14344BF0" w14:textId="18F9A8E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23377848" wp14:editId="1483A265">
            <wp:extent cx="5173980" cy="3619500"/>
            <wp:effectExtent l="0" t="0" r="7620" b="0"/>
            <wp:docPr id="73235728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F49B" w14:textId="2EC997D6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drawing>
          <wp:inline distT="0" distB="0" distL="0" distR="0" wp14:anchorId="220E19AE" wp14:editId="554763B9">
            <wp:extent cx="5943600" cy="4071620"/>
            <wp:effectExtent l="0" t="0" r="0" b="5080"/>
            <wp:docPr id="151314753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9D8D" w14:textId="1E1742B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11FBF28B" wp14:editId="0B56DADF">
            <wp:extent cx="5943600" cy="5019675"/>
            <wp:effectExtent l="0" t="0" r="0" b="9525"/>
            <wp:docPr id="23506069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E963" w14:textId="05D7F0E4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0994792B" wp14:editId="11C67735">
            <wp:extent cx="3360420" cy="3246120"/>
            <wp:effectExtent l="0" t="0" r="0" b="0"/>
            <wp:docPr id="1520090301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5986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This type can contain:</w:t>
      </w:r>
    </w:p>
    <w:p w14:paraId="5F324C5C" w14:textId="77777777" w:rsidR="0053684E" w:rsidRPr="0053684E" w:rsidRDefault="0053684E" w:rsidP="0053684E">
      <w:pPr>
        <w:numPr>
          <w:ilvl w:val="0"/>
          <w:numId w:val="4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Unequal straight segments.</w:t>
      </w:r>
    </w:p>
    <w:p w14:paraId="27A847BB" w14:textId="77777777" w:rsidR="0053684E" w:rsidRPr="0053684E" w:rsidRDefault="0053684E" w:rsidP="0053684E">
      <w:pPr>
        <w:numPr>
          <w:ilvl w:val="0"/>
          <w:numId w:val="4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Unequal angles.</w:t>
      </w:r>
    </w:p>
    <w:p w14:paraId="7DD49065" w14:textId="77777777" w:rsidR="0053684E" w:rsidRPr="0053684E" w:rsidRDefault="0053684E" w:rsidP="0053684E">
      <w:pPr>
        <w:numPr>
          <w:ilvl w:val="0"/>
          <w:numId w:val="4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Circular arcs with different radii.</w:t>
      </w:r>
    </w:p>
    <w:p w14:paraId="5EB46D1F" w14:textId="77777777" w:rsidR="0053684E" w:rsidRPr="0053684E" w:rsidRDefault="0053684E" w:rsidP="0053684E">
      <w:pPr>
        <w:numPr>
          <w:ilvl w:val="0"/>
          <w:numId w:val="4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Asymmetric placement of curves.</w:t>
      </w:r>
    </w:p>
    <w:p w14:paraId="4ACB36F9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1FF922B7">
          <v:rect id="_x0000_i1453" style="width:0;height:1.5pt" o:hralign="center" o:hrstd="t" o:hr="t" fillcolor="#a0a0a0" stroked="f"/>
        </w:pict>
      </w:r>
    </w:p>
    <w:p w14:paraId="7108B9D5" w14:textId="77777777" w:rsidR="0053684E" w:rsidRDefault="0053684E" w:rsidP="00084D54">
      <w:pPr>
        <w:pStyle w:val="Heading2"/>
      </w:pPr>
      <w:r w:rsidRPr="0053684E">
        <w:t>Classification by Polygon Type</w:t>
      </w:r>
    </w:p>
    <w:p w14:paraId="04EA40F0" w14:textId="29C9EEA3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E163D" w14:textId="77777777" w:rsid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The category can be organized according to the polygonal component:</w:t>
      </w:r>
    </w:p>
    <w:p w14:paraId="3FD07D7B" w14:textId="6647AE98" w:rsidR="008A23CB" w:rsidRPr="0053684E" w:rsidRDefault="008A23CB" w:rsidP="005368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3E5617" wp14:editId="55AD5850">
            <wp:extent cx="5943600" cy="2588895"/>
            <wp:effectExtent l="0" t="0" r="0" b="1905"/>
            <wp:docPr id="139358627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692"/>
      </w:tblGrid>
      <w:tr w:rsidR="0053684E" w:rsidRPr="0053684E" w14:paraId="2F9D5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17B9" w14:textId="77777777" w:rsidR="0053684E" w:rsidRPr="0053684E" w:rsidRDefault="0053684E" w:rsidP="0053684E">
            <w:pPr>
              <w:rPr>
                <w:rFonts w:ascii="Roboto Mono" w:hAnsi="Roboto Mono"/>
                <w:b/>
                <w:bCs/>
              </w:rPr>
            </w:pPr>
            <w:r w:rsidRPr="0053684E">
              <w:rPr>
                <w:rFonts w:ascii="Roboto Mono" w:hAnsi="Roboto Mono"/>
                <w:b/>
                <w:bCs/>
              </w:rPr>
              <w:t>Polygonal Component</w:t>
            </w:r>
          </w:p>
        </w:tc>
        <w:tc>
          <w:tcPr>
            <w:tcW w:w="0" w:type="auto"/>
            <w:vAlign w:val="center"/>
            <w:hideMark/>
          </w:tcPr>
          <w:p w14:paraId="11F2EDE6" w14:textId="77777777" w:rsidR="0053684E" w:rsidRPr="0053684E" w:rsidRDefault="0053684E" w:rsidP="0053684E">
            <w:pPr>
              <w:rPr>
                <w:rFonts w:ascii="Roboto Mono" w:hAnsi="Roboto Mono"/>
                <w:b/>
                <w:bCs/>
              </w:rPr>
            </w:pPr>
            <w:r w:rsidRPr="0053684E">
              <w:rPr>
                <w:rFonts w:ascii="Roboto Mono" w:hAnsi="Roboto Mono"/>
                <w:b/>
                <w:bCs/>
              </w:rPr>
              <w:t>Mixed Shape</w:t>
            </w:r>
          </w:p>
        </w:tc>
      </w:tr>
      <w:tr w:rsidR="0053684E" w:rsidRPr="0053684E" w14:paraId="5FAD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7C84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3730A16E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Triangle–Circular Closed Shape</w:t>
            </w:r>
          </w:p>
        </w:tc>
      </w:tr>
      <w:tr w:rsidR="0053684E" w:rsidRPr="0053684E" w14:paraId="2634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A04E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1408871D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Quadrilateral–Circular Closed Shape</w:t>
            </w:r>
          </w:p>
        </w:tc>
      </w:tr>
      <w:tr w:rsidR="0053684E" w:rsidRPr="0053684E" w14:paraId="6DF5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CE60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56E01795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Pentagon–Circular Closed Shape</w:t>
            </w:r>
          </w:p>
        </w:tc>
      </w:tr>
      <w:tr w:rsidR="0053684E" w:rsidRPr="0053684E" w14:paraId="3E07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3C74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6E61EE80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Hexagon–Circular Closed Shape</w:t>
            </w:r>
          </w:p>
        </w:tc>
      </w:tr>
      <w:tr w:rsidR="0053684E" w:rsidRPr="0053684E" w14:paraId="138C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9433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0E4F4EBC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Heptagon–Circular Closed Shape</w:t>
            </w:r>
          </w:p>
        </w:tc>
      </w:tr>
      <w:tr w:rsidR="0053684E" w:rsidRPr="0053684E" w14:paraId="4328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4EA4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453CA8E4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Octagon–Circular Closed Shape</w:t>
            </w:r>
          </w:p>
        </w:tc>
      </w:tr>
      <w:tr w:rsidR="0053684E" w:rsidRPr="0053684E" w14:paraId="1A06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8D96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Irregular Polygon</w:t>
            </w:r>
          </w:p>
        </w:tc>
        <w:tc>
          <w:tcPr>
            <w:tcW w:w="0" w:type="auto"/>
            <w:vAlign w:val="center"/>
            <w:hideMark/>
          </w:tcPr>
          <w:p w14:paraId="2EB2BCE9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Irregular Polygon–Circular Closed Shape</w:t>
            </w:r>
          </w:p>
        </w:tc>
      </w:tr>
    </w:tbl>
    <w:p w14:paraId="7676ADEC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33B593E2">
          <v:rect id="_x0000_i1454" style="width:0;height:1.5pt" o:hralign="center" o:hrstd="t" o:hr="t" fillcolor="#a0a0a0" stroked="f"/>
        </w:pict>
      </w:r>
    </w:p>
    <w:p w14:paraId="41FB2ACC" w14:textId="77777777" w:rsidR="0053684E" w:rsidRDefault="0053684E" w:rsidP="00084D54">
      <w:pPr>
        <w:pStyle w:val="Heading2"/>
      </w:pPr>
      <w:r w:rsidRPr="0053684E">
        <w:t>Classification by Circular Component</w:t>
      </w:r>
    </w:p>
    <w:p w14:paraId="724B119B" w14:textId="44EF4EB6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5BBE2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It can also be classified according to the curved portion:</w:t>
      </w:r>
    </w:p>
    <w:p w14:paraId="0025BCE6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Polygon–Circular Arc</w:t>
      </w:r>
    </w:p>
    <w:p w14:paraId="42CC7755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Polygon–Semicircular</w:t>
      </w:r>
    </w:p>
    <w:p w14:paraId="390ABF10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Polygon–Quarter-Circular</w:t>
      </w:r>
    </w:p>
    <w:p w14:paraId="6C50A01A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lastRenderedPageBreak/>
        <w:t>Polygon–Circular Segment</w:t>
      </w:r>
    </w:p>
    <w:p w14:paraId="6C1AF6BC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Polygon–Circular Sector</w:t>
      </w:r>
    </w:p>
    <w:p w14:paraId="61787CB6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 with Circular Corners</w:t>
      </w:r>
    </w:p>
    <w:p w14:paraId="66553A0A" w14:textId="77777777" w:rsidR="0053684E" w:rsidRPr="0053684E" w:rsidRDefault="0053684E" w:rsidP="0053684E">
      <w:pPr>
        <w:numPr>
          <w:ilvl w:val="0"/>
          <w:numId w:val="5"/>
        </w:num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 with Multiple Circular Arcs</w:t>
      </w:r>
    </w:p>
    <w:p w14:paraId="6EA08F5C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57F710EE">
          <v:rect id="_x0000_i1455" style="width:0;height:1.5pt" o:hralign="center" o:hrstd="t" o:hr="t" fillcolor="#a0a0a0" stroked="f"/>
        </w:pict>
      </w:r>
    </w:p>
    <w:p w14:paraId="20A8B4AF" w14:textId="77777777" w:rsidR="0053684E" w:rsidRDefault="0053684E" w:rsidP="00084D54">
      <w:pPr>
        <w:pStyle w:val="Heading2"/>
      </w:pPr>
      <w:r w:rsidRPr="0053684E">
        <w:t>Polygon–Circular vs. Polygonal Shapes</w:t>
      </w:r>
    </w:p>
    <w:p w14:paraId="2A618BD2" w14:textId="7B3DC643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286596" w14:textId="47FF405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3C514D68" wp14:editId="0B11E15C">
            <wp:extent cx="5829300" cy="7543800"/>
            <wp:effectExtent l="0" t="0" r="0" b="0"/>
            <wp:docPr id="88533515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CDF6" w14:textId="1B157CCA" w:rsid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drawing>
          <wp:inline distT="0" distB="0" distL="0" distR="0" wp14:anchorId="16136B8C" wp14:editId="77E80505">
            <wp:extent cx="5943600" cy="1706245"/>
            <wp:effectExtent l="0" t="0" r="0" b="8255"/>
            <wp:docPr id="141286232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575C" w14:textId="26CF17FD" w:rsidR="00306673" w:rsidRPr="0053684E" w:rsidRDefault="00306673" w:rsidP="005368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98D6B" wp14:editId="43C39620">
            <wp:extent cx="5943600" cy="2571750"/>
            <wp:effectExtent l="0" t="0" r="0" b="0"/>
            <wp:docPr id="138078835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3244"/>
      </w:tblGrid>
      <w:tr w:rsidR="0053684E" w:rsidRPr="0053684E" w14:paraId="04EF2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1F20" w14:textId="77777777" w:rsidR="0053684E" w:rsidRPr="0053684E" w:rsidRDefault="0053684E" w:rsidP="0053684E">
            <w:pPr>
              <w:rPr>
                <w:rFonts w:ascii="Roboto Mono" w:hAnsi="Roboto Mono"/>
                <w:b/>
                <w:bCs/>
              </w:rPr>
            </w:pPr>
            <w:r w:rsidRPr="0053684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ADE76A" w14:textId="77777777" w:rsidR="0053684E" w:rsidRPr="0053684E" w:rsidRDefault="0053684E" w:rsidP="0053684E">
            <w:pPr>
              <w:rPr>
                <w:rFonts w:ascii="Roboto Mono" w:hAnsi="Roboto Mono"/>
                <w:b/>
                <w:bCs/>
              </w:rPr>
            </w:pPr>
            <w:r w:rsidRPr="0053684E">
              <w:rPr>
                <w:rFonts w:ascii="Roboto Mono" w:hAnsi="Roboto Mono"/>
                <w:b/>
                <w:bCs/>
              </w:rPr>
              <w:t>Polygonal Shape</w:t>
            </w:r>
          </w:p>
        </w:tc>
        <w:tc>
          <w:tcPr>
            <w:tcW w:w="0" w:type="auto"/>
            <w:vAlign w:val="center"/>
            <w:hideMark/>
          </w:tcPr>
          <w:p w14:paraId="6893B0B6" w14:textId="77777777" w:rsidR="0053684E" w:rsidRPr="0053684E" w:rsidRDefault="0053684E" w:rsidP="0053684E">
            <w:pPr>
              <w:rPr>
                <w:rFonts w:ascii="Roboto Mono" w:hAnsi="Roboto Mono"/>
                <w:b/>
                <w:bCs/>
              </w:rPr>
            </w:pPr>
            <w:r w:rsidRPr="0053684E">
              <w:rPr>
                <w:rFonts w:ascii="Roboto Mono" w:hAnsi="Roboto Mono"/>
                <w:b/>
                <w:bCs/>
              </w:rPr>
              <w:t>Polygon–Circular Shape</w:t>
            </w:r>
          </w:p>
        </w:tc>
      </w:tr>
      <w:tr w:rsidR="0053684E" w:rsidRPr="0053684E" w14:paraId="4E5FE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5B15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26B31AE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proofErr w:type="gramStart"/>
            <w:r w:rsidRPr="0053684E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5DE67C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Yes</w:t>
            </w:r>
          </w:p>
        </w:tc>
      </w:tr>
      <w:tr w:rsidR="0053684E" w:rsidRPr="0053684E" w14:paraId="7079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833E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12D8CE19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675021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Yes</w:t>
            </w:r>
          </w:p>
        </w:tc>
      </w:tr>
      <w:tr w:rsidR="0053684E" w:rsidRPr="0053684E" w14:paraId="1D5A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DF1D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Circular curves</w:t>
            </w:r>
          </w:p>
        </w:tc>
        <w:tc>
          <w:tcPr>
            <w:tcW w:w="0" w:type="auto"/>
            <w:vAlign w:val="center"/>
            <w:hideMark/>
          </w:tcPr>
          <w:p w14:paraId="01DA0307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B2CC75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53684E" w:rsidRPr="0053684E" w14:paraId="3E6C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D538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830A267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D33A30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Some may remain</w:t>
            </w:r>
          </w:p>
        </w:tc>
      </w:tr>
      <w:tr w:rsidR="0053684E" w:rsidRPr="0053684E" w14:paraId="2DD00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883D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Arc segments</w:t>
            </w:r>
          </w:p>
        </w:tc>
        <w:tc>
          <w:tcPr>
            <w:tcW w:w="0" w:type="auto"/>
            <w:vAlign w:val="center"/>
            <w:hideMark/>
          </w:tcPr>
          <w:p w14:paraId="427659F0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65147E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53684E" w:rsidRPr="0053684E" w14:paraId="7236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C8F5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1AE0224B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23904F12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Straight + curved</w:t>
            </w:r>
          </w:p>
        </w:tc>
      </w:tr>
      <w:tr w:rsidR="0053684E" w:rsidRPr="0053684E" w14:paraId="59009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CACA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24650D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3456A01" w14:textId="77777777" w:rsidR="0053684E" w:rsidRPr="0053684E" w:rsidRDefault="0053684E" w:rsidP="0053684E">
            <w:pPr>
              <w:rPr>
                <w:rFonts w:ascii="Roboto Mono" w:hAnsi="Roboto Mono"/>
              </w:rPr>
            </w:pPr>
            <w:r w:rsidRPr="0053684E">
              <w:rPr>
                <w:rFonts w:ascii="Roboto Mono" w:hAnsi="Roboto Mono"/>
              </w:rPr>
              <w:t>Mixed shape</w:t>
            </w:r>
          </w:p>
        </w:tc>
      </w:tr>
    </w:tbl>
    <w:p w14:paraId="51836A7D" w14:textId="03EDAF64" w:rsidR="0053684E" w:rsidRPr="0053684E" w:rsidRDefault="0053684E" w:rsidP="005227D6">
      <w:pPr>
        <w:rPr>
          <w:rFonts w:ascii="Roboto Mono" w:hAnsi="Roboto Mono"/>
        </w:rPr>
      </w:pPr>
      <w:r w:rsidRPr="0053684E">
        <w:rPr>
          <w:rFonts w:ascii="Roboto Mono" w:hAnsi="Roboto Mono"/>
        </w:rPr>
        <w:t>Therefore: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Polygon–Circular Shape</m:t>
              </m:r>
              <m:r>
                <w:rPr>
                  <w:rFonts w:ascii="Cambria Math" w:hAnsi="Cambria Math"/>
                </w:rPr>
                <m:t>∉</m:t>
              </m:r>
              <m:r>
                <m:rPr>
                  <m:nor/>
                </m:rPr>
                <w:rPr>
                  <w:rFonts w:ascii="Roboto Mono" w:hAnsi="Roboto Mono"/>
                </w:rPr>
                <m:t>Pure Polygonal Shapes</m:t>
              </m:r>
            </m:e>
          </m:borderBox>
        </m:oMath>
      </m:oMathPara>
    </w:p>
    <w:p w14:paraId="39992DF4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lastRenderedPageBreak/>
        <w:t>because its boundary contains curved portions.</w:t>
      </w:r>
    </w:p>
    <w:p w14:paraId="4484BCBC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02118865">
          <v:rect id="_x0000_i1458" style="width:0;height:1.5pt" o:hralign="center" o:hrstd="t" o:hr="t" fillcolor="#a0a0a0" stroked="f"/>
        </w:pict>
      </w:r>
    </w:p>
    <w:p w14:paraId="334962FF" w14:textId="77777777" w:rsidR="0053684E" w:rsidRDefault="0053684E" w:rsidP="00084D54">
      <w:pPr>
        <w:pStyle w:val="Heading2"/>
      </w:pPr>
      <w:r w:rsidRPr="0053684E">
        <w:t>Area</w:t>
      </w:r>
    </w:p>
    <w:p w14:paraId="3EB55FC1" w14:textId="4F275517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679D4A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 xml:space="preserve">Polygon–circular closed shapes are often treated as </w:t>
      </w:r>
      <w:r w:rsidRPr="0053684E">
        <w:rPr>
          <w:rFonts w:ascii="Roboto Mono" w:hAnsi="Roboto Mono"/>
          <w:b/>
          <w:bCs/>
        </w:rPr>
        <w:t>composite shapes</w:t>
      </w:r>
      <w:r w:rsidRPr="0053684E">
        <w:rPr>
          <w:rFonts w:ascii="Roboto Mono" w:hAnsi="Roboto Mono"/>
        </w:rPr>
        <w:t>.</w:t>
      </w:r>
    </w:p>
    <w:p w14:paraId="7079BC4B" w14:textId="4F3637C5" w:rsidR="0053684E" w:rsidRPr="0053684E" w:rsidRDefault="0053684E" w:rsidP="00DF1279">
      <w:pPr>
        <w:rPr>
          <w:rFonts w:ascii="Roboto Mono" w:hAnsi="Roboto Mono"/>
        </w:rPr>
      </w:pPr>
      <w:r w:rsidRPr="0053684E">
        <w:rPr>
          <w:rFonts w:ascii="Roboto Mono" w:hAnsi="Roboto Mono"/>
        </w:rPr>
        <w:t>Their area can be calculated by decomposing the shape:</w:t>
      </w:r>
      <w:r w:rsidRPr="0053684E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 part</m:t>
                  </m:r>
                </m:sub>
              </m:sSub>
            </m:e>
          </m:borderBox>
        </m:oMath>
      </m:oMathPara>
    </w:p>
    <w:p w14:paraId="7E24607D" w14:textId="592AD29E" w:rsidR="0053684E" w:rsidRPr="0053684E" w:rsidRDefault="0053684E" w:rsidP="00E9083D">
      <w:pPr>
        <w:rPr>
          <w:rFonts w:ascii="Roboto Mono" w:hAnsi="Roboto Mono"/>
        </w:rPr>
      </w:pPr>
      <w:r w:rsidRPr="0053684E">
        <w:rPr>
          <w:rFonts w:ascii="Roboto Mono" w:hAnsi="Roboto Mono"/>
        </w:rPr>
        <w:t>For example, a rectangle with a semicircle attached: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49692D8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The exact formula depends on how the polygon and circular components overlap.</w:t>
      </w:r>
    </w:p>
    <w:p w14:paraId="2F8C56FD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75AA3672">
          <v:rect id="_x0000_i1459" style="width:0;height:1.5pt" o:hralign="center" o:hrstd="t" o:hr="t" fillcolor="#a0a0a0" stroked="f"/>
        </w:pict>
      </w:r>
    </w:p>
    <w:p w14:paraId="35F1FEAE" w14:textId="77777777" w:rsidR="0053684E" w:rsidRDefault="0053684E" w:rsidP="00084D54">
      <w:pPr>
        <w:pStyle w:val="Heading2"/>
      </w:pPr>
      <w:r w:rsidRPr="0053684E">
        <w:t>Perimeter</w:t>
      </w:r>
    </w:p>
    <w:p w14:paraId="36B946AF" w14:textId="7CD96C35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BB71B" w14:textId="2F3BCA25" w:rsidR="0053684E" w:rsidRPr="0053684E" w:rsidRDefault="0053684E" w:rsidP="00123C02">
      <w:pPr>
        <w:rPr>
          <w:rFonts w:ascii="Roboto Mono" w:hAnsi="Roboto Mono"/>
        </w:rPr>
      </w:pPr>
      <w:r w:rsidRPr="0053684E">
        <w:rPr>
          <w:rFonts w:ascii="Roboto Mono" w:hAnsi="Roboto Mono"/>
        </w:rPr>
        <w:t>The perimeter consists of both straight and curved portions: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curved</m:t>
                  </m:r>
                </m:sub>
              </m:sSub>
            </m:e>
          </m:borderBox>
        </m:oMath>
      </m:oMathPara>
    </w:p>
    <w:p w14:paraId="11D97E52" w14:textId="5D972D4E" w:rsidR="0053684E" w:rsidRPr="0053684E" w:rsidRDefault="0053684E" w:rsidP="00123C02">
      <w:pPr>
        <w:rPr>
          <w:rFonts w:ascii="Roboto Mono" w:hAnsi="Roboto Mono"/>
        </w:rPr>
      </w:pPr>
      <w:r w:rsidRPr="0053684E">
        <w:rPr>
          <w:rFonts w:ascii="Roboto Mono" w:hAnsi="Roboto Mono"/>
        </w:rPr>
        <w:t>For a circular arc: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arc</m:t>
                  </m:r>
                </m:sub>
              </m:sSub>
              <m:r>
                <w:rPr>
                  <w:rFonts w:ascii="Cambria Math" w:hAnsi="Cambria Math"/>
                </w:rPr>
                <m:t>=rθ</m:t>
              </m:r>
            </m:e>
          </m:borderBox>
        </m:oMath>
      </m:oMathPara>
    </w:p>
    <w:p w14:paraId="5FCFDC97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when (\theta) is measured in radians.</w:t>
      </w:r>
    </w:p>
    <w:p w14:paraId="0FD1E050" w14:textId="37E36B8B" w:rsidR="0053684E" w:rsidRPr="0053684E" w:rsidRDefault="0053684E" w:rsidP="00F413F2">
      <w:pPr>
        <w:rPr>
          <w:rFonts w:ascii="Roboto Mono" w:hAnsi="Roboto Mono"/>
        </w:rPr>
      </w:pPr>
      <w:r w:rsidRPr="0053684E">
        <w:rPr>
          <w:rFonts w:ascii="Roboto Mono" w:hAnsi="Roboto Mono"/>
        </w:rPr>
        <w:t>For a semicircle: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semicircle</m:t>
                  </m:r>
                </m:sub>
              </m:sSub>
              <m:r>
                <w:rPr>
                  <w:rFonts w:ascii="Cambria Math" w:hAnsi="Cambria Math"/>
                </w:rPr>
                <m:t>=πr</m:t>
              </m:r>
            </m:e>
          </m:borderBox>
        </m:oMath>
      </m:oMathPara>
    </w:p>
    <w:p w14:paraId="01971078" w14:textId="77777777" w:rsidR="0053684E" w:rsidRPr="0053684E" w:rsidRDefault="0053684E" w:rsidP="0053684E">
      <w:pPr>
        <w:rPr>
          <w:rFonts w:ascii="Roboto Mono" w:hAnsi="Roboto Mono"/>
        </w:rPr>
      </w:pPr>
      <w:proofErr w:type="gramStart"/>
      <w:r w:rsidRPr="0053684E">
        <w:rPr>
          <w:rFonts w:ascii="Roboto Mono" w:hAnsi="Roboto Mono"/>
        </w:rPr>
        <w:t>So</w:t>
      </w:r>
      <w:proofErr w:type="gramEnd"/>
      <w:r w:rsidRPr="0053684E">
        <w:rPr>
          <w:rFonts w:ascii="Roboto Mono" w:hAnsi="Roboto Mono"/>
        </w:rPr>
        <w:t xml:space="preserve"> a composite perimeter may contain both line lengths and arc lengths.</w:t>
      </w:r>
    </w:p>
    <w:p w14:paraId="7D2865E6" w14:textId="560D786F" w:rsidR="0053684E" w:rsidRPr="0053684E" w:rsidRDefault="0053684E" w:rsidP="00084D54">
      <w:pPr>
        <w:rPr>
          <w:rFonts w:ascii="Roboto Mono" w:hAnsi="Roboto Mono"/>
        </w:rPr>
      </w:pPr>
      <w:r w:rsidRPr="0053684E">
        <w:rPr>
          <w:rFonts w:ascii="Roboto Mono" w:hAnsi="Roboto Mono"/>
        </w:rPr>
        <w:pict w14:anchorId="1DF7B69E">
          <v:rect id="_x0000_i1460" style="width:0;height:1.5pt" o:hralign="center" o:hrstd="t" o:hr="t" fillcolor="#a0a0a0" stroked="f"/>
        </w:pict>
      </w:r>
    </w:p>
    <w:p w14:paraId="11DA252A" w14:textId="77777777" w:rsidR="0053684E" w:rsidRDefault="0053684E" w:rsidP="00084D54">
      <w:pPr>
        <w:pStyle w:val="Heading2"/>
      </w:pPr>
      <w:r w:rsidRPr="0053684E">
        <w:lastRenderedPageBreak/>
        <w:t>Key Points</w:t>
      </w:r>
    </w:p>
    <w:p w14:paraId="1E2A3869" w14:textId="54C2E06C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C2CC4F" w14:textId="11E3EF4A" w:rsidR="0053684E" w:rsidRPr="0053684E" w:rsidRDefault="0053684E" w:rsidP="005807BE">
      <w:pPr>
        <w:rPr>
          <w:rFonts w:ascii="Roboto Mono" w:hAnsi="Roboto Mono"/>
        </w:rPr>
      </w:pPr>
      <w:r w:rsidRPr="0053684E">
        <w:rPr>
          <w:rFonts w:ascii="Roboto Mono" w:hAnsi="Roboto Mono"/>
        </w:rPr>
        <w:t xml:space="preserve">A </w:t>
      </w:r>
      <w:r w:rsidRPr="0053684E">
        <w:rPr>
          <w:rFonts w:ascii="Roboto Mono" w:hAnsi="Roboto Mono"/>
          <w:b/>
          <w:bCs/>
        </w:rPr>
        <w:t>Polygon–Circular Closed Shape</w:t>
      </w:r>
      <w:r w:rsidRPr="0053684E">
        <w:rPr>
          <w:rFonts w:ascii="Roboto Mono" w:hAnsi="Roboto Mono"/>
        </w:rPr>
        <w:t xml:space="preserve"> is:</w:t>
      </w:r>
      <w:r w:rsidRPr="0053684E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Polygonal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 Shape</m:t>
              </m:r>
            </m:e>
          </m:borderBox>
        </m:oMath>
      </m:oMathPara>
    </w:p>
    <w:p w14:paraId="1F24F7B3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</w:rPr>
        <w:t>It:</w:t>
      </w:r>
    </w:p>
    <w:p w14:paraId="683F5163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Is completely closed.</w:t>
      </w:r>
    </w:p>
    <w:p w14:paraId="6022281E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Contains both straight and curved boundary portions.</w:t>
      </w:r>
    </w:p>
    <w:p w14:paraId="1969E8FB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Has at least one polygonal component.</w:t>
      </w:r>
    </w:p>
    <w:p w14:paraId="0F1BB61C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Has at least one circular component.</w:t>
      </w:r>
    </w:p>
    <w:p w14:paraId="35260A3E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Can be regular or irregular.</w:t>
      </w:r>
    </w:p>
    <w:p w14:paraId="0F63BD99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Can be symmetric or asymmetric.</w:t>
      </w:r>
    </w:p>
    <w:p w14:paraId="006D5E98" w14:textId="77777777" w:rsidR="0053684E" w:rsidRPr="0053684E" w:rsidRDefault="0053684E" w:rsidP="0053684E">
      <w:pPr>
        <w:numPr>
          <w:ilvl w:val="0"/>
          <w:numId w:val="8"/>
        </w:numPr>
        <w:rPr>
          <w:rFonts w:ascii="Roboto Mono" w:hAnsi="Roboto Mono"/>
        </w:rPr>
      </w:pPr>
      <w:r w:rsidRPr="0053684E">
        <w:rPr>
          <w:rFonts w:ascii="Roboto Mono" w:hAnsi="Roboto Mono"/>
        </w:rPr>
        <w:t>Can be decomposed into polygonal and circular parts for area and perimeter calculations.</w:t>
      </w:r>
    </w:p>
    <w:p w14:paraId="7ED28FAF" w14:textId="77777777" w:rsidR="0053684E" w:rsidRDefault="0053684E" w:rsidP="00084D54">
      <w:pPr>
        <w:pStyle w:val="Heading2"/>
      </w:pPr>
      <w:r w:rsidRPr="0053684E">
        <w:t>Conclusion</w:t>
      </w:r>
    </w:p>
    <w:p w14:paraId="4046B879" w14:textId="741FD2F8" w:rsidR="00084D54" w:rsidRPr="00084D54" w:rsidRDefault="00084D54" w:rsidP="00084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F1BB1" w14:textId="77777777" w:rsidR="0053684E" w:rsidRPr="0053684E" w:rsidRDefault="0053684E" w:rsidP="0053684E">
      <w:pPr>
        <w:rPr>
          <w:rFonts w:ascii="Roboto Mono" w:hAnsi="Roboto Mono"/>
        </w:rPr>
      </w:pPr>
      <w:r w:rsidRPr="0053684E">
        <w:rPr>
          <w:rFonts w:ascii="Roboto Mono" w:hAnsi="Roboto Mono"/>
          <w:b/>
          <w:bCs/>
        </w:rPr>
        <w:t>Polygon–Circular Closed Shapes</w:t>
      </w:r>
      <w:r w:rsidRPr="0053684E">
        <w:rPr>
          <w:rFonts w:ascii="Roboto Mono" w:hAnsi="Roboto Mono"/>
        </w:rPr>
        <w:t xml:space="preserve"> are composite closed shapes that combine </w:t>
      </w:r>
      <w:r w:rsidRPr="0053684E">
        <w:rPr>
          <w:rFonts w:ascii="Roboto Mono" w:hAnsi="Roboto Mono"/>
          <w:b/>
          <w:bCs/>
        </w:rPr>
        <w:t>polygonal straight segments with circular arcs or circular portions</w:t>
      </w:r>
      <w:r w:rsidRPr="0053684E">
        <w:rPr>
          <w:rFonts w:ascii="Roboto Mono" w:hAnsi="Roboto Mono"/>
        </w:rPr>
        <w:t xml:space="preserve">. They include </w:t>
      </w:r>
      <w:r w:rsidRPr="0053684E">
        <w:rPr>
          <w:rFonts w:ascii="Roboto Mono" w:hAnsi="Roboto Mono"/>
          <w:b/>
          <w:bCs/>
        </w:rPr>
        <w:t>triangle–circular, quadrilateral–circular, pentagon–circular, hexagon–circular, polygon–semicircular, polygon–quarter-circular, polygon–circular segment, polygon–circular sector, rounded-corner polygon, and irregular polygon–circular shapes</w:t>
      </w:r>
      <w:r w:rsidRPr="0053684E">
        <w:rPr>
          <w:rFonts w:ascii="Roboto Mono" w:hAnsi="Roboto Mono"/>
        </w:rPr>
        <w:t xml:space="preserve">. Their defining characteristic is that their closed boundary contains </w:t>
      </w:r>
      <w:r w:rsidRPr="0053684E">
        <w:rPr>
          <w:rFonts w:ascii="Roboto Mono" w:hAnsi="Roboto Mono"/>
          <w:b/>
          <w:bCs/>
        </w:rPr>
        <w:t>both straight and circular curved components</w:t>
      </w:r>
      <w:r w:rsidRPr="0053684E">
        <w:rPr>
          <w:rFonts w:ascii="Roboto Mono" w:hAnsi="Roboto Mono"/>
        </w:rPr>
        <w:t>.</w:t>
      </w:r>
    </w:p>
    <w:p w14:paraId="756EEF32" w14:textId="77777777" w:rsidR="0053684E" w:rsidRPr="0053684E" w:rsidRDefault="0053684E" w:rsidP="0053684E">
      <w:pPr>
        <w:rPr>
          <w:rFonts w:ascii="Roboto Mono" w:hAnsi="Roboto Mono" w:hint="cs"/>
          <w:rtl/>
          <w:lang w:bidi="ar-EG"/>
        </w:rPr>
      </w:pPr>
    </w:p>
    <w:sectPr w:rsidR="0053684E" w:rsidRPr="00536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7B65"/>
    <w:multiLevelType w:val="multilevel"/>
    <w:tmpl w:val="6128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1707B"/>
    <w:multiLevelType w:val="multilevel"/>
    <w:tmpl w:val="D49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87B22"/>
    <w:multiLevelType w:val="multilevel"/>
    <w:tmpl w:val="28B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47899"/>
    <w:multiLevelType w:val="multilevel"/>
    <w:tmpl w:val="C78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C76C0"/>
    <w:multiLevelType w:val="multilevel"/>
    <w:tmpl w:val="E7C2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503F7"/>
    <w:multiLevelType w:val="multilevel"/>
    <w:tmpl w:val="7EA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53822"/>
    <w:multiLevelType w:val="multilevel"/>
    <w:tmpl w:val="65EC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9074B"/>
    <w:multiLevelType w:val="multilevel"/>
    <w:tmpl w:val="13A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0483">
    <w:abstractNumId w:val="2"/>
  </w:num>
  <w:num w:numId="2" w16cid:durableId="1562013212">
    <w:abstractNumId w:val="3"/>
  </w:num>
  <w:num w:numId="3" w16cid:durableId="1886215835">
    <w:abstractNumId w:val="5"/>
  </w:num>
  <w:num w:numId="4" w16cid:durableId="1335721916">
    <w:abstractNumId w:val="1"/>
  </w:num>
  <w:num w:numId="5" w16cid:durableId="471413629">
    <w:abstractNumId w:val="6"/>
  </w:num>
  <w:num w:numId="6" w16cid:durableId="1829517144">
    <w:abstractNumId w:val="0"/>
  </w:num>
  <w:num w:numId="7" w16cid:durableId="721558852">
    <w:abstractNumId w:val="4"/>
  </w:num>
  <w:num w:numId="8" w16cid:durableId="590746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61"/>
    <w:rsid w:val="00084D54"/>
    <w:rsid w:val="00123C02"/>
    <w:rsid w:val="002D1F4F"/>
    <w:rsid w:val="00306673"/>
    <w:rsid w:val="005227D6"/>
    <w:rsid w:val="0053684E"/>
    <w:rsid w:val="00551EED"/>
    <w:rsid w:val="00561B2A"/>
    <w:rsid w:val="005807BE"/>
    <w:rsid w:val="00590B1E"/>
    <w:rsid w:val="00705661"/>
    <w:rsid w:val="00711B4D"/>
    <w:rsid w:val="008952B3"/>
    <w:rsid w:val="008A23CB"/>
    <w:rsid w:val="00A4521D"/>
    <w:rsid w:val="00A70480"/>
    <w:rsid w:val="00C82660"/>
    <w:rsid w:val="00DF1279"/>
    <w:rsid w:val="00E9083D"/>
    <w:rsid w:val="00EC7BDC"/>
    <w:rsid w:val="00F4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CC63"/>
  <w15:chartTrackingRefBased/>
  <w15:docId w15:val="{B4012BDC-A32F-418C-B112-5EFBBEAF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45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2026-08-14T03:19:00Z</dcterms:created>
  <dcterms:modified xsi:type="dcterms:W3CDTF">2026-08-14T03:27:00Z</dcterms:modified>
</cp:coreProperties>
</file>