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5F41" w14:textId="77777777" w:rsidR="003E0C96" w:rsidRDefault="003E0C96" w:rsidP="003E0C96">
      <w:pPr>
        <w:pStyle w:val="Heading1"/>
      </w:pPr>
      <w:r w:rsidRPr="003E0C96">
        <w:t>Isosceles Right Triangle</w:t>
      </w:r>
    </w:p>
    <w:p w14:paraId="3997062E" w14:textId="0839B653" w:rsidR="003E0C96" w:rsidRPr="003E0C96" w:rsidRDefault="003E0C96" w:rsidP="003E0C9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4E44E" w14:textId="655CD0A6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drawing>
          <wp:inline distT="0" distB="0" distL="0" distR="0" wp14:anchorId="7618E4B6" wp14:editId="30B3309D">
            <wp:extent cx="5897880" cy="5974080"/>
            <wp:effectExtent l="0" t="0" r="7620" b="7620"/>
            <wp:docPr id="76706839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7D20" w14:textId="5ABE75A6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340AFF59" wp14:editId="3B7A37E1">
            <wp:extent cx="5295900" cy="4572000"/>
            <wp:effectExtent l="0" t="0" r="0" b="0"/>
            <wp:docPr id="12799918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E09C" w14:textId="731E77C9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24F2BC18" wp14:editId="5EDA2DDE">
            <wp:extent cx="5943600" cy="4043045"/>
            <wp:effectExtent l="0" t="0" r="0" b="0"/>
            <wp:docPr id="78496904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8C0E" w14:textId="6BB7BA54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drawing>
          <wp:inline distT="0" distB="0" distL="0" distR="0" wp14:anchorId="0F26B87E" wp14:editId="0BD4546E">
            <wp:extent cx="4290060" cy="3810000"/>
            <wp:effectExtent l="0" t="0" r="0" b="0"/>
            <wp:docPr id="2456310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9E38" w14:textId="478B3E0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5B807018" wp14:editId="4C6A8553">
            <wp:extent cx="5943600" cy="3343910"/>
            <wp:effectExtent l="0" t="0" r="0" b="8890"/>
            <wp:docPr id="6487242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BFD6" w14:textId="77777777" w:rsidR="003E0C96" w:rsidRDefault="003E0C96" w:rsidP="003E0C96">
      <w:pPr>
        <w:pStyle w:val="Heading2"/>
      </w:pPr>
      <w:r w:rsidRPr="003E0C96">
        <w:t>Definition</w:t>
      </w:r>
    </w:p>
    <w:p w14:paraId="49965BF0" w14:textId="2851F515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72107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An </w:t>
      </w:r>
      <w:r w:rsidRPr="003E0C96">
        <w:rPr>
          <w:rFonts w:ascii="Roboto Mono" w:hAnsi="Roboto Mono"/>
          <w:b/>
          <w:bCs/>
        </w:rPr>
        <w:t>Isosceles Right Triangle</w:t>
      </w:r>
      <w:r w:rsidRPr="003E0C96">
        <w:rPr>
          <w:rFonts w:ascii="Roboto Mono" w:hAnsi="Roboto Mono"/>
        </w:rPr>
        <w:t xml:space="preserve"> is a triangle that is classified simultaneously:</w:t>
      </w:r>
    </w:p>
    <w:p w14:paraId="002ACA6F" w14:textId="77777777" w:rsidR="003E0C96" w:rsidRPr="003E0C96" w:rsidRDefault="003E0C96" w:rsidP="003E0C96">
      <w:pPr>
        <w:numPr>
          <w:ilvl w:val="0"/>
          <w:numId w:val="1"/>
        </w:numPr>
        <w:rPr>
          <w:rFonts w:ascii="Roboto Mono" w:hAnsi="Roboto Mono"/>
        </w:rPr>
      </w:pPr>
      <w:r w:rsidRPr="003E0C96">
        <w:rPr>
          <w:rFonts w:ascii="Roboto Mono" w:hAnsi="Roboto Mono"/>
          <w:b/>
          <w:bCs/>
        </w:rPr>
        <w:t>By sides:</w:t>
      </w:r>
      <w:r w:rsidRPr="003E0C96">
        <w:rPr>
          <w:rFonts w:ascii="Roboto Mono" w:hAnsi="Roboto Mono"/>
        </w:rPr>
        <w:t xml:space="preserve"> Isosceles — two sides are equal.</w:t>
      </w:r>
    </w:p>
    <w:p w14:paraId="04A4C358" w14:textId="6DC11FE2" w:rsidR="003E0C96" w:rsidRPr="003E0C96" w:rsidRDefault="003E0C96" w:rsidP="003E0C96">
      <w:pPr>
        <w:numPr>
          <w:ilvl w:val="0"/>
          <w:numId w:val="1"/>
        </w:numPr>
        <w:rPr>
          <w:rFonts w:ascii="Roboto Mono" w:hAnsi="Roboto Mono"/>
        </w:rPr>
      </w:pPr>
      <w:r w:rsidRPr="003E0C96">
        <w:rPr>
          <w:rFonts w:ascii="Roboto Mono" w:hAnsi="Roboto Mono"/>
          <w:b/>
          <w:bCs/>
        </w:rPr>
        <w:t>By angles:</w:t>
      </w:r>
      <w:r w:rsidRPr="003E0C96">
        <w:rPr>
          <w:rFonts w:ascii="Roboto Mono" w:hAnsi="Roboto Mono"/>
        </w:rPr>
        <w:t xml:space="preserve"> Right — one angle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.</w:t>
      </w:r>
    </w:p>
    <w:p w14:paraId="3FE6B13B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two equal sides are necessarily the </w:t>
      </w:r>
      <w:r w:rsidRPr="003E0C96">
        <w:rPr>
          <w:rFonts w:ascii="Roboto Mono" w:hAnsi="Roboto Mono"/>
          <w:b/>
          <w:bCs/>
        </w:rPr>
        <w:t>legs</w:t>
      </w:r>
      <w:r w:rsidRPr="003E0C96">
        <w:rPr>
          <w:rFonts w:ascii="Roboto Mono" w:hAnsi="Roboto Mono"/>
        </w:rPr>
        <w:t xml:space="preserve"> of the right triangle.</w:t>
      </w:r>
    </w:p>
    <w:p w14:paraId="1029F75E" w14:textId="511904C6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3E0C96">
        <w:rPr>
          <w:rFonts w:ascii="Roboto Mono" w:hAnsi="Roboto Mono"/>
        </w:rPr>
        <w:t>, if:</w:t>
      </w:r>
    </w:p>
    <w:p w14:paraId="3503970F" w14:textId="0462025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AC=BC</m:t>
              </m:r>
            </m:e>
          </m:borderBox>
        </m:oMath>
      </m:oMathPara>
    </w:p>
    <w:p w14:paraId="65C6DFFB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and:</w:t>
      </w:r>
    </w:p>
    <w:p w14:paraId="198B8F9B" w14:textId="432B825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10E49C" w14:textId="5738342C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△ABC</m:t>
        </m:r>
      </m:oMath>
      <w:r w:rsidRPr="003E0C96">
        <w:rPr>
          <w:rFonts w:ascii="Roboto Mono" w:hAnsi="Roboto Mono"/>
        </w:rPr>
        <w:t xml:space="preserve">is an </w:t>
      </w:r>
      <w:r w:rsidRPr="003E0C96">
        <w:rPr>
          <w:rFonts w:ascii="Roboto Mono" w:hAnsi="Roboto Mono"/>
          <w:b/>
          <w:bCs/>
        </w:rPr>
        <w:t>isosceles right triangle</w:t>
      </w:r>
      <w:r w:rsidRPr="003E0C96">
        <w:rPr>
          <w:rFonts w:ascii="Roboto Mono" w:hAnsi="Roboto Mono"/>
        </w:rPr>
        <w:t>.</w:t>
      </w:r>
    </w:p>
    <w:p w14:paraId="151EEA1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69593D01">
          <v:rect id="_x0000_i1195" style="width:0;height:1.5pt" o:hralign="center" o:hrstd="t" o:hr="t" fillcolor="#a0a0a0" stroked="f"/>
        </w:pict>
      </w:r>
    </w:p>
    <w:p w14:paraId="5E07881D" w14:textId="77777777" w:rsidR="003E0C96" w:rsidRDefault="003E0C96" w:rsidP="003E0C96">
      <w:pPr>
        <w:pStyle w:val="Heading2"/>
      </w:pPr>
      <w:r w:rsidRPr="003E0C96">
        <w:lastRenderedPageBreak/>
        <w:t>Classification</w:t>
      </w:r>
    </w:p>
    <w:p w14:paraId="7F0411D5" w14:textId="5A2D1E6D" w:rsidR="003E0C96" w:rsidRDefault="003E0C96" w:rsidP="003E0C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9FC01" w14:textId="06339C1D" w:rsidR="00F864B4" w:rsidRPr="003E0C96" w:rsidRDefault="00F864B4" w:rsidP="003E0C96">
      <w:r>
        <w:rPr>
          <w:noProof/>
        </w:rPr>
        <w:drawing>
          <wp:inline distT="0" distB="0" distL="0" distR="0" wp14:anchorId="5B5E5E85" wp14:editId="340C7D86">
            <wp:extent cx="5943600" cy="1746250"/>
            <wp:effectExtent l="0" t="0" r="0" b="6350"/>
            <wp:docPr id="14584686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A1D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Triangles</w:t>
      </w:r>
    </w:p>
    <w:p w14:paraId="5A37999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├──</w:t>
      </w:r>
      <w:r w:rsidRPr="003E0C96">
        <w:rPr>
          <w:rFonts w:ascii="Roboto Mono" w:hAnsi="Roboto Mono"/>
        </w:rPr>
        <w:t xml:space="preserve"> Classification by Sides</w:t>
      </w:r>
    </w:p>
    <w:p w14:paraId="220CFF51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│</w:t>
      </w:r>
      <w:r w:rsidRPr="003E0C96">
        <w:rPr>
          <w:rFonts w:ascii="Roboto Mono" w:hAnsi="Roboto Mono"/>
        </w:rPr>
        <w:t xml:space="preserve">   </w:t>
      </w:r>
      <w:r w:rsidRPr="003E0C96">
        <w:rPr>
          <w:rFonts w:ascii="MS Gothic" w:eastAsia="MS Gothic" w:hAnsi="MS Gothic" w:cs="MS Gothic" w:hint="eastAsia"/>
        </w:rPr>
        <w:t>├──</w:t>
      </w:r>
      <w:r w:rsidRPr="003E0C96">
        <w:rPr>
          <w:rFonts w:ascii="Roboto Mono" w:hAnsi="Roboto Mono"/>
        </w:rPr>
        <w:t xml:space="preserve"> Equilateral Triangle</w:t>
      </w:r>
    </w:p>
    <w:p w14:paraId="67AB93C0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│</w:t>
      </w:r>
      <w:r w:rsidRPr="003E0C96">
        <w:rPr>
          <w:rFonts w:ascii="Roboto Mono" w:hAnsi="Roboto Mono"/>
        </w:rPr>
        <w:t xml:space="preserve">   </w:t>
      </w:r>
      <w:r w:rsidRPr="003E0C96">
        <w:rPr>
          <w:rFonts w:ascii="MS Gothic" w:eastAsia="MS Gothic" w:hAnsi="MS Gothic" w:cs="MS Gothic" w:hint="eastAsia"/>
        </w:rPr>
        <w:t>├──</w:t>
      </w:r>
      <w:r w:rsidRPr="003E0C96">
        <w:rPr>
          <w:rFonts w:ascii="Roboto Mono" w:hAnsi="Roboto Mono"/>
        </w:rPr>
        <w:t xml:space="preserve"> Isosceles Triangle</w:t>
      </w:r>
    </w:p>
    <w:p w14:paraId="3C5017F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│</w:t>
      </w:r>
      <w:r w:rsidRPr="003E0C96">
        <w:rPr>
          <w:rFonts w:ascii="Roboto Mono" w:hAnsi="Roboto Mono"/>
        </w:rPr>
        <w:t xml:space="preserve">   </w:t>
      </w:r>
      <w:r w:rsidRPr="003E0C96">
        <w:rPr>
          <w:rFonts w:ascii="MS Gothic" w:eastAsia="MS Gothic" w:hAnsi="MS Gothic" w:cs="MS Gothic" w:hint="eastAsia"/>
        </w:rPr>
        <w:t>└──</w:t>
      </w:r>
      <w:r w:rsidRPr="003E0C96">
        <w:rPr>
          <w:rFonts w:ascii="Roboto Mono" w:hAnsi="Roboto Mono"/>
        </w:rPr>
        <w:t xml:space="preserve"> Scalene Triangle</w:t>
      </w:r>
    </w:p>
    <w:p w14:paraId="67B4828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│</w:t>
      </w:r>
    </w:p>
    <w:p w14:paraId="13002B12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└──</w:t>
      </w:r>
      <w:r w:rsidRPr="003E0C96">
        <w:rPr>
          <w:rFonts w:ascii="Roboto Mono" w:hAnsi="Roboto Mono"/>
        </w:rPr>
        <w:t xml:space="preserve"> Classification by Angles</w:t>
      </w:r>
    </w:p>
    <w:p w14:paraId="08810398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    </w:t>
      </w:r>
      <w:r w:rsidRPr="003E0C96">
        <w:rPr>
          <w:rFonts w:ascii="MS Gothic" w:eastAsia="MS Gothic" w:hAnsi="MS Gothic" w:cs="MS Gothic" w:hint="eastAsia"/>
        </w:rPr>
        <w:t>├──</w:t>
      </w:r>
      <w:r w:rsidRPr="003E0C96">
        <w:rPr>
          <w:rFonts w:ascii="Roboto Mono" w:hAnsi="Roboto Mono"/>
        </w:rPr>
        <w:t xml:space="preserve"> Acute Triangle</w:t>
      </w:r>
    </w:p>
    <w:p w14:paraId="58739E95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    </w:t>
      </w:r>
      <w:r w:rsidRPr="003E0C96">
        <w:rPr>
          <w:rFonts w:ascii="MS Gothic" w:eastAsia="MS Gothic" w:hAnsi="MS Gothic" w:cs="MS Gothic" w:hint="eastAsia"/>
        </w:rPr>
        <w:t>├──</w:t>
      </w:r>
      <w:r w:rsidRPr="003E0C96">
        <w:rPr>
          <w:rFonts w:ascii="Roboto Mono" w:hAnsi="Roboto Mono"/>
        </w:rPr>
        <w:t xml:space="preserve"> Right Triangle</w:t>
      </w:r>
    </w:p>
    <w:p w14:paraId="66979517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    </w:t>
      </w:r>
      <w:r w:rsidRPr="003E0C96">
        <w:rPr>
          <w:rFonts w:ascii="MS Gothic" w:eastAsia="MS Gothic" w:hAnsi="MS Gothic" w:cs="MS Gothic" w:hint="eastAsia"/>
        </w:rPr>
        <w:t>└──</w:t>
      </w:r>
      <w:r w:rsidRPr="003E0C96">
        <w:rPr>
          <w:rFonts w:ascii="Roboto Mono" w:hAnsi="Roboto Mono"/>
        </w:rPr>
        <w:t xml:space="preserve"> Obtuse Triangle</w:t>
      </w:r>
    </w:p>
    <w:p w14:paraId="603F80D3" w14:textId="77777777" w:rsid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combined classification is:</w:t>
      </w:r>
    </w:p>
    <w:p w14:paraId="69FC9F4B" w14:textId="3451909D" w:rsidR="0097577F" w:rsidRPr="003E0C96" w:rsidRDefault="0097577F" w:rsidP="003E0C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D8C193" wp14:editId="41C58AA1">
            <wp:extent cx="5943600" cy="504825"/>
            <wp:effectExtent l="0" t="0" r="0" b="9525"/>
            <wp:docPr id="1806167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06F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Classification by Sides and Angles</w:t>
      </w:r>
    </w:p>
    <w:p w14:paraId="099D927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MS Gothic" w:eastAsia="MS Gothic" w:hAnsi="MS Gothic" w:cs="MS Gothic" w:hint="eastAsia"/>
        </w:rPr>
        <w:t>└──</w:t>
      </w:r>
      <w:r w:rsidRPr="003E0C96">
        <w:rPr>
          <w:rFonts w:ascii="Roboto Mono" w:hAnsi="Roboto Mono"/>
        </w:rPr>
        <w:t xml:space="preserve"> Isosceles Right Triangle</w:t>
      </w:r>
    </w:p>
    <w:p w14:paraId="7D0982C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It is the unique standard triangle type having:</w:t>
      </w:r>
    </w:p>
    <w:p w14:paraId="70EADD10" w14:textId="645A4596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equal sides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right angle</m:t>
              </m:r>
            </m:e>
          </m:borderBox>
        </m:oMath>
      </m:oMathPara>
    </w:p>
    <w:p w14:paraId="7D2FA7D1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pict w14:anchorId="1F864BF9">
          <v:rect id="_x0000_i1196" style="width:0;height:1.5pt" o:hralign="center" o:hrstd="t" o:hr="t" fillcolor="#a0a0a0" stroked="f"/>
        </w:pict>
      </w:r>
    </w:p>
    <w:p w14:paraId="28460A9E" w14:textId="77777777" w:rsidR="003E0C96" w:rsidRPr="003E0C96" w:rsidRDefault="003E0C96" w:rsidP="003E0C96">
      <w:pPr>
        <w:pStyle w:val="Heading2"/>
      </w:pPr>
      <w:r w:rsidRPr="003E0C96">
        <w:t>Fundamental Properties</w:t>
      </w:r>
    </w:p>
    <w:p w14:paraId="22121575" w14:textId="77777777" w:rsidR="003E0C96" w:rsidRDefault="003E0C96" w:rsidP="003E0C96">
      <w:pPr>
        <w:pStyle w:val="Heading3"/>
      </w:pPr>
      <w:r w:rsidRPr="003E0C96">
        <w:t>1. Two Equal Sides</w:t>
      </w:r>
    </w:p>
    <w:p w14:paraId="4BBCBB8E" w14:textId="3BA9ABA4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CDFCF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two legs are equal:</w:t>
      </w:r>
    </w:p>
    <w:p w14:paraId="3B6EC3A2" w14:textId="12261043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2353FC43" w14:textId="77777777" w:rsidR="003E0C96" w:rsidRDefault="003E0C96" w:rsidP="003E0C96">
      <w:pPr>
        <w:pStyle w:val="Heading3"/>
      </w:pPr>
      <w:r w:rsidRPr="003E0C96">
        <w:t>2. One Right Angle</w:t>
      </w:r>
    </w:p>
    <w:p w14:paraId="0027504F" w14:textId="7F4097A0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16B15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angle between the equal legs is:</w:t>
      </w:r>
    </w:p>
    <w:p w14:paraId="1975EF2E" w14:textId="7D2CDF6D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65766D" w14:textId="77777777" w:rsidR="003E0C96" w:rsidRDefault="003E0C96" w:rsidP="003E0C96">
      <w:pPr>
        <w:pStyle w:val="Heading3"/>
      </w:pPr>
      <w:r w:rsidRPr="003E0C96">
        <w:t>3. Two Equal Acute Angles</w:t>
      </w:r>
    </w:p>
    <w:p w14:paraId="49086116" w14:textId="6181630E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D0EB6" w14:textId="292019AE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Since the two remaining angles are equal and the angles of a triangle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:</w:t>
      </w:r>
    </w:p>
    <w:p w14:paraId="47AA3129" w14:textId="41253A57" w:rsidR="003E0C96" w:rsidRPr="003E0C96" w:rsidRDefault="003E0C96" w:rsidP="003E0C9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72CD1F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Therefore:</w:t>
      </w:r>
    </w:p>
    <w:p w14:paraId="3D7F523C" w14:textId="5F177390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82A468" w14:textId="1830B46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This is known as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  <w:b/>
          <w:bCs/>
        </w:rPr>
        <w:t>triangle</w:t>
      </w:r>
      <w:r w:rsidRPr="003E0C96">
        <w:rPr>
          <w:rFonts w:ascii="Roboto Mono" w:hAnsi="Roboto Mono"/>
        </w:rPr>
        <w:t>.</w:t>
      </w:r>
    </w:p>
    <w:p w14:paraId="26EA171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7E1D458D">
          <v:rect id="_x0000_i1197" style="width:0;height:1.5pt" o:hralign="center" o:hrstd="t" o:hr="t" fillcolor="#a0a0a0" stroked="f"/>
        </w:pict>
      </w:r>
    </w:p>
    <w:p w14:paraId="7D851ACE" w14:textId="77777777" w:rsidR="003E0C96" w:rsidRDefault="003E0C96" w:rsidP="003E0C96">
      <w:pPr>
        <w:pStyle w:val="Heading2"/>
      </w:pPr>
      <w:r w:rsidRPr="003E0C96">
        <w:t>Side Ratio</w:t>
      </w:r>
    </w:p>
    <w:p w14:paraId="2AF2F807" w14:textId="4621F624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625348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defining side ratio is:</w:t>
      </w:r>
    </w:p>
    <w:p w14:paraId="3521FA80" w14:textId="7D7B69CB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7393D86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where:</w:t>
      </w:r>
    </w:p>
    <w:p w14:paraId="09E150A5" w14:textId="651B4DD5" w:rsidR="003E0C96" w:rsidRPr="003E0C96" w:rsidRDefault="003E0C96" w:rsidP="003E0C9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1</m:t>
        </m:r>
      </m:oMath>
      <w:r w:rsidRPr="003E0C96">
        <w:rPr>
          <w:rFonts w:ascii="Roboto Mono" w:hAnsi="Roboto Mono"/>
        </w:rPr>
        <w:t>= first leg</w:t>
      </w:r>
    </w:p>
    <w:p w14:paraId="23DF7507" w14:textId="20BF0667" w:rsidR="003E0C96" w:rsidRPr="003E0C96" w:rsidRDefault="003E0C96" w:rsidP="003E0C9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3E0C96">
        <w:rPr>
          <w:rFonts w:ascii="Roboto Mono" w:hAnsi="Roboto Mono"/>
        </w:rPr>
        <w:t>= second leg</w:t>
      </w:r>
    </w:p>
    <w:p w14:paraId="4E995207" w14:textId="5CD6C515" w:rsidR="003E0C96" w:rsidRDefault="003E0C96" w:rsidP="003E0C96">
      <w:pPr>
        <w:numPr>
          <w:ilvl w:val="0"/>
          <w:numId w:val="2"/>
        </w:numPr>
        <w:rPr>
          <w:rFonts w:ascii="Roboto Mono" w:hAnsi="Roboto Mono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3E0C96">
        <w:rPr>
          <w:rFonts w:ascii="Roboto Mono" w:hAnsi="Roboto Mono"/>
        </w:rPr>
        <w:t>= hypotenuse</w:t>
      </w:r>
    </w:p>
    <w:p w14:paraId="6AECB121" w14:textId="2F9C3601" w:rsidR="003E0C96" w:rsidRPr="003E0C96" w:rsidRDefault="00F93DBC" w:rsidP="00F93D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C6459A" wp14:editId="6D07CA91">
            <wp:extent cx="5943600" cy="2074545"/>
            <wp:effectExtent l="0" t="0" r="0" b="1905"/>
            <wp:docPr id="13551904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2FFC" w14:textId="3EA09FDA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If each leg has length </w:t>
      </w:r>
      <m:oMath>
        <m:r>
          <w:rPr>
            <w:rFonts w:ascii="Cambria Math" w:hAnsi="Cambria Math"/>
          </w:rPr>
          <m:t>a</m:t>
        </m:r>
      </m:oMath>
      <w:r w:rsidRPr="003E0C96">
        <w:rPr>
          <w:rFonts w:ascii="Roboto Mono" w:hAnsi="Roboto Mono"/>
        </w:rPr>
        <w:t>, the hypotenuse is:</w:t>
      </w:r>
    </w:p>
    <w:p w14:paraId="59C186B9" w14:textId="4CAF25C3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705A5F8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Conversely:</w:t>
      </w:r>
    </w:p>
    <w:p w14:paraId="56102665" w14:textId="237536C1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49DD4DF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440237F8">
          <v:rect id="_x0000_i1198" style="width:0;height:1.5pt" o:hralign="center" o:hrstd="t" o:hr="t" fillcolor="#a0a0a0" stroked="f"/>
        </w:pict>
      </w:r>
    </w:p>
    <w:p w14:paraId="75FC433A" w14:textId="77777777" w:rsidR="003E0C96" w:rsidRDefault="003E0C96" w:rsidP="003E0C96">
      <w:pPr>
        <w:pStyle w:val="Heading2"/>
      </w:pPr>
      <w:r w:rsidRPr="003E0C96">
        <w:t>Pythagorean Theorem</w:t>
      </w:r>
    </w:p>
    <w:p w14:paraId="71688A53" w14:textId="528F829E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C0E90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Because it is a right triangle:</w:t>
      </w:r>
    </w:p>
    <w:p w14:paraId="08B7AC51" w14:textId="6BD593D5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95A588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Since:</w:t>
      </w:r>
    </w:p>
    <w:p w14:paraId="6A02CFE3" w14:textId="29DFDF92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08EE350C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we obtain:</w:t>
      </w:r>
    </w:p>
    <w:p w14:paraId="3575D152" w14:textId="089D3872" w:rsidR="003E0C96" w:rsidRPr="003E0C96" w:rsidRDefault="003E0C96" w:rsidP="003E0C9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3EC06F7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t>Therefore:</w:t>
      </w:r>
    </w:p>
    <w:p w14:paraId="10D3F2D9" w14:textId="13DFDBF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2E181C64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242A07C7">
          <v:rect id="_x0000_i1199" style="width:0;height:1.5pt" o:hralign="center" o:hrstd="t" o:hr="t" fillcolor="#a0a0a0" stroked="f"/>
        </w:pict>
      </w:r>
    </w:p>
    <w:p w14:paraId="6E05EC96" w14:textId="77777777" w:rsidR="003E0C96" w:rsidRDefault="003E0C96" w:rsidP="003E0C96">
      <w:pPr>
        <w:pStyle w:val="Heading2"/>
      </w:pPr>
      <w:r w:rsidRPr="003E0C96">
        <w:t>Symmetry</w:t>
      </w:r>
    </w:p>
    <w:p w14:paraId="05F8F014" w14:textId="3A1EDAF3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2228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An isosceles right triangle has </w:t>
      </w:r>
      <w:r w:rsidRPr="003E0C96">
        <w:rPr>
          <w:rFonts w:ascii="Roboto Mono" w:hAnsi="Roboto Mono"/>
          <w:b/>
          <w:bCs/>
        </w:rPr>
        <w:t>one line of reflection symmetry</w:t>
      </w:r>
      <w:r w:rsidRPr="003E0C96">
        <w:rPr>
          <w:rFonts w:ascii="Roboto Mono" w:hAnsi="Roboto Mono"/>
        </w:rPr>
        <w:t>.</w:t>
      </w:r>
    </w:p>
    <w:p w14:paraId="0E03DF47" w14:textId="7219912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drawing>
          <wp:inline distT="0" distB="0" distL="0" distR="0" wp14:anchorId="7B79193B" wp14:editId="675CE712">
            <wp:extent cx="4290060" cy="3810000"/>
            <wp:effectExtent l="0" t="0" r="0" b="0"/>
            <wp:docPr id="55363856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63DC" w14:textId="2E842692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6FC9F89F" wp14:editId="7A4119B5">
            <wp:extent cx="5478780" cy="4107180"/>
            <wp:effectExtent l="0" t="0" r="7620" b="7620"/>
            <wp:docPr id="167897600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CA30" w14:textId="36133FA6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3253E645" wp14:editId="11A30569">
            <wp:extent cx="5890260" cy="6096000"/>
            <wp:effectExtent l="0" t="0" r="0" b="0"/>
            <wp:docPr id="100898155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500F" w14:textId="7AB0CAB4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drawing>
          <wp:inline distT="0" distB="0" distL="0" distR="0" wp14:anchorId="57B5BE4E" wp14:editId="767D9FDB">
            <wp:extent cx="5943600" cy="3343910"/>
            <wp:effectExtent l="0" t="0" r="0" b="8890"/>
            <wp:docPr id="200388827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00E7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symmetry axis:</w:t>
      </w:r>
    </w:p>
    <w:p w14:paraId="59647343" w14:textId="33D597B9" w:rsidR="003E0C96" w:rsidRPr="003E0C96" w:rsidRDefault="003E0C96" w:rsidP="003E0C96">
      <w:pPr>
        <w:numPr>
          <w:ilvl w:val="0"/>
          <w:numId w:val="3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Starts at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vertex.</w:t>
      </w:r>
    </w:p>
    <w:p w14:paraId="7DA6A6E8" w14:textId="77777777" w:rsidR="003E0C96" w:rsidRPr="003E0C96" w:rsidRDefault="003E0C96" w:rsidP="003E0C96">
      <w:pPr>
        <w:numPr>
          <w:ilvl w:val="0"/>
          <w:numId w:val="3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Meets the midpoint of the hypotenuse.</w:t>
      </w:r>
    </w:p>
    <w:p w14:paraId="7D5DFCC0" w14:textId="77777777" w:rsidR="003E0C96" w:rsidRPr="003E0C96" w:rsidRDefault="003E0C96" w:rsidP="003E0C96">
      <w:pPr>
        <w:numPr>
          <w:ilvl w:val="0"/>
          <w:numId w:val="3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Is perpendicular to the hypotenuse.</w:t>
      </w:r>
    </w:p>
    <w:p w14:paraId="19B6564D" w14:textId="05FC8AC3" w:rsidR="003E0C96" w:rsidRPr="003E0C96" w:rsidRDefault="003E0C96" w:rsidP="003E0C96">
      <w:pPr>
        <w:numPr>
          <w:ilvl w:val="0"/>
          <w:numId w:val="3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Bisects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angle.</w:t>
      </w:r>
    </w:p>
    <w:p w14:paraId="031987E4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Thus, it is simultaneously:</w:t>
      </w:r>
    </w:p>
    <w:p w14:paraId="057EE6FC" w14:textId="7777777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the Hypotenuse</m:t>
              </m:r>
            </m:e>
          </m:borderBox>
        </m:oMath>
      </m:oMathPara>
    </w:p>
    <w:p w14:paraId="70700B04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72529CFC">
          <v:rect id="_x0000_i1204" style="width:0;height:1.5pt" o:hralign="center" o:hrstd="t" o:hr="t" fillcolor="#a0a0a0" stroked="f"/>
        </w:pict>
      </w:r>
    </w:p>
    <w:p w14:paraId="15639581" w14:textId="77777777" w:rsidR="003E0C96" w:rsidRDefault="003E0C96" w:rsidP="003E0C96">
      <w:pPr>
        <w:pStyle w:val="Heading2"/>
      </w:pPr>
      <w:r w:rsidRPr="003E0C96">
        <w:t>Angles</w:t>
      </w:r>
    </w:p>
    <w:p w14:paraId="02DA9AD0" w14:textId="1771E007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6B203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three angles are always:</w:t>
      </w:r>
    </w:p>
    <w:p w14:paraId="30BF100E" w14:textId="31F7C240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D7C686" w14:textId="7BB4054B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two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angles are equal because the two legs are equal.</w:t>
      </w:r>
    </w:p>
    <w:p w14:paraId="6CE7C98F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They are also complementary:</w:t>
      </w:r>
    </w:p>
    <w:p w14:paraId="132C6CB6" w14:textId="46D04A91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533C0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665D69E7">
          <v:rect id="_x0000_i1205" style="width:0;height:1.5pt" o:hralign="center" o:hrstd="t" o:hr="t" fillcolor="#a0a0a0" stroked="f"/>
        </w:pict>
      </w:r>
    </w:p>
    <w:p w14:paraId="56330EC4" w14:textId="77777777" w:rsidR="003E0C96" w:rsidRDefault="003E0C96" w:rsidP="003E0C96">
      <w:pPr>
        <w:pStyle w:val="Heading2"/>
      </w:pPr>
      <w:r w:rsidRPr="003E0C96">
        <w:t>Area</w:t>
      </w:r>
    </w:p>
    <w:p w14:paraId="3E57D873" w14:textId="4B177CD5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A6BD0" w14:textId="2E19A008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If each equal leg has length </w:t>
      </w:r>
      <m:oMath>
        <m:r>
          <w:rPr>
            <w:rFonts w:ascii="Cambria Math" w:hAnsi="Cambria Math"/>
          </w:rPr>
          <m:t>a</m:t>
        </m:r>
      </m:oMath>
      <w:r w:rsidRPr="003E0C96">
        <w:rPr>
          <w:rFonts w:ascii="Roboto Mono" w:hAnsi="Roboto Mono"/>
        </w:rPr>
        <w:t>, the area is:</w:t>
      </w:r>
    </w:p>
    <w:p w14:paraId="1396F903" w14:textId="047E2E1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1DB91AD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Example</w:t>
      </w:r>
    </w:p>
    <w:p w14:paraId="7F706C6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If:</w:t>
      </w:r>
    </w:p>
    <w:p w14:paraId="16FC2528" w14:textId="65412371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</m:oMath>
      </m:oMathPara>
    </w:p>
    <w:p w14:paraId="622A32B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then:</w:t>
      </w:r>
    </w:p>
    <w:p w14:paraId="07E97A3E" w14:textId="2AF9A5E1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A=18</m:t>
              </m:r>
            </m:e>
          </m:borderBox>
        </m:oMath>
      </m:oMathPara>
    </w:p>
    <w:p w14:paraId="2303607C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28B4B496">
          <v:rect id="_x0000_i1206" style="width:0;height:1.5pt" o:hralign="center" o:hrstd="t" o:hr="t" fillcolor="#a0a0a0" stroked="f"/>
        </w:pict>
      </w:r>
    </w:p>
    <w:p w14:paraId="53994538" w14:textId="77777777" w:rsidR="003E0C96" w:rsidRDefault="003E0C96" w:rsidP="003E0C96">
      <w:pPr>
        <w:pStyle w:val="Heading2"/>
      </w:pPr>
      <w:r w:rsidRPr="003E0C96">
        <w:t>Perimeter</w:t>
      </w:r>
    </w:p>
    <w:p w14:paraId="686FD716" w14:textId="259B6878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015CD2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perimeter is:</w:t>
      </w:r>
    </w:p>
    <w:p w14:paraId="6152B835" w14:textId="104CADB9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P=a+a+a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D71B3E1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Therefore:</w:t>
      </w:r>
    </w:p>
    <w:p w14:paraId="4E0E846C" w14:textId="6D19260C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e>
          </m:borderBox>
        </m:oMath>
      </m:oMathPara>
    </w:p>
    <w:p w14:paraId="1DFAFA3B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Example</w:t>
      </w:r>
    </w:p>
    <w:p w14:paraId="405E587D" w14:textId="23969544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t xml:space="preserve">For </w:t>
      </w:r>
      <m:oMath>
        <m:r>
          <w:rPr>
            <w:rFonts w:ascii="Cambria Math" w:hAnsi="Cambria Math"/>
          </w:rPr>
          <m:t>a=6</m:t>
        </m:r>
      </m:oMath>
      <w:r w:rsidRPr="003E0C96">
        <w:rPr>
          <w:rFonts w:ascii="Roboto Mono" w:hAnsi="Roboto Mono"/>
        </w:rPr>
        <w:t>:</w:t>
      </w:r>
    </w:p>
    <w:p w14:paraId="7E758FF1" w14:textId="290842BE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P=12+6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7F201D4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3780A706">
          <v:rect id="_x0000_i1207" style="width:0;height:1.5pt" o:hralign="center" o:hrstd="t" o:hr="t" fillcolor="#a0a0a0" stroked="f"/>
        </w:pict>
      </w:r>
    </w:p>
    <w:p w14:paraId="0E0F9857" w14:textId="77777777" w:rsidR="003E0C96" w:rsidRDefault="003E0C96" w:rsidP="003E0C96">
      <w:pPr>
        <w:pStyle w:val="Heading2"/>
      </w:pPr>
      <w:r w:rsidRPr="003E0C96">
        <w:t>Height</w:t>
      </w:r>
    </w:p>
    <w:p w14:paraId="633BA38B" w14:textId="01FDEDBB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5404F8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two equal legs are themselves perpendicular, so either one can be used as the base and the other as the height.</w:t>
      </w:r>
    </w:p>
    <w:p w14:paraId="3D4F5CE2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Therefore:</w:t>
      </w:r>
    </w:p>
    <w:p w14:paraId="28AB2C2F" w14:textId="675146B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h=a</m:t>
              </m:r>
            </m:e>
          </m:borderBox>
        </m:oMath>
      </m:oMathPara>
    </w:p>
    <w:p w14:paraId="49CAD7FF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for a base chosen as one of the legs.</w:t>
      </w:r>
    </w:p>
    <w:p w14:paraId="05CD3213" w14:textId="11797EE2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However, the altitude drawn from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vertex to the hypotenuse is different. The altitude to the hypotenuse is:</w:t>
      </w:r>
    </w:p>
    <w:p w14:paraId="2C06AD9D" w14:textId="573EC8BD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73F280B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5D94646C">
          <v:rect id="_x0000_i1208" style="width:0;height:1.5pt" o:hralign="center" o:hrstd="t" o:hr="t" fillcolor="#a0a0a0" stroked="f"/>
        </w:pict>
      </w:r>
    </w:p>
    <w:p w14:paraId="6CEFF6D3" w14:textId="77777777" w:rsidR="003E0C96" w:rsidRDefault="003E0C96" w:rsidP="003E0C96">
      <w:pPr>
        <w:pStyle w:val="Heading2"/>
      </w:pPr>
      <w:r w:rsidRPr="003E0C96">
        <w:t>Circumcenter</w:t>
      </w:r>
    </w:p>
    <w:p w14:paraId="1B50421B" w14:textId="7104CC50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CEBC5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For every right triangle, the circumcenter is the midpoint of the hypotenuse.</w:t>
      </w:r>
    </w:p>
    <w:p w14:paraId="524DCCC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Therefore, in an isosceles right triangle:</w:t>
      </w:r>
    </w:p>
    <w:p w14:paraId="0DB654A0" w14:textId="0D1A0EBB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midpoint of hypotenuse</m:t>
              </m:r>
            </m:e>
          </m:borderBox>
        </m:oMath>
      </m:oMathPara>
    </w:p>
    <w:p w14:paraId="26D93F8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circumradius is:</w:t>
      </w:r>
    </w:p>
    <w:p w14:paraId="77675A8F" w14:textId="1D02C3B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30A207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Since:</w:t>
      </w:r>
    </w:p>
    <w:p w14:paraId="468BC966" w14:textId="30D0074F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BBA1DE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we get:</w:t>
      </w:r>
    </w:p>
    <w:p w14:paraId="2E1AFF11" w14:textId="609FB66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CB7ED4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20DD7BDF">
          <v:rect id="_x0000_i1209" style="width:0;height:1.5pt" o:hralign="center" o:hrstd="t" o:hr="t" fillcolor="#a0a0a0" stroked="f"/>
        </w:pict>
      </w:r>
    </w:p>
    <w:p w14:paraId="17171FFA" w14:textId="77777777" w:rsidR="003E0C96" w:rsidRDefault="003E0C96" w:rsidP="003E0C96">
      <w:pPr>
        <w:pStyle w:val="Heading2"/>
      </w:pPr>
      <w:r w:rsidRPr="003E0C96">
        <w:t>Orthocenter</w:t>
      </w:r>
    </w:p>
    <w:p w14:paraId="7E372AED" w14:textId="2576BCC9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28977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orthocenter of a right triangle is located at the vertex of the right angle.</w:t>
      </w:r>
    </w:p>
    <w:p w14:paraId="46D09DA8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Therefore:</w:t>
      </w:r>
    </w:p>
    <w:p w14:paraId="4C3D0096" w14:textId="1443FBA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>
                <m:rPr>
                  <m:nor/>
                </m:rPr>
                <w:rPr>
                  <w:rFonts w:ascii="Roboto Mono" w:hAnsi="Roboto Mono"/>
                </w:rPr>
                <m:t>right-angle vertex</m:t>
              </m:r>
            </m:e>
          </m:borderBox>
        </m:oMath>
      </m:oMathPara>
    </w:p>
    <w:p w14:paraId="5B4C4A11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6BE5DE6B">
          <v:rect id="_x0000_i1210" style="width:0;height:1.5pt" o:hralign="center" o:hrstd="t" o:hr="t" fillcolor="#a0a0a0" stroked="f"/>
        </w:pict>
      </w:r>
    </w:p>
    <w:p w14:paraId="18C24445" w14:textId="77777777" w:rsidR="003E0C96" w:rsidRDefault="003E0C96" w:rsidP="003E0C96">
      <w:pPr>
        <w:pStyle w:val="Heading2"/>
      </w:pPr>
      <w:r w:rsidRPr="003E0C96">
        <w:t>Centroid</w:t>
      </w:r>
    </w:p>
    <w:p w14:paraId="11017001" w14:textId="7F327F32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1D997" w14:textId="71D82DAD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3E0C96">
        <w:rPr>
          <w:rFonts w:ascii="Roboto Mono" w:hAnsi="Roboto Mono"/>
        </w:rPr>
        <w:t>is the intersection of the three medians.</w:t>
      </w:r>
    </w:p>
    <w:p w14:paraId="7AC55D7A" w14:textId="4E6C316F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Because the triangle is isosceles, </w:t>
      </w:r>
      <m:oMath>
        <m:r>
          <w:rPr>
            <w:rFonts w:ascii="Cambria Math" w:hAnsi="Cambria Math"/>
          </w:rPr>
          <m:t>G</m:t>
        </m:r>
      </m:oMath>
      <w:r w:rsidRPr="003E0C96">
        <w:rPr>
          <w:rFonts w:ascii="Roboto Mono" w:hAnsi="Roboto Mono"/>
        </w:rPr>
        <w:t>lies on the symmetry axis.</w:t>
      </w:r>
    </w:p>
    <w:p w14:paraId="00A0199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centroid divides each median in the ratio:</w:t>
      </w:r>
    </w:p>
    <w:p w14:paraId="19038576" w14:textId="5919AD5E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2:1</m:t>
              </m:r>
            </m:e>
          </m:borderBox>
        </m:oMath>
      </m:oMathPara>
    </w:p>
    <w:p w14:paraId="3723C92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measured from the vertex toward the opposite side.</w:t>
      </w:r>
    </w:p>
    <w:p w14:paraId="72E88E81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6C92A8DA">
          <v:rect id="_x0000_i1211" style="width:0;height:1.5pt" o:hralign="center" o:hrstd="t" o:hr="t" fillcolor="#a0a0a0" stroked="f"/>
        </w:pict>
      </w:r>
    </w:p>
    <w:p w14:paraId="5EAFEF56" w14:textId="77777777" w:rsidR="003E0C96" w:rsidRDefault="003E0C96" w:rsidP="003E0C96">
      <w:pPr>
        <w:pStyle w:val="Heading2"/>
      </w:pPr>
      <w:r w:rsidRPr="003E0C96">
        <w:t>Incenter</w:t>
      </w:r>
    </w:p>
    <w:p w14:paraId="796992C1" w14:textId="622FE54E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D957A" w14:textId="6FD049A8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incenter </w:t>
      </w:r>
      <m:oMath>
        <m:r>
          <w:rPr>
            <w:rFonts w:ascii="Cambria Math" w:hAnsi="Cambria Math"/>
          </w:rPr>
          <m:t>I</m:t>
        </m:r>
      </m:oMath>
      <w:r w:rsidRPr="003E0C96">
        <w:rPr>
          <w:rFonts w:ascii="Roboto Mono" w:hAnsi="Roboto Mono"/>
        </w:rPr>
        <w:t>is the intersection of the internal angle bisectors.</w:t>
      </w:r>
    </w:p>
    <w:p w14:paraId="52DC3DF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Because the triangle is isosceles:</w:t>
      </w:r>
    </w:p>
    <w:p w14:paraId="6642F67D" w14:textId="2A47172A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symmetry axis</m:t>
              </m:r>
            </m:e>
          </m:borderBox>
        </m:oMath>
      </m:oMathPara>
    </w:p>
    <w:p w14:paraId="31F7029C" w14:textId="1B585E69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For an isosceles right triangle with leg </w:t>
      </w:r>
      <m:oMath>
        <m:r>
          <w:rPr>
            <w:rFonts w:ascii="Cambria Math" w:hAnsi="Cambria Math"/>
          </w:rPr>
          <m:t>a</m:t>
        </m:r>
      </m:oMath>
      <w:r w:rsidRPr="003E0C96">
        <w:rPr>
          <w:rFonts w:ascii="Roboto Mono" w:hAnsi="Roboto Mono"/>
        </w:rPr>
        <w:t>, the inradius is:</w:t>
      </w:r>
    </w:p>
    <w:p w14:paraId="6C2BF568" w14:textId="2346824B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D7295B5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5164A84F">
          <v:rect id="_x0000_i1212" style="width:0;height:1.5pt" o:hralign="center" o:hrstd="t" o:hr="t" fillcolor="#a0a0a0" stroked="f"/>
        </w:pict>
      </w:r>
    </w:p>
    <w:p w14:paraId="5FE63591" w14:textId="77777777" w:rsidR="003E0C96" w:rsidRDefault="003E0C96" w:rsidP="003E0C96">
      <w:pPr>
        <w:pStyle w:val="Heading2"/>
      </w:pPr>
      <w:r w:rsidRPr="003E0C96">
        <w:t>Four Principal Centers</w:t>
      </w:r>
    </w:p>
    <w:p w14:paraId="43F465C0" w14:textId="11F04C3F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1DC6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four principal triangle centers are:</w:t>
      </w:r>
    </w:p>
    <w:p w14:paraId="65916EBA" w14:textId="407FF97B" w:rsidR="003E0C96" w:rsidRPr="003E0C96" w:rsidRDefault="003E0C96" w:rsidP="003E0C96">
      <w:pPr>
        <w:numPr>
          <w:ilvl w:val="0"/>
          <w:numId w:val="4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1751B375" w14:textId="7FC597A0" w:rsidR="003E0C96" w:rsidRPr="003E0C96" w:rsidRDefault="003E0C96" w:rsidP="003E0C96">
      <w:pPr>
        <w:numPr>
          <w:ilvl w:val="0"/>
          <w:numId w:val="4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345E59D5" w14:textId="4F799251" w:rsidR="003E0C96" w:rsidRPr="003E0C96" w:rsidRDefault="003E0C96" w:rsidP="003E0C96">
      <w:pPr>
        <w:numPr>
          <w:ilvl w:val="0"/>
          <w:numId w:val="4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22A9216A" w14:textId="3C2D81F0" w:rsidR="003E0C96" w:rsidRPr="003E0C96" w:rsidRDefault="003E0C96" w:rsidP="003E0C96">
      <w:pPr>
        <w:numPr>
          <w:ilvl w:val="0"/>
          <w:numId w:val="4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4D739B9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In an isosceles right triangle:</w:t>
      </w:r>
    </w:p>
    <w:p w14:paraId="67253058" w14:textId="70944E3D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I,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all on the symmetry axis</m:t>
              </m:r>
            </m:e>
          </m:borderBox>
        </m:oMath>
      </m:oMathPara>
    </w:p>
    <w:p w14:paraId="18BC922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However, unlike an equilateral triangle:</w:t>
      </w:r>
    </w:p>
    <w:p w14:paraId="154001D8" w14:textId="04A9CB92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G≠I≠O≠H</m:t>
              </m:r>
            </m:e>
          </m:borderBox>
        </m:oMath>
      </m:oMathPara>
    </w:p>
    <w:p w14:paraId="539371D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in general.</w:t>
      </w:r>
    </w:p>
    <w:p w14:paraId="5A84268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1D99B4F2">
          <v:rect id="_x0000_i1213" style="width:0;height:1.5pt" o:hralign="center" o:hrstd="t" o:hr="t" fillcolor="#a0a0a0" stroked="f"/>
        </w:pict>
      </w:r>
    </w:p>
    <w:p w14:paraId="1AC7749F" w14:textId="77777777" w:rsidR="003E0C96" w:rsidRDefault="003E0C96" w:rsidP="003E0C96">
      <w:pPr>
        <w:pStyle w:val="Heading2"/>
      </w:pPr>
      <w:r w:rsidRPr="003E0C96">
        <w:t>Euler Line</w:t>
      </w:r>
    </w:p>
    <w:p w14:paraId="123EC193" w14:textId="0C94E4B2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1AE3B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Because an isosceles right triangle is non-equilateral, it has an Euler line.</w:t>
      </w:r>
    </w:p>
    <w:p w14:paraId="37160FA9" w14:textId="5DBF7320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3E0C96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3E0C96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3E0C96">
        <w:rPr>
          <w:rFonts w:ascii="Roboto Mono" w:hAnsi="Roboto Mono"/>
        </w:rPr>
        <w:t>are collinear:</w:t>
      </w:r>
    </w:p>
    <w:p w14:paraId="6463948B" w14:textId="03CF698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B4683A4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t xml:space="preserve">The Euler line coincides with the triangle's </w:t>
      </w:r>
      <w:r w:rsidRPr="003E0C96">
        <w:rPr>
          <w:rFonts w:ascii="Roboto Mono" w:hAnsi="Roboto Mono"/>
          <w:b/>
          <w:bCs/>
        </w:rPr>
        <w:t>symmetry axis</w:t>
      </w:r>
      <w:r w:rsidRPr="003E0C96">
        <w:rPr>
          <w:rFonts w:ascii="Roboto Mono" w:hAnsi="Roboto Mono"/>
        </w:rPr>
        <w:t>.</w:t>
      </w:r>
    </w:p>
    <w:p w14:paraId="3B35210A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standard relationship remains:</w:t>
      </w:r>
    </w:p>
    <w:p w14:paraId="00415D25" w14:textId="46A3AC2B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669F061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2CBF5E04">
          <v:rect id="_x0000_i1214" style="width:0;height:1.5pt" o:hralign="center" o:hrstd="t" o:hr="t" fillcolor="#a0a0a0" stroked="f"/>
        </w:pict>
      </w:r>
    </w:p>
    <w:p w14:paraId="7DBA9725" w14:textId="77777777" w:rsidR="003E0C96" w:rsidRDefault="003E0C96" w:rsidP="003E0C96">
      <w:pPr>
        <w:pStyle w:val="Heading2"/>
      </w:pPr>
      <w:r w:rsidRPr="003E0C96">
        <w:t>Example</w:t>
      </w:r>
    </w:p>
    <w:p w14:paraId="4DFC50AB" w14:textId="63AF82B1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456465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Consider an isosceles right triangle whose two equal legs have length:</w:t>
      </w:r>
    </w:p>
    <w:p w14:paraId="53295D91" w14:textId="33436947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</m:t>
          </m:r>
        </m:oMath>
      </m:oMathPara>
    </w:p>
    <w:p w14:paraId="74F76CA6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Hypotenuse</w:t>
      </w:r>
    </w:p>
    <w:p w14:paraId="53100880" w14:textId="016EC55E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≈7.071</m:t>
              </m:r>
            </m:e>
          </m:borderBox>
        </m:oMath>
      </m:oMathPara>
    </w:p>
    <w:p w14:paraId="2922FB6E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Angles</w:t>
      </w:r>
    </w:p>
    <w:p w14:paraId="3E147823" w14:textId="3CEA80F7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251B400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Area</w:t>
      </w:r>
    </w:p>
    <w:p w14:paraId="03734350" w14:textId="2F2D3462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A=12.5</m:t>
              </m:r>
            </m:e>
          </m:borderBox>
        </m:oMath>
      </m:oMathPara>
    </w:p>
    <w:p w14:paraId="77EA0955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Perimeter</w:t>
      </w:r>
    </w:p>
    <w:p w14:paraId="687507B3" w14:textId="7AE5B882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P=5+5+5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P=10+5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6CB547C0" w14:textId="77777777" w:rsidR="003E0C96" w:rsidRPr="003E0C96" w:rsidRDefault="003E0C96" w:rsidP="003E0C96">
      <w:pPr>
        <w:rPr>
          <w:rFonts w:ascii="Roboto Mono" w:hAnsi="Roboto Mono"/>
          <w:b/>
          <w:bCs/>
        </w:rPr>
      </w:pPr>
      <w:r w:rsidRPr="003E0C96">
        <w:rPr>
          <w:rFonts w:ascii="Roboto Mono" w:hAnsi="Roboto Mono"/>
          <w:b/>
          <w:bCs/>
        </w:rPr>
        <w:t>Circumradius</w:t>
      </w:r>
    </w:p>
    <w:p w14:paraId="018E75E8" w14:textId="2ECB2FD4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14E012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44867879">
          <v:rect id="_x0000_i1215" style="width:0;height:1.5pt" o:hralign="center" o:hrstd="t" o:hr="t" fillcolor="#a0a0a0" stroked="f"/>
        </w:pict>
      </w:r>
    </w:p>
    <w:p w14:paraId="388EEDAA" w14:textId="77777777" w:rsidR="003E0C96" w:rsidRDefault="003E0C96" w:rsidP="003E0C96">
      <w:pPr>
        <w:pStyle w:val="Heading2"/>
      </w:pPr>
      <w:r w:rsidRPr="003E0C96">
        <w:lastRenderedPageBreak/>
        <w:t>Coordinate Representation</w:t>
      </w:r>
    </w:p>
    <w:p w14:paraId="0C5E21AB" w14:textId="123E455C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0766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A convenient coordinate representation is:</w:t>
      </w:r>
    </w:p>
    <w:p w14:paraId="6A0B8A4F" w14:textId="1D1F909A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57C5F5A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Then:</w:t>
      </w:r>
    </w:p>
    <w:p w14:paraId="606EED26" w14:textId="48A166F9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AC=a</m:t>
          </m:r>
        </m:oMath>
      </m:oMathPara>
    </w:p>
    <w:p w14:paraId="1A8CBBF3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and:</w:t>
      </w:r>
    </w:p>
    <w:p w14:paraId="24131765" w14:textId="5D99A688" w:rsidR="003E0C96" w:rsidRPr="003E0C96" w:rsidRDefault="003E0C96" w:rsidP="003E0C9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0B75476D" w14:textId="2E918B3D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The right angle is at </w:t>
      </w:r>
      <m:oMath>
        <m:r>
          <w:rPr>
            <w:rFonts w:ascii="Cambria Math" w:hAnsi="Cambria Math"/>
          </w:rPr>
          <m:t>A</m:t>
        </m:r>
      </m:oMath>
      <w:r w:rsidRPr="003E0C96">
        <w:rPr>
          <w:rFonts w:ascii="Roboto Mono" w:hAnsi="Roboto Mono"/>
        </w:rPr>
        <w:t>:</w:t>
      </w:r>
    </w:p>
    <w:p w14:paraId="2D41C9E2" w14:textId="1A5B3740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FEAC02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centroid is:</w:t>
      </w:r>
    </w:p>
    <w:p w14:paraId="7BDAD5A9" w14:textId="16ED252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15439C66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The circumcenter is:</w:t>
      </w:r>
    </w:p>
    <w:p w14:paraId="5DD3AD06" w14:textId="35E2B1FE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1CA1B352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and the orthocenter is:</w:t>
      </w:r>
    </w:p>
    <w:p w14:paraId="02691919" w14:textId="5611DCD4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14F4926D" w14:textId="71B6E956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O</m:t>
        </m:r>
      </m:oMath>
      <w:r w:rsidRPr="003E0C9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3E0C9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3E0C96">
        <w:rPr>
          <w:rFonts w:ascii="Roboto Mono" w:hAnsi="Roboto Mono"/>
        </w:rPr>
        <w:t>lie on:</w:t>
      </w:r>
    </w:p>
    <w:p w14:paraId="05A217E0" w14:textId="2155B606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y=x</m:t>
              </m:r>
            </m:e>
          </m:borderBox>
        </m:oMath>
      </m:oMathPara>
    </w:p>
    <w:p w14:paraId="367AA04D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which is the symmetry axis and Euler line.</w:t>
      </w:r>
    </w:p>
    <w:p w14:paraId="19647F18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75C89C8F">
          <v:rect id="_x0000_i1216" style="width:0;height:1.5pt" o:hralign="center" o:hrstd="t" o:hr="t" fillcolor="#a0a0a0" stroked="f"/>
        </w:pict>
      </w:r>
    </w:p>
    <w:p w14:paraId="3F6C7C62" w14:textId="77777777" w:rsidR="003E0C96" w:rsidRDefault="003E0C96" w:rsidP="003E0C96">
      <w:pPr>
        <w:pStyle w:val="Heading2"/>
      </w:pPr>
      <w:r w:rsidRPr="003E0C96">
        <w:t>Relationship with Other Combined Types</w:t>
      </w:r>
    </w:p>
    <w:p w14:paraId="0FE60551" w14:textId="0666B6E4" w:rsidR="003E0C96" w:rsidRDefault="003E0C96" w:rsidP="003E0C9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314FF" w14:textId="0FDBEB3E" w:rsidR="00B90E6E" w:rsidRPr="003E0C96" w:rsidRDefault="00B90E6E" w:rsidP="003E0C96">
      <w:r>
        <w:rPr>
          <w:noProof/>
        </w:rPr>
        <w:lastRenderedPageBreak/>
        <w:drawing>
          <wp:inline distT="0" distB="0" distL="0" distR="0" wp14:anchorId="69E4E1A9" wp14:editId="69B3976B">
            <wp:extent cx="5943600" cy="2567305"/>
            <wp:effectExtent l="0" t="0" r="0" b="4445"/>
            <wp:docPr id="1935417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645"/>
        <w:gridCol w:w="2668"/>
      </w:tblGrid>
      <w:tr w:rsidR="003E0C96" w:rsidRPr="003E0C96" w14:paraId="466C4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C8C13" w14:textId="77777777" w:rsidR="003E0C96" w:rsidRPr="003E0C96" w:rsidRDefault="003E0C96" w:rsidP="003E0C96">
            <w:pPr>
              <w:rPr>
                <w:rFonts w:ascii="Roboto Mono" w:hAnsi="Roboto Mono"/>
                <w:b/>
                <w:bCs/>
              </w:rPr>
            </w:pPr>
            <w:r w:rsidRPr="003E0C96">
              <w:rPr>
                <w:rFonts w:ascii="Roboto Mono" w:hAnsi="Roboto Mono"/>
                <w:b/>
                <w:bCs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70C691E3" w14:textId="77777777" w:rsidR="003E0C96" w:rsidRPr="003E0C96" w:rsidRDefault="003E0C96" w:rsidP="003E0C96">
            <w:pPr>
              <w:rPr>
                <w:rFonts w:ascii="Roboto Mono" w:hAnsi="Roboto Mono"/>
                <w:b/>
                <w:bCs/>
              </w:rPr>
            </w:pPr>
            <w:r w:rsidRPr="003E0C96">
              <w:rPr>
                <w:rFonts w:ascii="Roboto Mono" w:hAnsi="Roboto Mono"/>
                <w:b/>
                <w:bCs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0CD79B44" w14:textId="77777777" w:rsidR="003E0C96" w:rsidRPr="003E0C96" w:rsidRDefault="003E0C96" w:rsidP="003E0C96">
            <w:pPr>
              <w:rPr>
                <w:rFonts w:ascii="Roboto Mono" w:hAnsi="Roboto Mono"/>
                <w:b/>
                <w:bCs/>
              </w:rPr>
            </w:pPr>
            <w:r w:rsidRPr="003E0C96">
              <w:rPr>
                <w:rFonts w:ascii="Roboto Mono" w:hAnsi="Roboto Mono"/>
                <w:b/>
                <w:bCs/>
              </w:rPr>
              <w:t>Angles</w:t>
            </w:r>
          </w:p>
        </w:tc>
      </w:tr>
      <w:tr w:rsidR="003E0C96" w:rsidRPr="003E0C96" w14:paraId="454E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9DD4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Equilateral Acute</w:t>
            </w:r>
          </w:p>
        </w:tc>
        <w:tc>
          <w:tcPr>
            <w:tcW w:w="0" w:type="auto"/>
            <w:vAlign w:val="center"/>
            <w:hideMark/>
          </w:tcPr>
          <w:p w14:paraId="33009F50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EC9CF9" w14:textId="65F813DA" w:rsidR="003E0C96" w:rsidRPr="003E0C96" w:rsidRDefault="003E0C96" w:rsidP="003E0C9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E0C96" w:rsidRPr="003E0C96" w14:paraId="18D1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E3C2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Isosceles Acute</w:t>
            </w:r>
          </w:p>
        </w:tc>
        <w:tc>
          <w:tcPr>
            <w:tcW w:w="0" w:type="auto"/>
            <w:vAlign w:val="center"/>
            <w:hideMark/>
          </w:tcPr>
          <w:p w14:paraId="04A68D6E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8C637F" w14:textId="436C638C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 xml:space="preserve">All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3E0C96" w:rsidRPr="003E0C96" w14:paraId="71CD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F007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Scalene Acute</w:t>
            </w:r>
          </w:p>
        </w:tc>
        <w:tc>
          <w:tcPr>
            <w:tcW w:w="0" w:type="auto"/>
            <w:vAlign w:val="center"/>
            <w:hideMark/>
          </w:tcPr>
          <w:p w14:paraId="19261868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831BC8" w14:textId="6A75156F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 xml:space="preserve">All </w:t>
            </w:r>
            <m:oMath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3E0C96" w:rsidRPr="003E0C96" w14:paraId="351E6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B0FC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  <w:b/>
                <w:bCs/>
              </w:rPr>
              <w:t>Isosceles Right</w:t>
            </w:r>
          </w:p>
        </w:tc>
        <w:tc>
          <w:tcPr>
            <w:tcW w:w="0" w:type="auto"/>
            <w:vAlign w:val="center"/>
            <w:hideMark/>
          </w:tcPr>
          <w:p w14:paraId="5BA4B9BE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769426" w14:textId="58B8822B" w:rsidR="003E0C96" w:rsidRPr="003E0C96" w:rsidRDefault="003E0C96" w:rsidP="003E0C9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E0C96" w:rsidRPr="003E0C96" w14:paraId="1296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3876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23ACEC2C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ED1DA4" w14:textId="21EE9E7C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 xml:space="preserve">2 acute +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3E0C96" w:rsidRPr="003E0C96" w14:paraId="27B7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F629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Isosceles Obtuse</w:t>
            </w:r>
          </w:p>
        </w:tc>
        <w:tc>
          <w:tcPr>
            <w:tcW w:w="0" w:type="auto"/>
            <w:vAlign w:val="center"/>
            <w:hideMark/>
          </w:tcPr>
          <w:p w14:paraId="2E214CED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90E542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1 obtuse + 2 acute</w:t>
            </w:r>
          </w:p>
        </w:tc>
      </w:tr>
      <w:tr w:rsidR="003E0C96" w:rsidRPr="003E0C96" w14:paraId="53FF7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D07D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Scalene Obtuse</w:t>
            </w:r>
          </w:p>
        </w:tc>
        <w:tc>
          <w:tcPr>
            <w:tcW w:w="0" w:type="auto"/>
            <w:vAlign w:val="center"/>
            <w:hideMark/>
          </w:tcPr>
          <w:p w14:paraId="54CF2553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D7B9CB" w14:textId="77777777" w:rsidR="003E0C96" w:rsidRPr="003E0C96" w:rsidRDefault="003E0C96" w:rsidP="003E0C96">
            <w:pPr>
              <w:rPr>
                <w:rFonts w:ascii="Roboto Mono" w:hAnsi="Roboto Mono"/>
              </w:rPr>
            </w:pPr>
            <w:r w:rsidRPr="003E0C96">
              <w:rPr>
                <w:rFonts w:ascii="Roboto Mono" w:hAnsi="Roboto Mono"/>
              </w:rPr>
              <w:t>1 obtuse + 2 acute</w:t>
            </w:r>
          </w:p>
        </w:tc>
      </w:tr>
    </w:tbl>
    <w:p w14:paraId="0A5F460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2C2B1BA7">
          <v:rect id="_x0000_i1217" style="width:0;height:1.5pt" o:hralign="center" o:hrstd="t" o:hr="t" fillcolor="#a0a0a0" stroked="f"/>
        </w:pict>
      </w:r>
    </w:p>
    <w:p w14:paraId="040F4F52" w14:textId="77777777" w:rsidR="003E0C96" w:rsidRDefault="003E0C96" w:rsidP="003E0C96">
      <w:pPr>
        <w:pStyle w:val="Heading2"/>
      </w:pPr>
      <w:r w:rsidRPr="003E0C96">
        <w:t>Real-World Applications</w:t>
      </w:r>
    </w:p>
    <w:p w14:paraId="46F7F494" w14:textId="316EADC7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2B429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>Isosceles right triangles appear in:</w:t>
      </w:r>
    </w:p>
    <w:p w14:paraId="17A66BA7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Square and rectangular construction</w:t>
      </w:r>
    </w:p>
    <w:p w14:paraId="667CA894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Diagonal measurements</w:t>
      </w:r>
    </w:p>
    <w:p w14:paraId="575C1779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Architecture</w:t>
      </w:r>
    </w:p>
    <w:p w14:paraId="02FD5168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t>Engineering</w:t>
      </w:r>
    </w:p>
    <w:p w14:paraId="4B28AB18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Computer graphics</w:t>
      </w:r>
    </w:p>
    <w:p w14:paraId="723886EB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Coordinate geometry</w:t>
      </w:r>
    </w:p>
    <w:p w14:paraId="7D9CD5FC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Surveying</w:t>
      </w:r>
    </w:p>
    <w:p w14:paraId="04CA250E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Structural design</w:t>
      </w:r>
    </w:p>
    <w:p w14:paraId="59FC2AFA" w14:textId="77777777" w:rsidR="003E0C96" w:rsidRPr="003E0C96" w:rsidRDefault="003E0C96" w:rsidP="003E0C96">
      <w:pPr>
        <w:numPr>
          <w:ilvl w:val="0"/>
          <w:numId w:val="5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45-degree brackets and supports</w:t>
      </w:r>
    </w:p>
    <w:p w14:paraId="3A09AF0F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A square can be divided along a diagonal into </w:t>
      </w:r>
      <w:r w:rsidRPr="003E0C96">
        <w:rPr>
          <w:rFonts w:ascii="Roboto Mono" w:hAnsi="Roboto Mono"/>
          <w:b/>
          <w:bCs/>
        </w:rPr>
        <w:t>two congruent isosceles right triangles</w:t>
      </w:r>
      <w:r w:rsidRPr="003E0C96">
        <w:rPr>
          <w:rFonts w:ascii="Roboto Mono" w:hAnsi="Roboto Mono"/>
        </w:rPr>
        <w:t>.</w:t>
      </w:r>
    </w:p>
    <w:p w14:paraId="208D9E0E" w14:textId="77777777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pict w14:anchorId="0CD09955">
          <v:rect id="_x0000_i1218" style="width:0;height:1.5pt" o:hralign="center" o:hrstd="t" o:hr="t" fillcolor="#a0a0a0" stroked="f"/>
        </w:pict>
      </w:r>
    </w:p>
    <w:p w14:paraId="73F53D20" w14:textId="77777777" w:rsidR="003E0C96" w:rsidRDefault="003E0C96" w:rsidP="003E0C96">
      <w:pPr>
        <w:pStyle w:val="Heading2"/>
      </w:pPr>
      <w:r w:rsidRPr="003E0C96">
        <w:t>Key Points</w:t>
      </w:r>
    </w:p>
    <w:p w14:paraId="56AAF825" w14:textId="77FE872B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6DDC0" w14:textId="5425FBF1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An </w:t>
      </w:r>
      <w:r w:rsidRPr="003E0C96">
        <w:rPr>
          <w:rFonts w:ascii="Roboto Mono" w:hAnsi="Roboto Mono"/>
          <w:b/>
          <w:bCs/>
        </w:rPr>
        <w:t>Isosceles Right Triangle</w:t>
      </w:r>
      <w:r w:rsidRPr="003E0C96">
        <w:rPr>
          <w:rFonts w:ascii="Roboto Mono" w:hAnsi="Roboto Mono"/>
        </w:rPr>
        <w:t xml:space="preserve"> has two equal sides and 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angle.</w:t>
      </w:r>
    </w:p>
    <w:p w14:paraId="2DE5E299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The two equal sides are the legs.</w:t>
      </w:r>
    </w:p>
    <w:p w14:paraId="6732C4DF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angles are always:</w:t>
      </w:r>
    </w:p>
    <w:p w14:paraId="21B78F2E" w14:textId="36C3096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FCAE55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side ratio is:</w:t>
      </w:r>
    </w:p>
    <w:p w14:paraId="0DB8A575" w14:textId="082654F5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1:1: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7FB04447" w14:textId="31DEDFDB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If each leg is </w:t>
      </w:r>
      <m:oMath>
        <m:r>
          <w:rPr>
            <w:rFonts w:ascii="Cambria Math" w:hAnsi="Cambria Math"/>
          </w:rPr>
          <m:t>a</m:t>
        </m:r>
      </m:oMath>
      <w:r w:rsidRPr="003E0C96">
        <w:rPr>
          <w:rFonts w:ascii="Roboto Mono" w:hAnsi="Roboto Mono"/>
        </w:rPr>
        <w:t>:</w:t>
      </w:r>
    </w:p>
    <w:p w14:paraId="283862A3" w14:textId="17E08946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162CD106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area is:</w:t>
      </w:r>
    </w:p>
    <w:p w14:paraId="505B836F" w14:textId="6FA0BF79" w:rsidR="003E0C96" w:rsidRPr="003E0C96" w:rsidRDefault="003E0C96" w:rsidP="003E0C9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1CE1243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 has exactly one line of reflection symmetry.</w:t>
      </w:r>
    </w:p>
    <w:p w14:paraId="399F857B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lastRenderedPageBreak/>
        <w:t>The symmetry axis is simultaneously a median, altitude, angle bisector, and perpendicular bisector of the hypotenuse.</w:t>
      </w:r>
    </w:p>
    <w:p w14:paraId="37D0A42A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circumcenter is the midpoint of the hypotenuse.</w:t>
      </w:r>
    </w:p>
    <w:p w14:paraId="5A36A8FC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orthocenter is the right-angle vertex.</w:t>
      </w:r>
    </w:p>
    <w:p w14:paraId="7DFDC18E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Its centroid, incenter, circumcenter, and orthocenter all lie on the symmetry axis.</w:t>
      </w:r>
    </w:p>
    <w:p w14:paraId="0AF76804" w14:textId="77777777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>The symmetry axis is also the Euler line.</w:t>
      </w:r>
    </w:p>
    <w:p w14:paraId="505E05A5" w14:textId="25292779" w:rsidR="003E0C96" w:rsidRPr="003E0C96" w:rsidRDefault="003E0C96" w:rsidP="003E0C96">
      <w:pPr>
        <w:numPr>
          <w:ilvl w:val="0"/>
          <w:numId w:val="6"/>
        </w:num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It is the standard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>special right triangle.</w:t>
      </w:r>
    </w:p>
    <w:p w14:paraId="420B5A84" w14:textId="77777777" w:rsidR="003E0C96" w:rsidRDefault="003E0C96" w:rsidP="003E0C96">
      <w:pPr>
        <w:pStyle w:val="Heading2"/>
      </w:pPr>
      <w:r w:rsidRPr="003E0C96">
        <w:t>Conclusion</w:t>
      </w:r>
    </w:p>
    <w:p w14:paraId="56E72C8B" w14:textId="7DA4AF6D" w:rsidR="003E0C96" w:rsidRPr="003E0C96" w:rsidRDefault="003E0C96" w:rsidP="003E0C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C500C" w14:textId="3460893C" w:rsidR="003E0C96" w:rsidRPr="003E0C96" w:rsidRDefault="003E0C96" w:rsidP="003E0C96">
      <w:pPr>
        <w:rPr>
          <w:rFonts w:ascii="Roboto Mono" w:hAnsi="Roboto Mono"/>
        </w:rPr>
      </w:pPr>
      <w:r w:rsidRPr="003E0C96">
        <w:rPr>
          <w:rFonts w:ascii="Roboto Mono" w:hAnsi="Roboto Mono"/>
        </w:rPr>
        <w:t xml:space="preserve">An </w:t>
      </w:r>
      <w:r w:rsidRPr="003E0C96">
        <w:rPr>
          <w:rFonts w:ascii="Roboto Mono" w:hAnsi="Roboto Mono"/>
          <w:b/>
          <w:bCs/>
        </w:rPr>
        <w:t>Isosceles Right Triangle</w:t>
      </w:r>
      <w:r w:rsidRPr="003E0C96">
        <w:rPr>
          <w:rFonts w:ascii="Roboto Mono" w:hAnsi="Roboto Mono"/>
        </w:rPr>
        <w:t xml:space="preserve"> combines the defining properties of an isosceles triangle and a right triangle. Its two legs are equal, its third side is the hypotenuse, and its angles are necessarily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</m:oMath>
      <w:r w:rsidRPr="003E0C96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E0C96">
        <w:rPr>
          <w:rFonts w:ascii="Roboto Mono" w:hAnsi="Roboto Mono"/>
        </w:rPr>
        <w:t xml:space="preserve">. Its distinctive </w:t>
      </w:r>
      <m:oMath>
        <m:r>
          <w:rPr>
            <w:rFonts w:ascii="Cambria Math" w:hAnsi="Cambria Math"/>
          </w:rPr>
          <m:t>1:1: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ascii="Roboto Mono" w:eastAsiaTheme="minorEastAsia" w:hAnsi="Roboto Mono"/>
        </w:rPr>
        <w:t xml:space="preserve"> </w:t>
      </w:r>
      <w:r w:rsidRPr="003E0C96">
        <w:rPr>
          <w:rFonts w:ascii="Roboto Mono" w:hAnsi="Roboto Mono"/>
        </w:rPr>
        <w:t>side ratio, single symmetry axis, and highly structured triangle centers make it one of the most important special triangles in geometry.</w:t>
      </w:r>
    </w:p>
    <w:p w14:paraId="4EBCF426" w14:textId="77777777" w:rsidR="003E0C96" w:rsidRPr="003E0C96" w:rsidRDefault="003E0C96" w:rsidP="003E0C96">
      <w:pPr>
        <w:rPr>
          <w:rFonts w:ascii="Roboto Mono" w:hAnsi="Roboto Mono"/>
        </w:rPr>
      </w:pPr>
    </w:p>
    <w:p w14:paraId="2CCA5CF4" w14:textId="77777777" w:rsidR="00A70480" w:rsidRDefault="00A70480"/>
    <w:p w14:paraId="4FD87186" w14:textId="77777777" w:rsidR="003E0C96" w:rsidRDefault="003E0C96"/>
    <w:sectPr w:rsidR="003E0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F62"/>
    <w:multiLevelType w:val="multilevel"/>
    <w:tmpl w:val="CC0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5926"/>
    <w:multiLevelType w:val="multilevel"/>
    <w:tmpl w:val="BDC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0356B"/>
    <w:multiLevelType w:val="multilevel"/>
    <w:tmpl w:val="13F6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454D2"/>
    <w:multiLevelType w:val="multilevel"/>
    <w:tmpl w:val="8E2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74D23"/>
    <w:multiLevelType w:val="multilevel"/>
    <w:tmpl w:val="D96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A4F30"/>
    <w:multiLevelType w:val="multilevel"/>
    <w:tmpl w:val="58F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2600">
    <w:abstractNumId w:val="1"/>
  </w:num>
  <w:num w:numId="2" w16cid:durableId="1490513924">
    <w:abstractNumId w:val="4"/>
  </w:num>
  <w:num w:numId="3" w16cid:durableId="1221791796">
    <w:abstractNumId w:val="3"/>
  </w:num>
  <w:num w:numId="4" w16cid:durableId="381710958">
    <w:abstractNumId w:val="0"/>
  </w:num>
  <w:num w:numId="5" w16cid:durableId="1843157962">
    <w:abstractNumId w:val="5"/>
  </w:num>
  <w:num w:numId="6" w16cid:durableId="56237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0A"/>
    <w:rsid w:val="002D1F4F"/>
    <w:rsid w:val="00307D2B"/>
    <w:rsid w:val="003E0C96"/>
    <w:rsid w:val="005C070A"/>
    <w:rsid w:val="00711B4D"/>
    <w:rsid w:val="008952B3"/>
    <w:rsid w:val="0097577F"/>
    <w:rsid w:val="00A70480"/>
    <w:rsid w:val="00B90E6E"/>
    <w:rsid w:val="00F864B4"/>
    <w:rsid w:val="00F9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9047"/>
  <w15:chartTrackingRefBased/>
  <w15:docId w15:val="{B00DBCBB-953D-4F84-958C-DE7A7AC9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2026-09-16T15:51:00Z</dcterms:created>
  <dcterms:modified xsi:type="dcterms:W3CDTF">2026-09-16T15:58:00Z</dcterms:modified>
</cp:coreProperties>
</file>