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B593C" w14:textId="2058E295" w:rsidR="00390C03" w:rsidRPr="00390C03" w:rsidRDefault="00390C03" w:rsidP="00390C03">
      <w:pPr>
        <w:pStyle w:val="Heading1"/>
      </w:pPr>
      <w:r w:rsidRPr="00390C03">
        <w:t>Triangle Similarity</w:t>
      </w:r>
    </w:p>
    <w:p w14:paraId="2CDB0E24" w14:textId="77777777" w:rsidR="00390C03" w:rsidRDefault="00390C03" w:rsidP="00390C03">
      <w:pPr>
        <w:pStyle w:val="Heading2"/>
      </w:pPr>
      <w:r w:rsidRPr="00390C03">
        <w:t>Definition</w:t>
      </w:r>
    </w:p>
    <w:p w14:paraId="27410A2E" w14:textId="0530444E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BA4F8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  <w:b/>
          <w:bCs/>
        </w:rPr>
        <w:t>Triangle Similarity</w:t>
      </w:r>
      <w:r w:rsidRPr="00390C03">
        <w:rPr>
          <w:rFonts w:ascii="Roboto Mono" w:hAnsi="Roboto Mono"/>
        </w:rPr>
        <w:t xml:space="preserve"> is a geometric relationship in which two triangles have the </w:t>
      </w:r>
      <w:r w:rsidRPr="00390C03">
        <w:rPr>
          <w:rFonts w:ascii="Roboto Mono" w:hAnsi="Roboto Mono"/>
          <w:b/>
          <w:bCs/>
        </w:rPr>
        <w:t>same shape but not necessarily the same size</w:t>
      </w:r>
      <w:r w:rsidRPr="00390C03">
        <w:rPr>
          <w:rFonts w:ascii="Roboto Mono" w:hAnsi="Roboto Mono"/>
        </w:rPr>
        <w:t>.</w:t>
      </w:r>
    </w:p>
    <w:p w14:paraId="0889965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Two triangles are similar if their:</w:t>
      </w:r>
    </w:p>
    <w:p w14:paraId="2159F043" w14:textId="77777777" w:rsidR="00390C03" w:rsidRPr="00390C03" w:rsidRDefault="00390C03" w:rsidP="00390C03">
      <w:pPr>
        <w:numPr>
          <w:ilvl w:val="0"/>
          <w:numId w:val="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Corresponding angles are equal.</w:t>
      </w:r>
    </w:p>
    <w:p w14:paraId="1262ED98" w14:textId="77777777" w:rsidR="00390C03" w:rsidRPr="00390C03" w:rsidRDefault="00390C03" w:rsidP="00390C03">
      <w:pPr>
        <w:numPr>
          <w:ilvl w:val="0"/>
          <w:numId w:val="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Corresponding side lengths are proportional.</w:t>
      </w:r>
    </w:p>
    <w:p w14:paraId="78419CF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symbol for similarity is:</w:t>
      </w:r>
    </w:p>
    <w:p w14:paraId="0830554E" w14:textId="58382730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4145383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178AC6F7" w14:textId="0A2F7DC4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41FFA68E" w14:textId="7F1100E8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means that triangle </w:t>
      </w:r>
      <m:oMath>
        <m:r>
          <w:rPr>
            <w:rFonts w:ascii="Cambria Math" w:hAnsi="Cambria Math"/>
          </w:rPr>
          <m:t>ABC</m:t>
        </m:r>
      </m:oMath>
      <w:r w:rsidRPr="00390C03">
        <w:rPr>
          <w:rFonts w:ascii="Roboto Mono" w:hAnsi="Roboto Mono"/>
        </w:rPr>
        <w:t xml:space="preserve">is similar to triangle </w:t>
      </w:r>
      <m:oMath>
        <m:r>
          <w:rPr>
            <w:rFonts w:ascii="Cambria Math" w:hAnsi="Cambria Math"/>
          </w:rPr>
          <m:t>DEF</m:t>
        </m:r>
      </m:oMath>
      <w:r w:rsidRPr="00390C03">
        <w:rPr>
          <w:rFonts w:ascii="Roboto Mono" w:hAnsi="Roboto Mono"/>
        </w:rPr>
        <w:t>.</w:t>
      </w:r>
    </w:p>
    <w:p w14:paraId="07A5719A" w14:textId="5A5F8038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FEA40AF" wp14:editId="5A35BB4E">
            <wp:extent cx="5943600" cy="4457700"/>
            <wp:effectExtent l="0" t="0" r="0" b="0"/>
            <wp:docPr id="1794583626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3D684" w14:textId="6FFD95F2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68C067CB" wp14:editId="0C7141FF">
            <wp:extent cx="5669280" cy="3634740"/>
            <wp:effectExtent l="0" t="0" r="7620" b="3810"/>
            <wp:docPr id="1261571039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8149" w14:textId="53A8479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385AB801" wp14:editId="6A30227F">
            <wp:extent cx="5715000" cy="4030980"/>
            <wp:effectExtent l="0" t="0" r="0" b="7620"/>
            <wp:docPr id="2102312635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A6C3" w14:textId="6FFD590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0B51CF5D" wp14:editId="2D2B44DB">
            <wp:extent cx="5943600" cy="4467225"/>
            <wp:effectExtent l="0" t="0" r="0" b="9525"/>
            <wp:docPr id="175083917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4722" w14:textId="65B26B83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5C8CE3D2" wp14:editId="4738B632">
            <wp:extent cx="4762500" cy="3573780"/>
            <wp:effectExtent l="0" t="0" r="0" b="7620"/>
            <wp:docPr id="1338241073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90F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pict w14:anchorId="240CE29B">
          <v:rect id="_x0000_i1575" style="width:0;height:1.5pt" o:hralign="center" o:hrstd="t" o:hr="t" fillcolor="#a0a0a0" stroked="f"/>
        </w:pict>
      </w:r>
    </w:p>
    <w:p w14:paraId="0D16DEC7" w14:textId="77777777" w:rsidR="00390C03" w:rsidRDefault="00390C03" w:rsidP="00390C03">
      <w:pPr>
        <w:pStyle w:val="Heading2"/>
      </w:pPr>
      <w:r w:rsidRPr="00390C03">
        <w:t>Purpose</w:t>
      </w:r>
    </w:p>
    <w:p w14:paraId="1F29A39F" w14:textId="1B76C163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6D39D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 is used to:</w:t>
      </w:r>
    </w:p>
    <w:p w14:paraId="16515DEE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Compare triangles of different sizes.</w:t>
      </w:r>
    </w:p>
    <w:p w14:paraId="4A8D1EFE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Calculate unknown side lengths.</w:t>
      </w:r>
    </w:p>
    <w:p w14:paraId="22EAE492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Calculate unknown angles.</w:t>
      </w:r>
    </w:p>
    <w:p w14:paraId="284F76E7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Establish proportional relationships.</w:t>
      </w:r>
    </w:p>
    <w:p w14:paraId="0B9148CC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Solve indirect measurement problems.</w:t>
      </w:r>
    </w:p>
    <w:p w14:paraId="5FA27B85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Determine heights and distances.</w:t>
      </w:r>
    </w:p>
    <w:p w14:paraId="77698D1B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Analyze geometric figures.</w:t>
      </w:r>
    </w:p>
    <w:p w14:paraId="27574550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Support trigonometry.</w:t>
      </w:r>
    </w:p>
    <w:p w14:paraId="5A0AD551" w14:textId="77777777" w:rsidR="00390C03" w:rsidRPr="00390C03" w:rsidRDefault="00390C03" w:rsidP="00390C03">
      <w:pPr>
        <w:numPr>
          <w:ilvl w:val="0"/>
          <w:numId w:val="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Solve engineering and surveying problems.</w:t>
      </w:r>
    </w:p>
    <w:p w14:paraId="6CA67AA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D5E1CB1">
          <v:rect id="_x0000_i1576" style="width:0;height:1.5pt" o:hralign="center" o:hrstd="t" o:hr="t" fillcolor="#a0a0a0" stroked="f"/>
        </w:pict>
      </w:r>
    </w:p>
    <w:p w14:paraId="49BC975C" w14:textId="77777777" w:rsidR="00390C03" w:rsidRDefault="00390C03" w:rsidP="00390C03">
      <w:pPr>
        <w:pStyle w:val="Heading2"/>
      </w:pPr>
      <w:r w:rsidRPr="00390C03">
        <w:t>Fundamental Idea</w:t>
      </w:r>
    </w:p>
    <w:p w14:paraId="0D610E82" w14:textId="5F764081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0788E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Two triangles are similar when they have the </w:t>
      </w:r>
      <w:r w:rsidRPr="00390C03">
        <w:rPr>
          <w:rFonts w:ascii="Roboto Mono" w:hAnsi="Roboto Mono"/>
          <w:b/>
          <w:bCs/>
        </w:rPr>
        <w:t>same shape</w:t>
      </w:r>
      <w:r w:rsidRPr="00390C03">
        <w:rPr>
          <w:rFonts w:ascii="Roboto Mono" w:hAnsi="Roboto Mono"/>
        </w:rPr>
        <w:t>.</w:t>
      </w:r>
    </w:p>
    <w:p w14:paraId="331BCFA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For:</w:t>
      </w:r>
    </w:p>
    <w:p w14:paraId="4CF9E2F4" w14:textId="22E85488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298487B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correspondence is:</w:t>
      </w:r>
    </w:p>
    <w:p w14:paraId="5C56CECB" w14:textId="531F1E99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A↔D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B↔E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C↔F</m:t>
              </m:r>
            </m:e>
          </m:borderBox>
        </m:oMath>
      </m:oMathPara>
    </w:p>
    <w:p w14:paraId="094829C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Therefore, corresponding angles are equal:</w:t>
      </w:r>
    </w:p>
    <w:p w14:paraId="307662B9" w14:textId="06640886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48B620F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 corresponding sides are proportional:</w:t>
      </w:r>
    </w:p>
    <w:p w14:paraId="0E1C2BDB" w14:textId="1A423018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69CB2EE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3E7F779C">
          <v:rect id="_x0000_i1577" style="width:0;height:1.5pt" o:hralign="center" o:hrstd="t" o:hr="t" fillcolor="#a0a0a0" stroked="f"/>
        </w:pict>
      </w:r>
    </w:p>
    <w:p w14:paraId="32D30C31" w14:textId="77777777" w:rsidR="00390C03" w:rsidRDefault="00390C03" w:rsidP="00390C03">
      <w:pPr>
        <w:pStyle w:val="Heading2"/>
      </w:pPr>
      <w:r w:rsidRPr="00390C03">
        <w:t>Similarity Symbol</w:t>
      </w:r>
    </w:p>
    <w:p w14:paraId="50CDED20" w14:textId="070EC62F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7771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symbol:</w:t>
      </w:r>
    </w:p>
    <w:p w14:paraId="18F0652E" w14:textId="26ACBBF8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5966558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means </w:t>
      </w:r>
      <w:r w:rsidRPr="00390C03">
        <w:rPr>
          <w:rFonts w:ascii="Roboto Mono" w:hAnsi="Roboto Mono"/>
          <w:b/>
          <w:bCs/>
        </w:rPr>
        <w:t>is similar to</w:t>
      </w:r>
      <w:r w:rsidRPr="00390C03">
        <w:rPr>
          <w:rFonts w:ascii="Roboto Mono" w:hAnsi="Roboto Mono"/>
        </w:rPr>
        <w:t>.</w:t>
      </w:r>
    </w:p>
    <w:p w14:paraId="45ECD2C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example:</w:t>
      </w:r>
    </w:p>
    <w:p w14:paraId="295EB386" w14:textId="5FE0C989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3119DAF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This is different from the congruence symbol:</w:t>
      </w:r>
    </w:p>
    <w:p w14:paraId="47F32EC5" w14:textId="2113D7BD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≅</m:t>
              </m:r>
            </m:e>
          </m:borderBox>
        </m:oMath>
      </m:oMathPara>
    </w:p>
    <w:p w14:paraId="5756160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which means the figures have the same </w:t>
      </w:r>
      <w:r w:rsidRPr="00390C03">
        <w:rPr>
          <w:rFonts w:ascii="Roboto Mono" w:hAnsi="Roboto Mono"/>
          <w:b/>
          <w:bCs/>
        </w:rPr>
        <w:t>size and shape</w:t>
      </w:r>
      <w:r w:rsidRPr="00390C03">
        <w:rPr>
          <w:rFonts w:ascii="Roboto Mono" w:hAnsi="Roboto Mono"/>
        </w:rPr>
        <w:t>.</w:t>
      </w:r>
    </w:p>
    <w:p w14:paraId="1C97076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3B1C7630">
          <v:rect id="_x0000_i1578" style="width:0;height:1.5pt" o:hralign="center" o:hrstd="t" o:hr="t" fillcolor="#a0a0a0" stroked="f"/>
        </w:pict>
      </w:r>
    </w:p>
    <w:p w14:paraId="690472A7" w14:textId="77777777" w:rsidR="00390C03" w:rsidRDefault="00390C03" w:rsidP="00390C03">
      <w:pPr>
        <w:pStyle w:val="Heading2"/>
      </w:pPr>
      <w:r w:rsidRPr="00390C03">
        <w:t>Corresponding Parts</w:t>
      </w:r>
    </w:p>
    <w:p w14:paraId="3D541129" w14:textId="5D2335DA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AF684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When two triangles are similar, their corresponding parts occupy the same relative positions.</w:t>
      </w:r>
    </w:p>
    <w:p w14:paraId="663F5B8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For:</w:t>
      </w:r>
    </w:p>
    <w:p w14:paraId="27A83D8A" w14:textId="67A9DC20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C4DA0A2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Corresponding Vertices</w:t>
      </w:r>
    </w:p>
    <w:p w14:paraId="49186E52" w14:textId="66763221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A↔D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B↔E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C↔F</m:t>
          </m:r>
        </m:oMath>
      </m:oMathPara>
    </w:p>
    <w:p w14:paraId="494D2937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Corresponding Sides</w:t>
      </w:r>
    </w:p>
    <w:p w14:paraId="3032EC43" w14:textId="11A4D7FC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AB↔DE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BC↔EF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AC↔DF</m:t>
          </m:r>
        </m:oMath>
      </m:oMathPara>
    </w:p>
    <w:p w14:paraId="2C9E928B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Corresponding Angles</w:t>
      </w:r>
    </w:p>
    <w:p w14:paraId="5A68ADEB" w14:textId="47723352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∠A↔∠D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∠B↔∠E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∠C↔∠F</m:t>
          </m:r>
        </m:oMath>
      </m:oMathPara>
    </w:p>
    <w:p w14:paraId="7CE4FEE3" w14:textId="6EE05659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DEED319" wp14:editId="0C853F76">
            <wp:extent cx="5829300" cy="7117080"/>
            <wp:effectExtent l="0" t="0" r="0" b="7620"/>
            <wp:docPr id="1300026141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4798" w14:textId="4E50741E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E2540BE" wp14:editId="23275507">
            <wp:extent cx="5943600" cy="4457700"/>
            <wp:effectExtent l="0" t="0" r="0" b="0"/>
            <wp:docPr id="74811161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793F" w14:textId="481F4DDF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631B0FC" wp14:editId="4DE43DAF">
            <wp:extent cx="4762500" cy="4762500"/>
            <wp:effectExtent l="0" t="0" r="0" b="0"/>
            <wp:docPr id="25845928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366F" w14:textId="35F22F8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4B5F85F8" wp14:editId="36B41764">
            <wp:extent cx="4152900" cy="3284220"/>
            <wp:effectExtent l="0" t="0" r="0" b="0"/>
            <wp:docPr id="817075133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2448" w14:textId="4D4C56AF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2AA34D71" wp14:editId="540D73FB">
            <wp:extent cx="5943600" cy="3962400"/>
            <wp:effectExtent l="0" t="0" r="0" b="0"/>
            <wp:docPr id="174166823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9D7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55DEB36D">
          <v:rect id="_x0000_i1584" style="width:0;height:1.5pt" o:hralign="center" o:hrstd="t" o:hr="t" fillcolor="#a0a0a0" stroked="f"/>
        </w:pict>
      </w:r>
    </w:p>
    <w:p w14:paraId="5574F117" w14:textId="77777777" w:rsidR="00390C03" w:rsidRDefault="00390C03" w:rsidP="00390C03">
      <w:pPr>
        <w:pStyle w:val="Heading2"/>
      </w:pPr>
      <w:r w:rsidRPr="00390C03">
        <w:t>Scale Factor</w:t>
      </w:r>
    </w:p>
    <w:p w14:paraId="020C82F0" w14:textId="3507E1E4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1D9C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The </w:t>
      </w:r>
      <w:r w:rsidRPr="00390C03">
        <w:rPr>
          <w:rFonts w:ascii="Roboto Mono" w:hAnsi="Roboto Mono"/>
          <w:b/>
          <w:bCs/>
        </w:rPr>
        <w:t>scale factor</w:t>
      </w:r>
      <w:r w:rsidRPr="00390C03">
        <w:rPr>
          <w:rFonts w:ascii="Roboto Mono" w:hAnsi="Roboto Mono"/>
        </w:rPr>
        <w:t xml:space="preserve"> describes how much larger or smaller one similar triangle is compared with another.</w:t>
      </w:r>
    </w:p>
    <w:p w14:paraId="191D3AC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1165C68F" w14:textId="259C3705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087F1EA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0FC72005" w14:textId="5137FCC8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=k</m:t>
          </m:r>
        </m:oMath>
      </m:oMathPara>
    </w:p>
    <w:p w14:paraId="65241A42" w14:textId="7AF5758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 xml:space="preserve">is the scale factor from triangle </w:t>
      </w:r>
      <m:oMath>
        <m:r>
          <w:rPr>
            <w:rFonts w:ascii="Cambria Math" w:hAnsi="Cambria Math"/>
          </w:rPr>
          <m:t>ABC</m:t>
        </m:r>
      </m:oMath>
      <w:r w:rsidRPr="00390C03">
        <w:rPr>
          <w:rFonts w:ascii="Roboto Mono" w:hAnsi="Roboto Mono"/>
        </w:rPr>
        <w:t xml:space="preserve">to triangle </w:t>
      </w:r>
      <m:oMath>
        <m:r>
          <w:rPr>
            <w:rFonts w:ascii="Cambria Math" w:hAnsi="Cambria Math"/>
          </w:rPr>
          <m:t>DEF</m:t>
        </m:r>
      </m:oMath>
      <w:r w:rsidRPr="00390C03">
        <w:rPr>
          <w:rFonts w:ascii="Roboto Mono" w:hAnsi="Roboto Mono"/>
        </w:rPr>
        <w:t>.</w:t>
      </w:r>
    </w:p>
    <w:p w14:paraId="351049E4" w14:textId="53DB6F2F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side in new triangle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corresponding side in original triangle</m:t>
                  </m:r>
                </m:den>
              </m:f>
            </m:e>
          </m:borderBox>
        </m:oMath>
      </m:oMathPara>
    </w:p>
    <w:p w14:paraId="4CEF899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pict w14:anchorId="5B965275">
          <v:rect id="_x0000_i1585" style="width:0;height:1.5pt" o:hralign="center" o:hrstd="t" o:hr="t" fillcolor="#a0a0a0" stroked="f"/>
        </w:pict>
      </w:r>
    </w:p>
    <w:p w14:paraId="1C7E56ED" w14:textId="77777777" w:rsidR="00390C03" w:rsidRDefault="00390C03" w:rsidP="00390C03">
      <w:pPr>
        <w:pStyle w:val="Heading2"/>
      </w:pPr>
      <w:r w:rsidRPr="00390C03">
        <w:t>Example of Scale Factor</w:t>
      </w:r>
    </w:p>
    <w:p w14:paraId="08ED1EFF" w14:textId="0BCAE53F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9793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Suppose one triangle has sides:</w:t>
      </w:r>
    </w:p>
    <w:p w14:paraId="730D33BC" w14:textId="377C9EE1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5C86A8E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 another has:</w:t>
      </w:r>
    </w:p>
    <w:p w14:paraId="350BB98F" w14:textId="29C63091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</m:t>
          </m:r>
        </m:oMath>
      </m:oMathPara>
    </w:p>
    <w:p w14:paraId="1DDA698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5F0F644A" w14:textId="59E7C7F5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C875B9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1FD0F770" w14:textId="4C95909B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k=2</m:t>
              </m:r>
            </m:e>
          </m:borderBox>
        </m:oMath>
      </m:oMathPara>
    </w:p>
    <w:p w14:paraId="2EB13FD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second triangle is twice as large in every linear dimension.</w:t>
      </w:r>
    </w:p>
    <w:p w14:paraId="60EB88ED" w14:textId="49EA5880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30E647FE" wp14:editId="079DC063">
            <wp:extent cx="5943600" cy="4589780"/>
            <wp:effectExtent l="0" t="0" r="0" b="1270"/>
            <wp:docPr id="91546409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DA2B" w14:textId="7CADB0C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0D64ADEC" wp14:editId="6E42330F">
            <wp:extent cx="4396740" cy="3108960"/>
            <wp:effectExtent l="0" t="0" r="3810" b="0"/>
            <wp:docPr id="84862030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76F2" w14:textId="602AF15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6A70F79F" wp14:editId="649C6DBE">
            <wp:extent cx="3512820" cy="3238500"/>
            <wp:effectExtent l="0" t="0" r="0" b="0"/>
            <wp:docPr id="1693128713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D4CA" w14:textId="2544180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0AD87425" wp14:editId="54178487">
            <wp:extent cx="3810000" cy="3048000"/>
            <wp:effectExtent l="0" t="0" r="0" b="0"/>
            <wp:docPr id="130826360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3009" w14:textId="28256373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2CEC59B4" wp14:editId="2F8F510E">
            <wp:extent cx="4290060" cy="3406140"/>
            <wp:effectExtent l="0" t="0" r="0" b="3810"/>
            <wp:docPr id="628554854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9D6B" w14:textId="4C90BF3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023A12F4" wp14:editId="1AE48A0C">
            <wp:extent cx="5943600" cy="2854960"/>
            <wp:effectExtent l="0" t="0" r="0" b="2540"/>
            <wp:docPr id="184351676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FC4A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08F5D5D6">
          <v:rect id="_x0000_i1592" style="width:0;height:1.5pt" o:hralign="center" o:hrstd="t" o:hr="t" fillcolor="#a0a0a0" stroked="f"/>
        </w:pict>
      </w:r>
    </w:p>
    <w:p w14:paraId="7C48DA2A" w14:textId="77777777" w:rsidR="00390C03" w:rsidRDefault="00390C03" w:rsidP="00390C03">
      <w:pPr>
        <w:pStyle w:val="Heading2"/>
      </w:pPr>
      <w:r w:rsidRPr="00390C03">
        <w:t>Types of Triangle Similarity</w:t>
      </w:r>
    </w:p>
    <w:p w14:paraId="038832D4" w14:textId="1B12AEB5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E67BB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 are three major criteria for proving that two triangles are similar:</w:t>
      </w:r>
    </w:p>
    <w:p w14:paraId="5225CC83" w14:textId="77777777" w:rsidR="00390C03" w:rsidRPr="00390C03" w:rsidRDefault="00390C03" w:rsidP="00390C03">
      <w:pPr>
        <w:numPr>
          <w:ilvl w:val="0"/>
          <w:numId w:val="3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AA</w:t>
      </w:r>
    </w:p>
    <w:p w14:paraId="0F23A90A" w14:textId="77777777" w:rsidR="00390C03" w:rsidRPr="00390C03" w:rsidRDefault="00390C03" w:rsidP="00390C03">
      <w:pPr>
        <w:numPr>
          <w:ilvl w:val="0"/>
          <w:numId w:val="3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SAS</w:t>
      </w:r>
    </w:p>
    <w:p w14:paraId="6618AA3D" w14:textId="77777777" w:rsidR="00390C03" w:rsidRPr="00390C03" w:rsidRDefault="00390C03" w:rsidP="00390C03">
      <w:pPr>
        <w:numPr>
          <w:ilvl w:val="0"/>
          <w:numId w:val="3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SSS</w:t>
      </w:r>
    </w:p>
    <w:p w14:paraId="5B47DC8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5A193940">
          <v:rect id="_x0000_i1593" style="width:0;height:1.5pt" o:hralign="center" o:hrstd="t" o:hr="t" fillcolor="#a0a0a0" stroked="f"/>
        </w:pict>
      </w:r>
    </w:p>
    <w:p w14:paraId="6EE4C065" w14:textId="77777777" w:rsidR="00390C03" w:rsidRDefault="00390C03" w:rsidP="00390C03">
      <w:pPr>
        <w:pStyle w:val="Heading3"/>
      </w:pPr>
      <w:r w:rsidRPr="00390C03">
        <w:t>1. AA — Angle-Angle Similarity</w:t>
      </w:r>
    </w:p>
    <w:p w14:paraId="395FBBC1" w14:textId="779B28CE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B5E53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  <w:b/>
          <w:bCs/>
        </w:rPr>
        <w:t>AA</w:t>
      </w:r>
      <w:r w:rsidRPr="00390C03">
        <w:rPr>
          <w:rFonts w:ascii="Roboto Mono" w:hAnsi="Roboto Mono"/>
        </w:rPr>
        <w:t xml:space="preserve"> means </w:t>
      </w:r>
      <w:r w:rsidRPr="00390C03">
        <w:rPr>
          <w:rFonts w:ascii="Roboto Mono" w:hAnsi="Roboto Mono"/>
          <w:b/>
          <w:bCs/>
        </w:rPr>
        <w:t>Angle-Angle</w:t>
      </w:r>
      <w:r w:rsidRPr="00390C03">
        <w:rPr>
          <w:rFonts w:ascii="Roboto Mono" w:hAnsi="Roboto Mono"/>
        </w:rPr>
        <w:t>.</w:t>
      </w:r>
    </w:p>
    <w:p w14:paraId="5527590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 two corresponding angles of one triangle are equal to two corresponding angles of another triangle, the triangles are similar.</w:t>
      </w:r>
    </w:p>
    <w:p w14:paraId="618E560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example:</w:t>
      </w:r>
    </w:p>
    <w:p w14:paraId="2C871C24" w14:textId="746EE8FD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564F638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3EA8F7D9" w14:textId="66F3D104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73390B3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6E6FE61D" w14:textId="58A8DFF2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55DBDC1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AA similarity.</w:t>
      </w:r>
    </w:p>
    <w:p w14:paraId="6E9784C5" w14:textId="438DEF2F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4B63A2A" wp14:editId="47CAA0F7">
            <wp:extent cx="5280660" cy="4686300"/>
            <wp:effectExtent l="0" t="0" r="0" b="0"/>
            <wp:docPr id="93357399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63AA" w14:textId="40F5B768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2DE2135C" wp14:editId="1B52578F">
            <wp:extent cx="5715000" cy="6096000"/>
            <wp:effectExtent l="0" t="0" r="0" b="0"/>
            <wp:docPr id="141697933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5263" w14:textId="6439C0A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50D6971" wp14:editId="3B526D59">
            <wp:extent cx="5943600" cy="4457700"/>
            <wp:effectExtent l="0" t="0" r="0" b="0"/>
            <wp:docPr id="199424046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93CD" w14:textId="70F5F859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7E92F6A7" wp14:editId="021EC19B">
            <wp:extent cx="5715000" cy="4762500"/>
            <wp:effectExtent l="0" t="0" r="0" b="0"/>
            <wp:docPr id="1855615735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18C9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Why are two angles enough?</w:t>
      </w:r>
    </w:p>
    <w:p w14:paraId="38E08D7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Because the angles of every triangle add up to:</w:t>
      </w:r>
    </w:p>
    <w:p w14:paraId="19A0F6A3" w14:textId="3BBD32CD" w:rsidR="00390C03" w:rsidRPr="00390C03" w:rsidRDefault="00390C03" w:rsidP="00390C0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22993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Therefore, if two angles are equal, the third angles must also be equal.</w:t>
      </w:r>
    </w:p>
    <w:p w14:paraId="7D5CB03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670D665E">
          <v:rect id="_x0000_i1598" style="width:0;height:1.5pt" o:hralign="center" o:hrstd="t" o:hr="t" fillcolor="#a0a0a0" stroked="f"/>
        </w:pict>
      </w:r>
    </w:p>
    <w:p w14:paraId="67E02024" w14:textId="77777777" w:rsidR="00390C03" w:rsidRDefault="00390C03" w:rsidP="00390C03">
      <w:pPr>
        <w:pStyle w:val="Heading3"/>
      </w:pPr>
      <w:r w:rsidRPr="00390C03">
        <w:t>2. SAS — Side-Angle-Side Similarity</w:t>
      </w:r>
    </w:p>
    <w:p w14:paraId="03F74737" w14:textId="4073C287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3DE4E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Two triangles are similar by SAS if:</w:t>
      </w:r>
    </w:p>
    <w:p w14:paraId="0D83A4B3" w14:textId="77777777" w:rsidR="00390C03" w:rsidRPr="00390C03" w:rsidRDefault="00390C03" w:rsidP="00390C03">
      <w:pPr>
        <w:numPr>
          <w:ilvl w:val="0"/>
          <w:numId w:val="4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Two pairs of corresponding sides are proportional.</w:t>
      </w:r>
    </w:p>
    <w:p w14:paraId="0E5229A4" w14:textId="77777777" w:rsidR="00390C03" w:rsidRPr="00390C03" w:rsidRDefault="00390C03" w:rsidP="00390C03">
      <w:pPr>
        <w:numPr>
          <w:ilvl w:val="0"/>
          <w:numId w:val="4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The included angles are equal.</w:t>
      </w:r>
    </w:p>
    <w:p w14:paraId="01143E6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example:</w:t>
      </w:r>
    </w:p>
    <w:p w14:paraId="00AB2714" w14:textId="4F0DBD87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</m:oMath>
      </m:oMathPara>
    </w:p>
    <w:p w14:paraId="4106D11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3D8FD50D" w14:textId="189B1100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51ED2AB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128C83E7" w14:textId="26F3BE10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33ACEB1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SAS similarity.</w:t>
      </w:r>
    </w:p>
    <w:p w14:paraId="0BC3B7B6" w14:textId="6FA3B1A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081D0E2D" wp14:editId="173BE3ED">
            <wp:extent cx="5943600" cy="4457700"/>
            <wp:effectExtent l="0" t="0" r="0" b="0"/>
            <wp:docPr id="115771471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B793C" w14:textId="4AA80FBF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DB588A5" wp14:editId="60BCEB9F">
            <wp:extent cx="5943600" cy="2875280"/>
            <wp:effectExtent l="0" t="0" r="0" b="1270"/>
            <wp:docPr id="412853084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F4E0" w14:textId="6663ADAA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84819E8" wp14:editId="4421F93F">
            <wp:extent cx="5943600" cy="5943600"/>
            <wp:effectExtent l="0" t="0" r="0" b="0"/>
            <wp:docPr id="193510422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F571" w14:textId="3CDB93E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21168557" wp14:editId="5C701CCB">
            <wp:extent cx="5943600" cy="2510155"/>
            <wp:effectExtent l="0" t="0" r="0" b="4445"/>
            <wp:docPr id="99126698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0AF23" w14:textId="5FFCE72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78062CF3" wp14:editId="3C13D5C6">
            <wp:extent cx="5943600" cy="4457700"/>
            <wp:effectExtent l="0" t="0" r="0" b="0"/>
            <wp:docPr id="85800593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CFA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FF75805">
          <v:rect id="_x0000_i1604" style="width:0;height:1.5pt" o:hralign="center" o:hrstd="t" o:hr="t" fillcolor="#a0a0a0" stroked="f"/>
        </w:pict>
      </w:r>
    </w:p>
    <w:p w14:paraId="608AB9FF" w14:textId="77777777" w:rsidR="00390C03" w:rsidRDefault="00390C03" w:rsidP="00390C03">
      <w:pPr>
        <w:pStyle w:val="Heading3"/>
      </w:pPr>
      <w:r w:rsidRPr="00390C03">
        <w:t>3. SSS — Side-Side-Side Similarity</w:t>
      </w:r>
    </w:p>
    <w:p w14:paraId="710E9865" w14:textId="205AA1CE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E548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Two triangles are similar by SSS if all three pairs of corresponding sides are proportional.</w:t>
      </w:r>
    </w:p>
    <w:p w14:paraId="51CDF0F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example:</w:t>
      </w:r>
    </w:p>
    <w:p w14:paraId="64A34FAF" w14:textId="1AAF91B3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6834DFB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4F783678" w14:textId="6B6D6551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51CE672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SSS similarity.</w:t>
      </w:r>
    </w:p>
    <w:p w14:paraId="7657D034" w14:textId="75D527D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6EF88776" wp14:editId="1F78BC1B">
            <wp:extent cx="5943600" cy="3898900"/>
            <wp:effectExtent l="0" t="0" r="0" b="6350"/>
            <wp:docPr id="1931880683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4BF6" w14:textId="6FEA32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F71BD4A" wp14:editId="35F0BF5D">
            <wp:extent cx="5943600" cy="4457700"/>
            <wp:effectExtent l="0" t="0" r="0" b="0"/>
            <wp:docPr id="183542987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DD396" w14:textId="65D373D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977B0CC" wp14:editId="19261A81">
            <wp:extent cx="5943600" cy="4457700"/>
            <wp:effectExtent l="0" t="0" r="0" b="0"/>
            <wp:docPr id="873454472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B1CAD" w14:textId="74E89FE8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FC6780B" wp14:editId="508762DD">
            <wp:extent cx="5943600" cy="4457700"/>
            <wp:effectExtent l="0" t="0" r="0" b="0"/>
            <wp:docPr id="1530842953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E400" w14:textId="02FDE39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BF83A73" wp14:editId="6D08BB14">
            <wp:extent cx="5044440" cy="4541520"/>
            <wp:effectExtent l="0" t="0" r="3810" b="0"/>
            <wp:docPr id="73269370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B4F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5CE742AA">
          <v:rect id="_x0000_i1610" style="width:0;height:1.5pt" o:hralign="center" o:hrstd="t" o:hr="t" fillcolor="#a0a0a0" stroked="f"/>
        </w:pict>
      </w:r>
    </w:p>
    <w:p w14:paraId="3494F67E" w14:textId="77777777" w:rsidR="00390C03" w:rsidRDefault="00390C03" w:rsidP="00390C03">
      <w:pPr>
        <w:pStyle w:val="Heading3"/>
      </w:pPr>
      <w:r w:rsidRPr="00390C03">
        <w:t>Similarity Criteria Summary</w:t>
      </w:r>
    </w:p>
    <w:p w14:paraId="6C6CC734" w14:textId="24230A8E" w:rsidR="00390C03" w:rsidRDefault="00390C03" w:rsidP="00390C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C58E32" w14:textId="0292C1AF" w:rsidR="0052558B" w:rsidRPr="00390C03" w:rsidRDefault="0052558B" w:rsidP="00390C03">
      <w:r>
        <w:rPr>
          <w:noProof/>
        </w:rPr>
        <w:drawing>
          <wp:inline distT="0" distB="0" distL="0" distR="0" wp14:anchorId="74B0AFC3" wp14:editId="2F52304B">
            <wp:extent cx="5943600" cy="1181100"/>
            <wp:effectExtent l="0" t="0" r="0" b="0"/>
            <wp:docPr id="173589767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557"/>
      </w:tblGrid>
      <w:tr w:rsidR="00390C03" w:rsidRPr="00390C03" w14:paraId="613C1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1115F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76C43BEE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Required Information</w:t>
            </w:r>
          </w:p>
        </w:tc>
      </w:tr>
      <w:tr w:rsidR="00390C03" w:rsidRPr="00390C03" w14:paraId="73FB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ED70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AA</w:t>
            </w:r>
          </w:p>
        </w:tc>
        <w:tc>
          <w:tcPr>
            <w:tcW w:w="0" w:type="auto"/>
            <w:vAlign w:val="center"/>
            <w:hideMark/>
          </w:tcPr>
          <w:p w14:paraId="714EB827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Two pairs of equal corresponding angles</w:t>
            </w:r>
          </w:p>
        </w:tc>
      </w:tr>
      <w:tr w:rsidR="00390C03" w:rsidRPr="00390C03" w14:paraId="6F722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D7DE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5F16240E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Two proportional sides + included equal angle</w:t>
            </w:r>
          </w:p>
        </w:tc>
      </w:tr>
      <w:tr w:rsidR="00390C03" w:rsidRPr="00390C03" w14:paraId="710CC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AC4B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lastRenderedPageBreak/>
              <w:t>SSS</w:t>
            </w:r>
          </w:p>
        </w:tc>
        <w:tc>
          <w:tcPr>
            <w:tcW w:w="0" w:type="auto"/>
            <w:vAlign w:val="center"/>
            <w:hideMark/>
          </w:tcPr>
          <w:p w14:paraId="1D4B6921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Three proportional corresponding sides</w:t>
            </w:r>
          </w:p>
        </w:tc>
      </w:tr>
    </w:tbl>
    <w:p w14:paraId="1324A46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2EF55B63">
          <v:rect id="_x0000_i1611" style="width:0;height:1.5pt" o:hralign="center" o:hrstd="t" o:hr="t" fillcolor="#a0a0a0" stroked="f"/>
        </w:pict>
      </w:r>
    </w:p>
    <w:p w14:paraId="7FC2D98D" w14:textId="77777777" w:rsidR="00390C03" w:rsidRDefault="00390C03" w:rsidP="00390C03">
      <w:pPr>
        <w:pStyle w:val="Heading2"/>
      </w:pPr>
      <w:r w:rsidRPr="00390C03">
        <w:t>Similarity vs Congruence</w:t>
      </w:r>
    </w:p>
    <w:p w14:paraId="204CF7A8" w14:textId="43C59EBB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0FEE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Similarity and congruence are closely related, but they are not the same.</w:t>
      </w:r>
    </w:p>
    <w:p w14:paraId="19DF56A9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Congruent Triangles</w:t>
      </w:r>
    </w:p>
    <w:p w14:paraId="280C3F2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Same:</w:t>
      </w:r>
    </w:p>
    <w:p w14:paraId="78E07A82" w14:textId="77777777" w:rsidR="00390C03" w:rsidRPr="00390C03" w:rsidRDefault="00390C03" w:rsidP="00390C03">
      <w:pPr>
        <w:numPr>
          <w:ilvl w:val="0"/>
          <w:numId w:val="5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Shape</w:t>
      </w:r>
    </w:p>
    <w:p w14:paraId="56C8D346" w14:textId="77777777" w:rsidR="00390C03" w:rsidRPr="00390C03" w:rsidRDefault="00390C03" w:rsidP="00390C03">
      <w:pPr>
        <w:numPr>
          <w:ilvl w:val="0"/>
          <w:numId w:val="5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Size</w:t>
      </w:r>
    </w:p>
    <w:p w14:paraId="715DFC9E" w14:textId="592A1C13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△ABC≅△DEF</m:t>
              </m:r>
            </m:e>
          </m:borderBox>
        </m:oMath>
      </m:oMathPara>
    </w:p>
    <w:p w14:paraId="3DB13195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Similar Triangles</w:t>
      </w:r>
    </w:p>
    <w:p w14:paraId="51C8087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Same:</w:t>
      </w:r>
    </w:p>
    <w:p w14:paraId="01F9367E" w14:textId="77777777" w:rsidR="00390C03" w:rsidRPr="00390C03" w:rsidRDefault="00390C03" w:rsidP="00390C03">
      <w:pPr>
        <w:numPr>
          <w:ilvl w:val="0"/>
          <w:numId w:val="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Shape</w:t>
      </w:r>
    </w:p>
    <w:p w14:paraId="50AC25E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But size may be different.</w:t>
      </w:r>
    </w:p>
    <w:p w14:paraId="773746F1" w14:textId="5F1073C3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1EA98097" w14:textId="1CBC5BC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5BFA076" wp14:editId="753C1346">
            <wp:extent cx="5943600" cy="4031615"/>
            <wp:effectExtent l="0" t="0" r="0" b="6985"/>
            <wp:docPr id="129095453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F034" w14:textId="5CED6373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737B8AE2" wp14:editId="6B23F14F">
            <wp:extent cx="4800600" cy="4732020"/>
            <wp:effectExtent l="0" t="0" r="0" b="0"/>
            <wp:docPr id="139086179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9E270" w14:textId="66E375EF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658BECE5" wp14:editId="17596B25">
            <wp:extent cx="5943600" cy="3714750"/>
            <wp:effectExtent l="0" t="0" r="0" b="0"/>
            <wp:docPr id="36849557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E3F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40C0381">
          <v:rect id="_x0000_i1615" style="width:0;height:1.5pt" o:hralign="center" o:hrstd="t" o:hr="t" fillcolor="#a0a0a0" stroked="f"/>
        </w:pict>
      </w:r>
    </w:p>
    <w:p w14:paraId="7B9554C3" w14:textId="77777777" w:rsidR="00390C03" w:rsidRDefault="00390C03" w:rsidP="00390C03">
      <w:pPr>
        <w:pStyle w:val="Heading2"/>
      </w:pPr>
      <w:r w:rsidRPr="00390C03">
        <w:t>Comparison Table</w:t>
      </w:r>
    </w:p>
    <w:p w14:paraId="75148027" w14:textId="2E853FDF" w:rsidR="00390C03" w:rsidRDefault="00390C03" w:rsidP="00390C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D64F3" w14:textId="550148E1" w:rsidR="00C23174" w:rsidRPr="00390C03" w:rsidRDefault="00C23174" w:rsidP="00390C03">
      <w:r>
        <w:rPr>
          <w:noProof/>
        </w:rPr>
        <w:drawing>
          <wp:inline distT="0" distB="0" distL="0" distR="0" wp14:anchorId="6017219D" wp14:editId="3CF99572">
            <wp:extent cx="5943600" cy="2583815"/>
            <wp:effectExtent l="0" t="0" r="0" b="6985"/>
            <wp:docPr id="142907666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54"/>
        <w:gridCol w:w="2790"/>
      </w:tblGrid>
      <w:tr w:rsidR="00390C03" w:rsidRPr="00390C03" w14:paraId="285DF225" w14:textId="77777777" w:rsidTr="00C231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1B03B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4124" w:type="dxa"/>
            <w:vAlign w:val="center"/>
            <w:hideMark/>
          </w:tcPr>
          <w:p w14:paraId="2F3296C9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2745" w:type="dxa"/>
            <w:vAlign w:val="center"/>
            <w:hideMark/>
          </w:tcPr>
          <w:p w14:paraId="42CF5E35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Similarity</w:t>
            </w:r>
          </w:p>
        </w:tc>
      </w:tr>
      <w:tr w:rsidR="00390C03" w:rsidRPr="00390C03" w14:paraId="2CD29276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3595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 shape</w:t>
            </w:r>
          </w:p>
        </w:tc>
        <w:tc>
          <w:tcPr>
            <w:tcW w:w="4124" w:type="dxa"/>
            <w:vAlign w:val="center"/>
            <w:hideMark/>
          </w:tcPr>
          <w:p w14:paraId="43575B30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Yes</w:t>
            </w:r>
          </w:p>
        </w:tc>
        <w:tc>
          <w:tcPr>
            <w:tcW w:w="2745" w:type="dxa"/>
            <w:vAlign w:val="center"/>
            <w:hideMark/>
          </w:tcPr>
          <w:p w14:paraId="095213E9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Yes</w:t>
            </w:r>
          </w:p>
        </w:tc>
      </w:tr>
      <w:tr w:rsidR="00390C03" w:rsidRPr="00390C03" w14:paraId="22F835B1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970EA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 size</w:t>
            </w:r>
          </w:p>
        </w:tc>
        <w:tc>
          <w:tcPr>
            <w:tcW w:w="4124" w:type="dxa"/>
            <w:vAlign w:val="center"/>
            <w:hideMark/>
          </w:tcPr>
          <w:p w14:paraId="0D7D95C1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Yes</w:t>
            </w:r>
          </w:p>
        </w:tc>
        <w:tc>
          <w:tcPr>
            <w:tcW w:w="2745" w:type="dxa"/>
            <w:vAlign w:val="center"/>
            <w:hideMark/>
          </w:tcPr>
          <w:p w14:paraId="25E6D14D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Not necessarily</w:t>
            </w:r>
          </w:p>
        </w:tc>
      </w:tr>
      <w:tr w:rsidR="00390C03" w:rsidRPr="00390C03" w14:paraId="38216CEF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7C0D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Corresponding angles</w:t>
            </w:r>
          </w:p>
        </w:tc>
        <w:tc>
          <w:tcPr>
            <w:tcW w:w="4124" w:type="dxa"/>
            <w:vAlign w:val="center"/>
            <w:hideMark/>
          </w:tcPr>
          <w:p w14:paraId="0A13D3C5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  <w:tc>
          <w:tcPr>
            <w:tcW w:w="2745" w:type="dxa"/>
            <w:vAlign w:val="center"/>
            <w:hideMark/>
          </w:tcPr>
          <w:p w14:paraId="35AFE643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</w:tr>
      <w:tr w:rsidR="00390C03" w:rsidRPr="00390C03" w14:paraId="455B044B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E96F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Corresponding sides</w:t>
            </w:r>
          </w:p>
        </w:tc>
        <w:tc>
          <w:tcPr>
            <w:tcW w:w="4124" w:type="dxa"/>
            <w:vAlign w:val="center"/>
            <w:hideMark/>
          </w:tcPr>
          <w:p w14:paraId="087434A6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  <w:tc>
          <w:tcPr>
            <w:tcW w:w="2745" w:type="dxa"/>
            <w:vAlign w:val="center"/>
            <w:hideMark/>
          </w:tcPr>
          <w:p w14:paraId="6D147861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Proportional</w:t>
            </w:r>
          </w:p>
        </w:tc>
      </w:tr>
      <w:tr w:rsidR="00390C03" w:rsidRPr="00390C03" w14:paraId="5D0070D1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0902E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Scale factor</w:t>
            </w:r>
          </w:p>
        </w:tc>
        <w:tc>
          <w:tcPr>
            <w:tcW w:w="4124" w:type="dxa"/>
            <w:vAlign w:val="center"/>
            <w:hideMark/>
          </w:tcPr>
          <w:p w14:paraId="296813DF" w14:textId="4E7C736A" w:rsidR="00390C03" w:rsidRPr="00C23174" w:rsidRDefault="00390C03" w:rsidP="00390C03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745" w:type="dxa"/>
            <w:vAlign w:val="center"/>
            <w:hideMark/>
          </w:tcPr>
          <w:p w14:paraId="18CF1FB7" w14:textId="099C1624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 xml:space="preserve">May differ from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</w:tr>
      <w:tr w:rsidR="00390C03" w:rsidRPr="00390C03" w14:paraId="50D70ECC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EABF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Symbol</w:t>
            </w:r>
          </w:p>
        </w:tc>
        <w:tc>
          <w:tcPr>
            <w:tcW w:w="4124" w:type="dxa"/>
            <w:vAlign w:val="center"/>
            <w:hideMark/>
          </w:tcPr>
          <w:p w14:paraId="72DEA602" w14:textId="524F5469" w:rsidR="00390C03" w:rsidRPr="00C23174" w:rsidRDefault="00390C03" w:rsidP="00390C03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≅</m:t>
                </m:r>
              </m:oMath>
            </m:oMathPara>
          </w:p>
        </w:tc>
        <w:tc>
          <w:tcPr>
            <w:tcW w:w="2745" w:type="dxa"/>
            <w:vAlign w:val="center"/>
            <w:hideMark/>
          </w:tcPr>
          <w:p w14:paraId="6293880C" w14:textId="139780D6" w:rsidR="00390C03" w:rsidRPr="00C23174" w:rsidRDefault="00390C03" w:rsidP="00390C03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∼</m:t>
                </m:r>
              </m:oMath>
            </m:oMathPara>
          </w:p>
        </w:tc>
      </w:tr>
      <w:tr w:rsidR="00390C03" w:rsidRPr="00390C03" w14:paraId="0384264A" w14:textId="77777777" w:rsidTr="00C231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8B2A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Main criteria</w:t>
            </w:r>
          </w:p>
        </w:tc>
        <w:tc>
          <w:tcPr>
            <w:tcW w:w="4124" w:type="dxa"/>
            <w:vAlign w:val="center"/>
            <w:hideMark/>
          </w:tcPr>
          <w:p w14:paraId="1D6AA90B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SSS, SAS, ASA, AAS, RHS/HL</w:t>
            </w:r>
          </w:p>
        </w:tc>
        <w:tc>
          <w:tcPr>
            <w:tcW w:w="2745" w:type="dxa"/>
            <w:vAlign w:val="center"/>
            <w:hideMark/>
          </w:tcPr>
          <w:p w14:paraId="1FE3DC38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AA, SAS, SSS</w:t>
            </w:r>
          </w:p>
        </w:tc>
      </w:tr>
    </w:tbl>
    <w:p w14:paraId="7FBDA57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BEF3E70">
          <v:rect id="_x0000_i1616" style="width:0;height:1.5pt" o:hralign="center" o:hrstd="t" o:hr="t" fillcolor="#a0a0a0" stroked="f"/>
        </w:pict>
      </w:r>
    </w:p>
    <w:p w14:paraId="2981DC77" w14:textId="77777777" w:rsidR="00390C03" w:rsidRDefault="00390C03" w:rsidP="00390C03">
      <w:pPr>
        <w:pStyle w:val="Heading2"/>
      </w:pPr>
      <w:r w:rsidRPr="00390C03">
        <w:t>Similarity and Side Lengths</w:t>
      </w:r>
    </w:p>
    <w:p w14:paraId="1CBC0228" w14:textId="73AB8661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37C0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 two triangles are similar:</w:t>
      </w:r>
    </w:p>
    <w:p w14:paraId="18EAC8C1" w14:textId="21C9B648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borderBox>
        </m:oMath>
      </m:oMathPara>
    </w:p>
    <w:p w14:paraId="0224594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This common ratio is the scale factor.</w:t>
      </w:r>
    </w:p>
    <w:p w14:paraId="47819F0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43B089B">
          <v:rect id="_x0000_i1617" style="width:0;height:1.5pt" o:hralign="center" o:hrstd="t" o:hr="t" fillcolor="#a0a0a0" stroked="f"/>
        </w:pict>
      </w:r>
    </w:p>
    <w:p w14:paraId="52BDDBA1" w14:textId="77777777" w:rsidR="00390C03" w:rsidRDefault="00390C03" w:rsidP="00390C03">
      <w:pPr>
        <w:pStyle w:val="Heading2"/>
      </w:pPr>
      <w:r w:rsidRPr="00390C03">
        <w:t>Example — Finding an Unknown Side</w:t>
      </w:r>
    </w:p>
    <w:p w14:paraId="69231A78" w14:textId="02BB699B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FA06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Suppose:</w:t>
      </w:r>
    </w:p>
    <w:p w14:paraId="7ED9855A" w14:textId="4DC2D3F4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79DDCA2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4CA108C4" w14:textId="39B4597F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DE=8</m:t>
          </m:r>
        </m:oMath>
      </m:oMathPara>
    </w:p>
    <w:p w14:paraId="58DA35D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465190B7" w14:textId="672A2C40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BC=5</m:t>
          </m:r>
        </m:oMath>
      </m:oMathPara>
    </w:p>
    <w:p w14:paraId="42299B1D" w14:textId="4147927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EF</m:t>
        </m:r>
      </m:oMath>
      <w:r w:rsidRPr="00390C03">
        <w:rPr>
          <w:rFonts w:ascii="Roboto Mono" w:hAnsi="Roboto Mono"/>
        </w:rPr>
        <w:t>.</w:t>
      </w:r>
    </w:p>
    <w:p w14:paraId="5130912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Since:</w:t>
      </w:r>
    </w:p>
    <w:p w14:paraId="4F3E9642" w14:textId="7744DC32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2F17482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scale factor is:</w:t>
      </w:r>
    </w:p>
    <w:p w14:paraId="2B38DD43" w14:textId="21319143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</m:t>
          </m:r>
        </m:oMath>
      </m:oMathPara>
    </w:p>
    <w:p w14:paraId="3F8D10E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21CF6024" w14:textId="1584C547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EF=5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EF=10</m:t>
              </m:r>
            </m:e>
          </m:borderBox>
        </m:oMath>
      </m:oMathPara>
    </w:p>
    <w:p w14:paraId="2BA80B3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27C60BCF">
          <v:rect id="_x0000_i1618" style="width:0;height:1.5pt" o:hralign="center" o:hrstd="t" o:hr="t" fillcolor="#a0a0a0" stroked="f"/>
        </w:pict>
      </w:r>
    </w:p>
    <w:p w14:paraId="68C2F10E" w14:textId="77777777" w:rsidR="00390C03" w:rsidRDefault="00390C03" w:rsidP="00390C03">
      <w:pPr>
        <w:pStyle w:val="Heading2"/>
      </w:pPr>
      <w:r w:rsidRPr="00390C03">
        <w:t>Similarity and Angles</w:t>
      </w:r>
    </w:p>
    <w:p w14:paraId="202388BA" w14:textId="0E4107CA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A6892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Similar triangles have equal corresponding angles.</w:t>
      </w:r>
    </w:p>
    <w:p w14:paraId="24E808D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74A8D781" w14:textId="6D741980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△ABC∼△DEF</m:t>
          </m:r>
        </m:oMath>
      </m:oMathPara>
    </w:p>
    <w:p w14:paraId="0C606C2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6A2294A5" w14:textId="3D823103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∠A=∠D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∠B=∠E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∠C=∠F</m:t>
              </m:r>
            </m:e>
          </m:borderBox>
        </m:oMath>
      </m:oMathPara>
    </w:p>
    <w:p w14:paraId="4BAD74C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Therefore, similarity preserves the </w:t>
      </w:r>
      <w:r w:rsidRPr="00390C03">
        <w:rPr>
          <w:rFonts w:ascii="Roboto Mono" w:hAnsi="Roboto Mono"/>
          <w:b/>
          <w:bCs/>
        </w:rPr>
        <w:t>shape</w:t>
      </w:r>
      <w:r w:rsidRPr="00390C03">
        <w:rPr>
          <w:rFonts w:ascii="Roboto Mono" w:hAnsi="Roboto Mono"/>
        </w:rPr>
        <w:t xml:space="preserve"> of the triangle.</w:t>
      </w:r>
    </w:p>
    <w:p w14:paraId="5865D34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73BFD472">
          <v:rect id="_x0000_i1619" style="width:0;height:1.5pt" o:hralign="center" o:hrstd="t" o:hr="t" fillcolor="#a0a0a0" stroked="f"/>
        </w:pict>
      </w:r>
    </w:p>
    <w:p w14:paraId="55673497" w14:textId="77777777" w:rsidR="00390C03" w:rsidRDefault="00390C03" w:rsidP="00390C03">
      <w:pPr>
        <w:pStyle w:val="Heading2"/>
      </w:pPr>
      <w:r w:rsidRPr="00390C03">
        <w:t>Similarity and Perimeter</w:t>
      </w:r>
    </w:p>
    <w:p w14:paraId="07C8748F" w14:textId="302C5217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5970F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 the scale factor is:</w:t>
      </w:r>
    </w:p>
    <w:p w14:paraId="495004C8" w14:textId="618467B1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1DD43E1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then the perimeters are also related by:</w:t>
      </w:r>
    </w:p>
    <w:p w14:paraId="725F564A" w14:textId="4ADD2E59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4E7E55D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5FAFBD72" w14:textId="4F96B8D4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74039BE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214607DC">
          <v:rect id="_x0000_i1620" style="width:0;height:1.5pt" o:hralign="center" o:hrstd="t" o:hr="t" fillcolor="#a0a0a0" stroked="f"/>
        </w:pict>
      </w:r>
    </w:p>
    <w:p w14:paraId="4981A0F3" w14:textId="77777777" w:rsidR="00390C03" w:rsidRDefault="00390C03" w:rsidP="00390C03">
      <w:pPr>
        <w:pStyle w:val="Heading2"/>
      </w:pPr>
      <w:r w:rsidRPr="00390C03">
        <w:t>Similarity and Area</w:t>
      </w:r>
    </w:p>
    <w:p w14:paraId="33C83AA0" w14:textId="237DDA34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859A1" w14:textId="23FA2D43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Area does </w:t>
      </w:r>
      <w:r w:rsidRPr="00390C03">
        <w:rPr>
          <w:rFonts w:ascii="Roboto Mono" w:hAnsi="Roboto Mono"/>
          <w:b/>
          <w:bCs/>
        </w:rPr>
        <w:t>not</w:t>
      </w:r>
      <w:r w:rsidRPr="00390C03">
        <w:rPr>
          <w:rFonts w:ascii="Roboto Mono" w:hAnsi="Roboto Mono"/>
        </w:rPr>
        <w:t xml:space="preserve"> scale by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>.</w:t>
      </w:r>
    </w:p>
    <w:p w14:paraId="146336A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Instead, area scales by the square of the scale factor:</w:t>
      </w:r>
    </w:p>
    <w:p w14:paraId="3D3565BC" w14:textId="2AE3A2E6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8CC3C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67405587" w14:textId="551E107E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2A1E15E1" w14:textId="77777777" w:rsidR="00390C03" w:rsidRPr="00390C03" w:rsidRDefault="00390C03" w:rsidP="00390C03">
      <w:pPr>
        <w:rPr>
          <w:rFonts w:ascii="Roboto Mono" w:hAnsi="Roboto Mono"/>
          <w:b/>
          <w:bCs/>
        </w:rPr>
      </w:pPr>
      <w:r w:rsidRPr="00390C03">
        <w:rPr>
          <w:rFonts w:ascii="Roboto Mono" w:hAnsi="Roboto Mono"/>
          <w:b/>
          <w:bCs/>
        </w:rPr>
        <w:t>Example</w:t>
      </w:r>
    </w:p>
    <w:p w14:paraId="5F3A198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52F314A2" w14:textId="0B1F91D6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526B5F9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 the area becomes:</w:t>
      </w:r>
    </w:p>
    <w:p w14:paraId="7C3F34C3" w14:textId="4EC55E5B" w:rsidR="00390C03" w:rsidRPr="00390C03" w:rsidRDefault="00390C03" w:rsidP="00390C0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</m:t>
          </m:r>
        </m:oMath>
      </m:oMathPara>
    </w:p>
    <w:p w14:paraId="1FD8284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times as large.</w:t>
      </w:r>
    </w:p>
    <w:p w14:paraId="428E2D5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So:</w:t>
      </w:r>
    </w:p>
    <w:p w14:paraId="636E64FB" w14:textId="1BDD8162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=9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D24CD20" w14:textId="08723FE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6A852E0" wp14:editId="31F112FD">
            <wp:extent cx="5189220" cy="5722620"/>
            <wp:effectExtent l="0" t="0" r="0" b="0"/>
            <wp:docPr id="196099414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F33B" w14:textId="0FFAFC2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2800795" wp14:editId="0F7B8070">
            <wp:extent cx="3947160" cy="3261360"/>
            <wp:effectExtent l="0" t="0" r="0" b="0"/>
            <wp:docPr id="438239791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F787" w14:textId="7EF1F06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14AFBF6A" wp14:editId="4576F06A">
            <wp:extent cx="4762500" cy="3048000"/>
            <wp:effectExtent l="0" t="0" r="0" b="0"/>
            <wp:docPr id="66166000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A866" w14:textId="4822CC8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354F08A5" wp14:editId="7C8CFF15">
            <wp:extent cx="5943600" cy="3622675"/>
            <wp:effectExtent l="0" t="0" r="0" b="0"/>
            <wp:docPr id="155841876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06ED" w14:textId="71F4B830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340B7231" wp14:editId="62C67148">
            <wp:extent cx="4556760" cy="3893820"/>
            <wp:effectExtent l="0" t="0" r="0" b="0"/>
            <wp:docPr id="1034063884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7A2F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362889E2">
          <v:rect id="_x0000_i1626" style="width:0;height:1.5pt" o:hralign="center" o:hrstd="t" o:hr="t" fillcolor="#a0a0a0" stroked="f"/>
        </w:pict>
      </w:r>
    </w:p>
    <w:p w14:paraId="21C2C029" w14:textId="77777777" w:rsidR="00390C03" w:rsidRDefault="00390C03" w:rsidP="00390C03">
      <w:pPr>
        <w:pStyle w:val="Heading2"/>
      </w:pPr>
      <w:r w:rsidRPr="00390C03">
        <w:lastRenderedPageBreak/>
        <w:t>Similarity and Altitudes</w:t>
      </w:r>
    </w:p>
    <w:p w14:paraId="3BCA181B" w14:textId="46F35389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5298B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Corresponding altitudes of similar triangles are proportional.</w:t>
      </w:r>
    </w:p>
    <w:p w14:paraId="46BAA58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 the scale factor is:</w:t>
      </w:r>
    </w:p>
    <w:p w14:paraId="016D63EC" w14:textId="312BDF47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</m:t>
          </m:r>
        </m:oMath>
      </m:oMathPara>
    </w:p>
    <w:p w14:paraId="5C9EFE7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5A95221A" w14:textId="107E4054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64A22F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C3E72E6">
          <v:rect id="_x0000_i1627" style="width:0;height:1.5pt" o:hralign="center" o:hrstd="t" o:hr="t" fillcolor="#a0a0a0" stroked="f"/>
        </w:pict>
      </w:r>
    </w:p>
    <w:p w14:paraId="052BA683" w14:textId="77777777" w:rsidR="00390C03" w:rsidRDefault="00390C03" w:rsidP="00390C03">
      <w:pPr>
        <w:pStyle w:val="Heading2"/>
      </w:pPr>
      <w:r w:rsidRPr="00390C03">
        <w:t>Similarity and Medians</w:t>
      </w:r>
    </w:p>
    <w:p w14:paraId="17EDF172" w14:textId="1E545691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9FA81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Corresponding medians of similar triangles are proportional.</w:t>
      </w:r>
    </w:p>
    <w:p w14:paraId="66002C2E" w14:textId="459C6FEE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2FABD8F9" w14:textId="24FFA33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>is the scale factor.</w:t>
      </w:r>
    </w:p>
    <w:p w14:paraId="6EAF906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2CACC8E">
          <v:rect id="_x0000_i1628" style="width:0;height:1.5pt" o:hralign="center" o:hrstd="t" o:hr="t" fillcolor="#a0a0a0" stroked="f"/>
        </w:pict>
      </w:r>
    </w:p>
    <w:p w14:paraId="60430E30" w14:textId="77777777" w:rsidR="00390C03" w:rsidRDefault="00390C03" w:rsidP="00390C03">
      <w:pPr>
        <w:pStyle w:val="Heading2"/>
      </w:pPr>
      <w:r w:rsidRPr="00390C03">
        <w:t>Similarity and Angle Bisectors</w:t>
      </w:r>
    </w:p>
    <w:p w14:paraId="1C9D3552" w14:textId="56133D84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843AC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Corresponding angle bisectors are also proportional.</w:t>
      </w:r>
    </w:p>
    <w:p w14:paraId="76CEC67E" w14:textId="260D1AC2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75A1BB7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091625C0">
          <v:rect id="_x0000_i1629" style="width:0;height:1.5pt" o:hralign="center" o:hrstd="t" o:hr="t" fillcolor="#a0a0a0" stroked="f"/>
        </w:pict>
      </w:r>
    </w:p>
    <w:p w14:paraId="58A0DF00" w14:textId="77777777" w:rsidR="00390C03" w:rsidRDefault="00390C03" w:rsidP="00390C03">
      <w:pPr>
        <w:pStyle w:val="Heading2"/>
      </w:pPr>
      <w:r w:rsidRPr="00390C03">
        <w:t>Similarity and Perpendicular Bisectors</w:t>
      </w:r>
    </w:p>
    <w:p w14:paraId="36CCD2AA" w14:textId="6ABA95CD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97F41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Corresponding lengths associated with the circumcircles and perpendicular-bisector structure also scale linearly with the scale factor.</w:t>
      </w:r>
    </w:p>
    <w:p w14:paraId="167B0DB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example, circumradii satisfy:</w:t>
      </w:r>
    </w:p>
    <w:p w14:paraId="09C8E6CB" w14:textId="6848C476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=k</m:t>
              </m:r>
            </m:e>
          </m:borderBox>
        </m:oMath>
      </m:oMathPara>
    </w:p>
    <w:p w14:paraId="7B4AA2A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31B2F923">
          <v:rect id="_x0000_i1630" style="width:0;height:1.5pt" o:hralign="center" o:hrstd="t" o:hr="t" fillcolor="#a0a0a0" stroked="f"/>
        </w:pict>
      </w:r>
    </w:p>
    <w:p w14:paraId="794EE79C" w14:textId="77777777" w:rsidR="00390C03" w:rsidRDefault="00390C03" w:rsidP="00390C03">
      <w:pPr>
        <w:pStyle w:val="Heading2"/>
      </w:pPr>
      <w:r w:rsidRPr="00390C03">
        <w:t>Similarity in Right Triangles</w:t>
      </w:r>
    </w:p>
    <w:p w14:paraId="07C32523" w14:textId="6474594C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18511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Similar right triangles occur frequently.</w:t>
      </w:r>
    </w:p>
    <w:p w14:paraId="36ECD91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example, two right triangles with the same acute angle are similar by:</w:t>
      </w:r>
    </w:p>
    <w:p w14:paraId="375053F7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</m:t>
              </m:r>
            </m:e>
          </m:borderBox>
        </m:oMath>
      </m:oMathPara>
    </w:p>
    <w:p w14:paraId="1FB20F1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because:</w:t>
      </w:r>
    </w:p>
    <w:p w14:paraId="0CF8949C" w14:textId="3CC931F0" w:rsidR="00390C03" w:rsidRPr="00390C03" w:rsidRDefault="00390C03" w:rsidP="00390C03">
      <w:pPr>
        <w:numPr>
          <w:ilvl w:val="0"/>
          <w:numId w:val="7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Both contain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90C03">
        <w:rPr>
          <w:rFonts w:ascii="Roboto Mono" w:hAnsi="Roboto Mono"/>
        </w:rPr>
        <w:t>angle.</w:t>
      </w:r>
    </w:p>
    <w:p w14:paraId="3769D633" w14:textId="77777777" w:rsidR="00390C03" w:rsidRPr="00390C03" w:rsidRDefault="00390C03" w:rsidP="00390C03">
      <w:pPr>
        <w:numPr>
          <w:ilvl w:val="0"/>
          <w:numId w:val="7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One additional corresponding angle is equal.</w:t>
      </w:r>
    </w:p>
    <w:p w14:paraId="724B3ED6" w14:textId="6605A613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3A0C8B02" wp14:editId="3ACD0355">
            <wp:extent cx="5943600" cy="2641600"/>
            <wp:effectExtent l="0" t="0" r="0" b="6350"/>
            <wp:docPr id="124222819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8F8D" w14:textId="7444604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0E3D96A9" wp14:editId="07EB9874">
            <wp:extent cx="5943600" cy="4457700"/>
            <wp:effectExtent l="0" t="0" r="0" b="0"/>
            <wp:docPr id="181479155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FF25" w14:textId="4166AD92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6BC97715" wp14:editId="1AFEF0C0">
            <wp:extent cx="5242560" cy="3108960"/>
            <wp:effectExtent l="0" t="0" r="0" b="0"/>
            <wp:docPr id="66311005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0FFF" w14:textId="680DE35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2AEA487B" wp14:editId="76384722">
            <wp:extent cx="5943600" cy="3597275"/>
            <wp:effectExtent l="0" t="0" r="0" b="3175"/>
            <wp:docPr id="174044990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C968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78EB673A">
          <v:rect id="_x0000_i1635" style="width:0;height:1.5pt" o:hralign="center" o:hrstd="t" o:hr="t" fillcolor="#a0a0a0" stroked="f"/>
        </w:pict>
      </w:r>
    </w:p>
    <w:p w14:paraId="2BB6D038" w14:textId="77777777" w:rsidR="00390C03" w:rsidRDefault="00390C03" w:rsidP="00390C03">
      <w:pPr>
        <w:pStyle w:val="Heading2"/>
      </w:pPr>
      <w:r w:rsidRPr="00390C03">
        <w:t>Similarity and Trigonometry</w:t>
      </w:r>
    </w:p>
    <w:p w14:paraId="07250262" w14:textId="31D927CB" w:rsidR="00390C03" w:rsidRPr="00390C03" w:rsidRDefault="00390C03" w:rsidP="00390C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EC9C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 is one of the foundations of trigonometry.</w:t>
      </w:r>
    </w:p>
    <w:p w14:paraId="126F1A6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a fixed angle, the ratios:</w:t>
      </w:r>
    </w:p>
    <w:p w14:paraId="4B53BB3A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hypotenuse</m:t>
              </m:r>
            </m:den>
          </m:f>
        </m:oMath>
      </m:oMathPara>
    </w:p>
    <w:p w14:paraId="66427E8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1FFDE94D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opposite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</m:den>
          </m:f>
        </m:oMath>
      </m:oMathPara>
    </w:p>
    <w:p w14:paraId="6AEBEF0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remain constant across similar right triangles.</w:t>
      </w:r>
    </w:p>
    <w:p w14:paraId="783E11B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These ratios lead to:</w:t>
      </w:r>
    </w:p>
    <w:p w14:paraId="003ABDF4" w14:textId="616F8E2E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6895E1BA" w14:textId="6BC03A5D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79E42662" wp14:editId="45A1D048">
            <wp:extent cx="5943600" cy="5116830"/>
            <wp:effectExtent l="0" t="0" r="0" b="7620"/>
            <wp:docPr id="169252184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7D3A" w14:textId="331DB256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0A189CB" wp14:editId="4434A7FF">
            <wp:extent cx="5242560" cy="4663440"/>
            <wp:effectExtent l="0" t="0" r="0" b="3810"/>
            <wp:docPr id="333846773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E0E70" w14:textId="65B60C09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03004E5" wp14:editId="23C9FF72">
            <wp:extent cx="5943600" cy="5943600"/>
            <wp:effectExtent l="0" t="0" r="0" b="0"/>
            <wp:docPr id="99719586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C9588" w14:textId="2A67B9C6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1D3877FF" wp14:editId="3A0D1ACD">
            <wp:extent cx="5943600" cy="4457700"/>
            <wp:effectExtent l="0" t="0" r="0" b="0"/>
            <wp:docPr id="646108124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811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A602AF6">
          <v:rect id="_x0000_i1640" style="width:0;height:1.5pt" o:hralign="center" o:hrstd="t" o:hr="t" fillcolor="#a0a0a0" stroked="f"/>
        </w:pict>
      </w:r>
    </w:p>
    <w:p w14:paraId="0F32EEEF" w14:textId="77777777" w:rsidR="00390C03" w:rsidRDefault="00390C03" w:rsidP="00E746A1">
      <w:pPr>
        <w:pStyle w:val="Heading2"/>
      </w:pPr>
      <w:r w:rsidRPr="00390C03">
        <w:t>Indirect Measurement</w:t>
      </w:r>
    </w:p>
    <w:p w14:paraId="5627684C" w14:textId="40D911E3" w:rsidR="00E746A1" w:rsidRPr="00E746A1" w:rsidRDefault="00E746A1" w:rsidP="00E746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04FF8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Similarity allows us to measure objects that are difficult to measure directly.</w:t>
      </w:r>
    </w:p>
    <w:p w14:paraId="4ACC649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example, the height of a building can be determined using the shadow of the building and a known object.</w:t>
      </w:r>
    </w:p>
    <w:p w14:paraId="1E3BE0A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 the triangles formed by the objects and their shadows are similar:</w:t>
      </w:r>
    </w:p>
    <w:p w14:paraId="7A27354B" w14:textId="30051ED7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building height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building shadow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person height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person shadow</m:t>
              </m:r>
            </m:den>
          </m:f>
        </m:oMath>
      </m:oMathPara>
    </w:p>
    <w:p w14:paraId="4D34866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731485D0" w14:textId="46FA6423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Building Height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Building Shadow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Person Height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Person Shadow</m:t>
                  </m:r>
                </m:den>
              </m:f>
            </m:e>
          </m:borderBox>
        </m:oMath>
      </m:oMathPara>
    </w:p>
    <w:p w14:paraId="755E7472" w14:textId="6B098CE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765CD11E" wp14:editId="15BF681B">
            <wp:extent cx="5943600" cy="4634865"/>
            <wp:effectExtent l="0" t="0" r="0" b="0"/>
            <wp:docPr id="164623366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62B3B" w14:textId="02DF7E28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61CF5D1D" wp14:editId="45705E53">
            <wp:extent cx="5943600" cy="3344545"/>
            <wp:effectExtent l="0" t="0" r="0" b="8255"/>
            <wp:docPr id="1009134200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4CF9" w14:textId="4DEE09EE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6B340D0E" wp14:editId="15C1FC05">
            <wp:extent cx="4945380" cy="3368040"/>
            <wp:effectExtent l="0" t="0" r="7620" b="3810"/>
            <wp:docPr id="77294034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E4CC" w14:textId="1EED6BDC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6E5C507" wp14:editId="1D2B3DC5">
            <wp:extent cx="4290060" cy="3467100"/>
            <wp:effectExtent l="0" t="0" r="0" b="0"/>
            <wp:docPr id="160989014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0EA5" w14:textId="339B2F5D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77C46998" wp14:editId="05233B00">
            <wp:extent cx="5943600" cy="3387090"/>
            <wp:effectExtent l="0" t="0" r="0" b="3810"/>
            <wp:docPr id="2129231460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B40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513D412">
          <v:rect id="_x0000_i1646" style="width:0;height:1.5pt" o:hralign="center" o:hrstd="t" o:hr="t" fillcolor="#a0a0a0" stroked="f"/>
        </w:pict>
      </w:r>
    </w:p>
    <w:p w14:paraId="11E1FD9D" w14:textId="77777777" w:rsidR="00390C03" w:rsidRDefault="00390C03" w:rsidP="00E746A1">
      <w:pPr>
        <w:pStyle w:val="Heading2"/>
      </w:pPr>
      <w:r w:rsidRPr="00390C03">
        <w:t>Similarity in Coordinate Geometry</w:t>
      </w:r>
    </w:p>
    <w:p w14:paraId="4772A6AA" w14:textId="1470A5B9" w:rsidR="00E746A1" w:rsidRPr="00E746A1" w:rsidRDefault="00E746A1" w:rsidP="00E746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CB2DE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Triangles can be represented using coordinates.</w:t>
      </w:r>
    </w:p>
    <w:p w14:paraId="7EADB84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For example:</w:t>
      </w:r>
    </w:p>
    <w:p w14:paraId="6983A487" w14:textId="463AF439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A4BD15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Their side lengths can be calculated using the distance formula:</w:t>
      </w:r>
    </w:p>
    <w:p w14:paraId="49AAF1F0" w14:textId="443AFE9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E105D6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resulting side lengths can then be compared to determine proportionality.</w:t>
      </w:r>
    </w:p>
    <w:p w14:paraId="14DD054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24BB8717">
          <v:rect id="_x0000_i1647" style="width:0;height:1.5pt" o:hralign="center" o:hrstd="t" o:hr="t" fillcolor="#a0a0a0" stroked="f"/>
        </w:pict>
      </w:r>
    </w:p>
    <w:p w14:paraId="7E1F3C3E" w14:textId="77777777" w:rsidR="00390C03" w:rsidRDefault="00390C03" w:rsidP="00E746A1">
      <w:pPr>
        <w:pStyle w:val="Heading2"/>
      </w:pPr>
      <w:r w:rsidRPr="00390C03">
        <w:t>Similarity and Dilation</w:t>
      </w:r>
    </w:p>
    <w:p w14:paraId="5E1BDBD6" w14:textId="6DCD800C" w:rsidR="00E746A1" w:rsidRPr="00E746A1" w:rsidRDefault="00E746A1" w:rsidP="00E746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7081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  <w:b/>
          <w:bCs/>
        </w:rPr>
        <w:t>Dilation</w:t>
      </w:r>
      <w:r w:rsidRPr="00390C03">
        <w:rPr>
          <w:rFonts w:ascii="Roboto Mono" w:hAnsi="Roboto Mono"/>
        </w:rPr>
        <w:t xml:space="preserve"> is a major transformation associated with similarity.</w:t>
      </w:r>
    </w:p>
    <w:p w14:paraId="18DF287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 dilation changes the size of a figure while preserving its shape and angles.</w:t>
      </w:r>
    </w:p>
    <w:p w14:paraId="44200E3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coordinate rule for dilation about the origin is:</w:t>
      </w:r>
    </w:p>
    <w:p w14:paraId="1CCEE5B2" w14:textId="0BC779B1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ky</m:t>
                  </m:r>
                </m:e>
              </m:d>
            </m:e>
          </m:borderBox>
        </m:oMath>
      </m:oMathPara>
    </w:p>
    <w:p w14:paraId="484EA598" w14:textId="63704B66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>is the scale factor.</w:t>
      </w:r>
    </w:p>
    <w:p w14:paraId="0C33A07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339F024B" w14:textId="59D8A154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k&gt;1</m:t>
          </m:r>
        </m:oMath>
      </m:oMathPara>
    </w:p>
    <w:p w14:paraId="7627B8A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figure becomes larger.</w:t>
      </w:r>
    </w:p>
    <w:p w14:paraId="6CE3F4D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00341CCC" w14:textId="69D82261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0&lt;k&lt;1</m:t>
          </m:r>
        </m:oMath>
      </m:oMathPara>
    </w:p>
    <w:p w14:paraId="6A415F0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figure becomes smaller.</w:t>
      </w:r>
    </w:p>
    <w:p w14:paraId="68E6793C" w14:textId="247816A9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93A3AF2" wp14:editId="24B08F59">
            <wp:extent cx="3604260" cy="3604260"/>
            <wp:effectExtent l="0" t="0" r="0" b="0"/>
            <wp:docPr id="113215882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F326" w14:textId="6BEE12B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9F43B97" wp14:editId="48BDF281">
            <wp:extent cx="5943600" cy="5731510"/>
            <wp:effectExtent l="0" t="0" r="0" b="2540"/>
            <wp:docPr id="1972959395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DD86B" w14:textId="6DE239E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099EFC5B" wp14:editId="47F3C53B">
            <wp:extent cx="4137660" cy="3238500"/>
            <wp:effectExtent l="0" t="0" r="0" b="0"/>
            <wp:docPr id="1346938456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2BA9" w14:textId="6643B11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3343E323" wp14:editId="45E11086">
            <wp:extent cx="5478780" cy="5547360"/>
            <wp:effectExtent l="0" t="0" r="7620" b="0"/>
            <wp:docPr id="777392980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54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9B01" w14:textId="5ED2C574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E6D7268" wp14:editId="6E62C955">
            <wp:extent cx="5387340" cy="3886200"/>
            <wp:effectExtent l="0" t="0" r="3810" b="0"/>
            <wp:docPr id="48350452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6BEF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57CADE90">
          <v:rect id="_x0000_i1653" style="width:0;height:1.5pt" o:hralign="center" o:hrstd="t" o:hr="t" fillcolor="#a0a0a0" stroked="f"/>
        </w:pict>
      </w:r>
    </w:p>
    <w:p w14:paraId="2B97AE14" w14:textId="77777777" w:rsidR="00390C03" w:rsidRDefault="00390C03" w:rsidP="00C86863">
      <w:pPr>
        <w:pStyle w:val="Heading2"/>
      </w:pPr>
      <w:r w:rsidRPr="00390C03">
        <w:t>Similarity and Transformations</w:t>
      </w:r>
    </w:p>
    <w:p w14:paraId="6E728566" w14:textId="3A7498E9" w:rsidR="00C86863" w:rsidRPr="00C86863" w:rsidRDefault="00C86863" w:rsidP="00C868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FE11A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Triangles can be similar after a combination of:</w:t>
      </w:r>
    </w:p>
    <w:p w14:paraId="51F80C15" w14:textId="77777777" w:rsidR="00390C03" w:rsidRPr="00390C03" w:rsidRDefault="00390C03" w:rsidP="00390C03">
      <w:pPr>
        <w:numPr>
          <w:ilvl w:val="0"/>
          <w:numId w:val="8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Translation</w:t>
      </w:r>
    </w:p>
    <w:p w14:paraId="33F4685B" w14:textId="77777777" w:rsidR="00390C03" w:rsidRPr="00390C03" w:rsidRDefault="00390C03" w:rsidP="00390C03">
      <w:pPr>
        <w:numPr>
          <w:ilvl w:val="0"/>
          <w:numId w:val="8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Rotation</w:t>
      </w:r>
    </w:p>
    <w:p w14:paraId="42544606" w14:textId="77777777" w:rsidR="00390C03" w:rsidRPr="00390C03" w:rsidRDefault="00390C03" w:rsidP="00390C03">
      <w:pPr>
        <w:numPr>
          <w:ilvl w:val="0"/>
          <w:numId w:val="8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Reflection</w:t>
      </w:r>
    </w:p>
    <w:p w14:paraId="360F1B4A" w14:textId="77777777" w:rsidR="00390C03" w:rsidRPr="00390C03" w:rsidRDefault="00390C03" w:rsidP="00390C03">
      <w:pPr>
        <w:numPr>
          <w:ilvl w:val="0"/>
          <w:numId w:val="8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Dilation</w:t>
      </w:r>
    </w:p>
    <w:p w14:paraId="7C96A7D1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first three preserve size, while dilation changes size.</w:t>
      </w:r>
    </w:p>
    <w:p w14:paraId="3AB0F72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 transformation involving a dilation can therefore produce a triangle that is similar but not congruent to the original.</w:t>
      </w:r>
    </w:p>
    <w:p w14:paraId="3205B71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CC931E7">
          <v:rect id="_x0000_i1654" style="width:0;height:1.5pt" o:hralign="center" o:hrstd="t" o:hr="t" fillcolor="#a0a0a0" stroked="f"/>
        </w:pict>
      </w:r>
    </w:p>
    <w:p w14:paraId="204D7167" w14:textId="77777777" w:rsidR="00390C03" w:rsidRDefault="00390C03" w:rsidP="00AF2E20">
      <w:pPr>
        <w:pStyle w:val="Heading2"/>
      </w:pPr>
      <w:r w:rsidRPr="00390C03">
        <w:lastRenderedPageBreak/>
        <w:t>Similarity and Shear</w:t>
      </w:r>
    </w:p>
    <w:p w14:paraId="779AB518" w14:textId="05226025" w:rsidR="00AF2E20" w:rsidRPr="00AF2E20" w:rsidRDefault="00AF2E20" w:rsidP="00AF2E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044EE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A general </w:t>
      </w:r>
      <w:r w:rsidRPr="00390C03">
        <w:rPr>
          <w:rFonts w:ascii="Roboto Mono" w:hAnsi="Roboto Mono"/>
          <w:b/>
          <w:bCs/>
        </w:rPr>
        <w:t>shear</w:t>
      </w:r>
      <w:r w:rsidRPr="00390C03">
        <w:rPr>
          <w:rFonts w:ascii="Roboto Mono" w:hAnsi="Roboto Mono"/>
        </w:rPr>
        <w:t xml:space="preserve"> does not preserve angles or proportional side lengths.</w:t>
      </w:r>
    </w:p>
    <w:p w14:paraId="7E54405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0134776A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Shear generally does not preserve similarity</m:t>
              </m:r>
            </m:e>
          </m:borderBox>
        </m:oMath>
      </m:oMathPara>
    </w:p>
    <w:p w14:paraId="54D5C71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This is an important difference between shear and dilation.</w:t>
      </w:r>
    </w:p>
    <w:p w14:paraId="2843B64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6D8C1A7F">
          <v:rect id="_x0000_i1655" style="width:0;height:1.5pt" o:hralign="center" o:hrstd="t" o:hr="t" fillcolor="#a0a0a0" stroked="f"/>
        </w:pict>
      </w:r>
    </w:p>
    <w:p w14:paraId="48B520A1" w14:textId="77777777" w:rsidR="00390C03" w:rsidRDefault="00390C03" w:rsidP="00DF019E">
      <w:pPr>
        <w:pStyle w:val="Heading2"/>
      </w:pPr>
      <w:r w:rsidRPr="00390C03">
        <w:t>Example — Proving Similarity by AA</w:t>
      </w:r>
    </w:p>
    <w:p w14:paraId="3FF01E49" w14:textId="79C6C004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B1A1F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Suppose:</w:t>
      </w:r>
    </w:p>
    <w:p w14:paraId="249F8D00" w14:textId="04A5B2F3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7F0EDA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 another triangle has:</w:t>
      </w:r>
    </w:p>
    <w:p w14:paraId="10DAD3ED" w14:textId="6CC93AF6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∠E=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600E8E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5BF42D3A" w14:textId="7D6EE1BD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∠A=∠D</m:t>
          </m:r>
        </m:oMath>
      </m:oMathPara>
    </w:p>
    <w:p w14:paraId="4177EA3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3060A874" w14:textId="6B18D026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072B42A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21A8082F" w14:textId="7E2DF980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464EC9E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AA.</w:t>
      </w:r>
    </w:p>
    <w:p w14:paraId="57A503DA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32E16117">
          <v:rect id="_x0000_i1656" style="width:0;height:1.5pt" o:hralign="center" o:hrstd="t" o:hr="t" fillcolor="#a0a0a0" stroked="f"/>
        </w:pict>
      </w:r>
    </w:p>
    <w:p w14:paraId="7091A6F9" w14:textId="77777777" w:rsidR="00390C03" w:rsidRDefault="00390C03" w:rsidP="00DF019E">
      <w:pPr>
        <w:pStyle w:val="Heading2"/>
      </w:pPr>
      <w:r w:rsidRPr="00390C03">
        <w:lastRenderedPageBreak/>
        <w:t>Example — Proving Similarity by SSS</w:t>
      </w:r>
    </w:p>
    <w:p w14:paraId="5D2B4141" w14:textId="5F734024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BF841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Suppose triangle 1 has sides:</w:t>
      </w:r>
    </w:p>
    <w:p w14:paraId="343A18FA" w14:textId="291D7623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33DD0D6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 triangle 2 has sides:</w:t>
      </w:r>
    </w:p>
    <w:p w14:paraId="425724EB" w14:textId="2F8D8ACB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</m:t>
          </m:r>
        </m:oMath>
      </m:oMathPara>
    </w:p>
    <w:p w14:paraId="24302DA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Compare:</w:t>
      </w:r>
    </w:p>
    <w:p w14:paraId="67552BAC" w14:textId="0093E3FE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=2</m:t>
          </m:r>
          <m:r>
            <w:rPr>
              <w:rFonts w:ascii="Roboto Mono" w:hAnsi="Roboto Mono"/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49795FE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Since all three ratios are equal:</w:t>
      </w:r>
    </w:p>
    <w:p w14:paraId="50618C91" w14:textId="3EB821B0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95A7A7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SSS similarity.</w:t>
      </w:r>
    </w:p>
    <w:p w14:paraId="2F19986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0B567903">
          <v:rect id="_x0000_i1657" style="width:0;height:1.5pt" o:hralign="center" o:hrstd="t" o:hr="t" fillcolor="#a0a0a0" stroked="f"/>
        </w:pict>
      </w:r>
    </w:p>
    <w:p w14:paraId="03F95BFA" w14:textId="77777777" w:rsidR="00390C03" w:rsidRDefault="00390C03" w:rsidP="00DF019E">
      <w:pPr>
        <w:pStyle w:val="Heading2"/>
      </w:pPr>
      <w:r w:rsidRPr="00390C03">
        <w:t>Example — Proving Similarity by SAS</w:t>
      </w:r>
    </w:p>
    <w:p w14:paraId="45CE4FE1" w14:textId="16DB38E4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A3926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Suppose:</w:t>
      </w:r>
    </w:p>
    <w:p w14:paraId="0A7F2A8B" w14:textId="6DEC9108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AB=4, BC=6</m:t>
          </m:r>
        </m:oMath>
      </m:oMathPara>
    </w:p>
    <w:p w14:paraId="4B8FD1C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676F19AD" w14:textId="2FA927C0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DE=8, EF=12</m:t>
          </m:r>
        </m:oMath>
      </m:oMathPara>
    </w:p>
    <w:p w14:paraId="2C38FB02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21024A8E" w14:textId="0468C459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FF2E05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and:</w:t>
      </w:r>
    </w:p>
    <w:p w14:paraId="5395FACB" w14:textId="0B26E2CC" w:rsidR="00390C03" w:rsidRPr="00390C03" w:rsidRDefault="00390C03" w:rsidP="00390C0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EF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BC321C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Therefore, the corresponding sides are proportional.</w:t>
      </w:r>
    </w:p>
    <w:p w14:paraId="47F3959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If:</w:t>
      </w:r>
    </w:p>
    <w:p w14:paraId="66BE10C7" w14:textId="7FA4DC17" w:rsidR="00390C03" w:rsidRPr="00390C03" w:rsidRDefault="00390C03" w:rsidP="00390C0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∠B=∠E</m:t>
          </m:r>
        </m:oMath>
      </m:oMathPara>
    </w:p>
    <w:p w14:paraId="24967D1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then:</w:t>
      </w:r>
    </w:p>
    <w:p w14:paraId="3C4A5458" w14:textId="26CC9E43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△ABC∼△DEF</m:t>
              </m:r>
            </m:e>
          </m:borderBox>
        </m:oMath>
      </m:oMathPara>
    </w:p>
    <w:p w14:paraId="0A927E2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by SAS similarity.</w:t>
      </w:r>
    </w:p>
    <w:p w14:paraId="30FE4AE7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0F6D30C6">
          <v:rect id="_x0000_i1658" style="width:0;height:1.5pt" o:hralign="center" o:hrstd="t" o:hr="t" fillcolor="#a0a0a0" stroked="f"/>
        </w:pict>
      </w:r>
    </w:p>
    <w:p w14:paraId="268C4441" w14:textId="77777777" w:rsidR="00390C03" w:rsidRDefault="00390C03" w:rsidP="00DF019E">
      <w:pPr>
        <w:pStyle w:val="Heading2"/>
      </w:pPr>
      <w:r w:rsidRPr="00390C03">
        <w:t>Similarity and Congruence Relationship</w:t>
      </w:r>
    </w:p>
    <w:p w14:paraId="460C5C8B" w14:textId="63471C22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233E4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Every pair of congruent triangles is also similar.</w:t>
      </w:r>
    </w:p>
    <w:p w14:paraId="5918899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Why?</w:t>
      </w:r>
    </w:p>
    <w:p w14:paraId="1D62A25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Because their corresponding sides have ratio:</w:t>
      </w:r>
    </w:p>
    <w:p w14:paraId="6BFAF0EB" w14:textId="3CF2ED4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14F9573E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Therefore:</w:t>
      </w:r>
    </w:p>
    <w:p w14:paraId="3C94A058" w14:textId="75807B90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Congruent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Similar</m:t>
              </m:r>
            </m:e>
          </m:borderBox>
        </m:oMath>
      </m:oMathPara>
    </w:p>
    <w:p w14:paraId="2CD81A0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However:</w:t>
      </w:r>
    </w:p>
    <w:p w14:paraId="796A3728" w14:textId="7B5D8501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Congruent</m:t>
              </m:r>
            </m:e>
          </m:borderBox>
        </m:oMath>
      </m:oMathPara>
    </w:p>
    <w:p w14:paraId="7AD2EC7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because similar triangles can have different sizes.</w:t>
      </w:r>
    </w:p>
    <w:p w14:paraId="08C6AA03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6AF4D6BF">
          <v:rect id="_x0000_i1659" style="width:0;height:1.5pt" o:hralign="center" o:hrstd="t" o:hr="t" fillcolor="#a0a0a0" stroked="f"/>
        </w:pict>
      </w:r>
    </w:p>
    <w:p w14:paraId="4874F6A7" w14:textId="77777777" w:rsidR="00390C03" w:rsidRDefault="00390C03" w:rsidP="00DF019E">
      <w:pPr>
        <w:pStyle w:val="Heading2"/>
      </w:pPr>
      <w:r w:rsidRPr="00390C03">
        <w:t>Real-World Examples</w:t>
      </w:r>
    </w:p>
    <w:p w14:paraId="35245C08" w14:textId="4EEB638A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73C0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 is used in:</w:t>
      </w:r>
    </w:p>
    <w:p w14:paraId="5E36F72A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Measuring building heights.</w:t>
      </w:r>
    </w:p>
    <w:p w14:paraId="7DB4F48C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Surveying land.</w:t>
      </w:r>
    </w:p>
    <w:p w14:paraId="2216AD73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Mapping.</w:t>
      </w:r>
    </w:p>
    <w:p w14:paraId="5B08E1BA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Navigation.</w:t>
      </w:r>
    </w:p>
    <w:p w14:paraId="7EC88B50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Architecture.</w:t>
      </w:r>
    </w:p>
    <w:p w14:paraId="6E9567BB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Engineering.</w:t>
      </w:r>
    </w:p>
    <w:p w14:paraId="74B971E2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Photography.</w:t>
      </w:r>
    </w:p>
    <w:p w14:paraId="0952DC2C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Computer graphics.</w:t>
      </w:r>
    </w:p>
    <w:p w14:paraId="4AD53B35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Scale models.</w:t>
      </w:r>
    </w:p>
    <w:p w14:paraId="714D3512" w14:textId="77777777" w:rsidR="00390C03" w:rsidRPr="00390C03" w:rsidRDefault="00390C03" w:rsidP="00390C03">
      <w:pPr>
        <w:numPr>
          <w:ilvl w:val="0"/>
          <w:numId w:val="9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Perspective drawing.</w:t>
      </w:r>
    </w:p>
    <w:p w14:paraId="39F9E50E" w14:textId="70C698BC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drawing>
          <wp:inline distT="0" distB="0" distL="0" distR="0" wp14:anchorId="4DDF4DC7" wp14:editId="147F3FFD">
            <wp:extent cx="5943600" cy="3343275"/>
            <wp:effectExtent l="0" t="0" r="0" b="9525"/>
            <wp:docPr id="1880155170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2B1E" w14:textId="7443A4E9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0AB7B6D2" wp14:editId="6031DEF7">
            <wp:extent cx="5943600" cy="4457700"/>
            <wp:effectExtent l="0" t="0" r="0" b="0"/>
            <wp:docPr id="50465338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4005C" w14:textId="4D1935EB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4ED3C81" wp14:editId="734F6AB7">
            <wp:extent cx="5943600" cy="4457700"/>
            <wp:effectExtent l="0" t="0" r="0" b="0"/>
            <wp:docPr id="1596520057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E7075" w14:textId="48E1C311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5C36ECC4" wp14:editId="20BB34B5">
            <wp:extent cx="5943600" cy="4457700"/>
            <wp:effectExtent l="0" t="0" r="0" b="0"/>
            <wp:docPr id="1970291628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2AB2" w14:textId="35A91015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drawing>
          <wp:inline distT="0" distB="0" distL="0" distR="0" wp14:anchorId="4225F51E" wp14:editId="31BE79B2">
            <wp:extent cx="5943600" cy="4457700"/>
            <wp:effectExtent l="0" t="0" r="0" b="0"/>
            <wp:docPr id="72367980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BC19D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539588A">
          <v:rect id="_x0000_i1665" style="width:0;height:1.5pt" o:hralign="center" o:hrstd="t" o:hr="t" fillcolor="#a0a0a0" stroked="f"/>
        </w:pict>
      </w:r>
    </w:p>
    <w:p w14:paraId="017F5A70" w14:textId="77777777" w:rsidR="00390C03" w:rsidRDefault="00390C03" w:rsidP="00DF019E">
      <w:pPr>
        <w:pStyle w:val="Heading2"/>
      </w:pPr>
      <w:r w:rsidRPr="00390C03">
        <w:t>Applications</w:t>
      </w:r>
    </w:p>
    <w:p w14:paraId="43C70E7A" w14:textId="468331DE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BD2939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 is important in:</w:t>
      </w:r>
    </w:p>
    <w:p w14:paraId="2CE31B78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Plane Geometry</w:t>
      </w:r>
    </w:p>
    <w:p w14:paraId="1FA18C92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Euclidean Geometry</w:t>
      </w:r>
    </w:p>
    <w:p w14:paraId="139A8130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Trigonometry</w:t>
      </w:r>
    </w:p>
    <w:p w14:paraId="295ADCDA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Coordinate Geometry</w:t>
      </w:r>
    </w:p>
    <w:p w14:paraId="1DD76130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Surveying</w:t>
      </w:r>
    </w:p>
    <w:p w14:paraId="6AB8434B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Cartography</w:t>
      </w:r>
    </w:p>
    <w:p w14:paraId="39FA7611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Architecture</w:t>
      </w:r>
    </w:p>
    <w:p w14:paraId="589035DA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Engineering</w:t>
      </w:r>
    </w:p>
    <w:p w14:paraId="2F6ED792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Computer Graphics</w:t>
      </w:r>
    </w:p>
    <w:p w14:paraId="4A50BAAE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CAD</w:t>
      </w:r>
    </w:p>
    <w:p w14:paraId="1616795C" w14:textId="77777777" w:rsidR="00390C03" w:rsidRPr="00390C03" w:rsidRDefault="00390C03" w:rsidP="00390C03">
      <w:pPr>
        <w:numPr>
          <w:ilvl w:val="0"/>
          <w:numId w:val="10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Navigation</w:t>
      </w:r>
    </w:p>
    <w:p w14:paraId="773A713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4067B67">
          <v:rect id="_x0000_i1666" style="width:0;height:1.5pt" o:hralign="center" o:hrstd="t" o:hr="t" fillcolor="#a0a0a0" stroked="f"/>
        </w:pict>
      </w:r>
    </w:p>
    <w:p w14:paraId="18167765" w14:textId="77777777" w:rsidR="00390C03" w:rsidRDefault="00390C03" w:rsidP="00DF019E">
      <w:pPr>
        <w:pStyle w:val="Heading2"/>
      </w:pPr>
      <w:r w:rsidRPr="00390C03">
        <w:t>Advantages</w:t>
      </w:r>
    </w:p>
    <w:p w14:paraId="46737EC7" w14:textId="57D37354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EF0F8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Studying triangle similarity helps to:</w:t>
      </w:r>
    </w:p>
    <w:p w14:paraId="5E333323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Calculate unknown lengths.</w:t>
      </w:r>
    </w:p>
    <w:p w14:paraId="6D3DAD0A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Calculate inaccessible heights.</w:t>
      </w:r>
    </w:p>
    <w:p w14:paraId="722444FA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Compare geometric figures.</w:t>
      </w:r>
    </w:p>
    <w:p w14:paraId="74771DD5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Understand proportional relationships.</w:t>
      </w:r>
    </w:p>
    <w:p w14:paraId="18C06DB1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Develop trigonometric concepts.</w:t>
      </w:r>
    </w:p>
    <w:p w14:paraId="293CD5C6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Solve indirect measurement problems.</w:t>
      </w:r>
    </w:p>
    <w:p w14:paraId="1DE1E8CB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Analyze scale models.</w:t>
      </w:r>
    </w:p>
    <w:p w14:paraId="7EAC81BE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Understand dilation.</w:t>
      </w:r>
    </w:p>
    <w:p w14:paraId="3AFA5999" w14:textId="77777777" w:rsidR="00390C03" w:rsidRPr="00390C03" w:rsidRDefault="00390C03" w:rsidP="00390C03">
      <w:pPr>
        <w:numPr>
          <w:ilvl w:val="0"/>
          <w:numId w:val="11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Support engineering and surveying.</w:t>
      </w:r>
    </w:p>
    <w:p w14:paraId="314C1AE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47B8ED05">
          <v:rect id="_x0000_i1667" style="width:0;height:1.5pt" o:hralign="center" o:hrstd="t" o:hr="t" fillcolor="#a0a0a0" stroked="f"/>
        </w:pict>
      </w:r>
    </w:p>
    <w:p w14:paraId="4FB1AF7E" w14:textId="77777777" w:rsidR="00390C03" w:rsidRDefault="00390C03" w:rsidP="00DF019E">
      <w:pPr>
        <w:pStyle w:val="Heading2"/>
      </w:pPr>
      <w:r w:rsidRPr="00390C03">
        <w:t>Limitations</w:t>
      </w:r>
    </w:p>
    <w:p w14:paraId="61F4A73F" w14:textId="01C10012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A653DB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similarity:</w:t>
      </w:r>
    </w:p>
    <w:p w14:paraId="7DEBE5A7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Requires sufficient information to establish the relationship.</w:t>
      </w:r>
    </w:p>
    <w:p w14:paraId="5DD6237D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Does not mean the triangles have the same size.</w:t>
      </w:r>
    </w:p>
    <w:p w14:paraId="7B1C5AEF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lastRenderedPageBreak/>
        <w:t>Corresponding vertices must be correctly matched.</w:t>
      </w:r>
    </w:p>
    <w:p w14:paraId="09D96B94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Side lengths must be compared using corresponding sides.</w:t>
      </w:r>
    </w:p>
    <w:p w14:paraId="7500BDD7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Equal sides alone do not establish general similarity unless the appropriate criterion is satisfied.</w:t>
      </w:r>
    </w:p>
    <w:p w14:paraId="387FE056" w14:textId="77777777" w:rsidR="00390C03" w:rsidRPr="00390C03" w:rsidRDefault="00390C03" w:rsidP="00390C03">
      <w:pPr>
        <w:numPr>
          <w:ilvl w:val="0"/>
          <w:numId w:val="12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A shear transformation generally does not preserve similarity.</w:t>
      </w:r>
    </w:p>
    <w:p w14:paraId="1CCE0734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C69A10D">
          <v:rect id="_x0000_i1668" style="width:0;height:1.5pt" o:hralign="center" o:hrstd="t" o:hr="t" fillcolor="#a0a0a0" stroked="f"/>
        </w:pict>
      </w:r>
    </w:p>
    <w:p w14:paraId="26F72611" w14:textId="77777777" w:rsidR="00390C03" w:rsidRDefault="00390C03" w:rsidP="00DF019E">
      <w:pPr>
        <w:pStyle w:val="Heading2"/>
      </w:pPr>
      <w:r w:rsidRPr="00390C03">
        <w:t>Comparison with Related Concepts</w:t>
      </w:r>
    </w:p>
    <w:p w14:paraId="60091294" w14:textId="571A91C1" w:rsidR="00DF019E" w:rsidRDefault="00DF019E" w:rsidP="00DF019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2D508" w14:textId="4D4817F4" w:rsidR="008C1E85" w:rsidRPr="00DF019E" w:rsidRDefault="008C1E85" w:rsidP="00DF019E">
      <w:r>
        <w:rPr>
          <w:noProof/>
        </w:rPr>
        <w:drawing>
          <wp:inline distT="0" distB="0" distL="0" distR="0" wp14:anchorId="4E9CEF46" wp14:editId="27FD91D8">
            <wp:extent cx="5943600" cy="1510665"/>
            <wp:effectExtent l="0" t="0" r="0" b="0"/>
            <wp:docPr id="976695578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04"/>
        <w:gridCol w:w="1274"/>
        <w:gridCol w:w="1904"/>
        <w:gridCol w:w="2762"/>
      </w:tblGrid>
      <w:tr w:rsidR="00390C03" w:rsidRPr="00390C03" w14:paraId="1B70C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C1B49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2FB9CE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7F7D819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A29FCC3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Angles</w:t>
            </w:r>
          </w:p>
        </w:tc>
        <w:tc>
          <w:tcPr>
            <w:tcW w:w="0" w:type="auto"/>
            <w:vAlign w:val="center"/>
            <w:hideMark/>
          </w:tcPr>
          <w:p w14:paraId="67D2C231" w14:textId="77777777" w:rsidR="00390C03" w:rsidRPr="00390C03" w:rsidRDefault="00390C03" w:rsidP="00390C03">
            <w:pPr>
              <w:rPr>
                <w:rFonts w:ascii="Roboto Mono" w:hAnsi="Roboto Mono"/>
                <w:b/>
                <w:bCs/>
              </w:rPr>
            </w:pPr>
            <w:r w:rsidRPr="00390C03">
              <w:rPr>
                <w:rFonts w:ascii="Roboto Mono" w:hAnsi="Roboto Mono"/>
                <w:b/>
                <w:bCs/>
              </w:rPr>
              <w:t>Side Relationship</w:t>
            </w:r>
          </w:p>
        </w:tc>
      </w:tr>
      <w:tr w:rsidR="00390C03" w:rsidRPr="00390C03" w14:paraId="7B7B7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A9AA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75F8C51B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3AEA1A8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3D7C85D2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6D269052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</w:tr>
      <w:tr w:rsidR="00390C03" w:rsidRPr="00390C03" w14:paraId="2728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2C4D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6BC3704B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3B7E3C8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May differ</w:t>
            </w:r>
          </w:p>
        </w:tc>
        <w:tc>
          <w:tcPr>
            <w:tcW w:w="0" w:type="auto"/>
            <w:vAlign w:val="center"/>
            <w:hideMark/>
          </w:tcPr>
          <w:p w14:paraId="00AA5749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21E34704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Proportional</w:t>
            </w:r>
          </w:p>
        </w:tc>
      </w:tr>
      <w:tr w:rsidR="00390C03" w:rsidRPr="00390C03" w14:paraId="23099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93E4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4BA0706D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505D89E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2C540921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2EEF07C3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Proportional</w:t>
            </w:r>
          </w:p>
        </w:tc>
      </w:tr>
      <w:tr w:rsidR="00390C03" w:rsidRPr="00390C03" w14:paraId="5D553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3A8F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  <w:b/>
                <w:bCs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45A84735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Generally changes</w:t>
            </w:r>
          </w:p>
        </w:tc>
        <w:tc>
          <w:tcPr>
            <w:tcW w:w="0" w:type="auto"/>
            <w:vAlign w:val="center"/>
            <w:hideMark/>
          </w:tcPr>
          <w:p w14:paraId="63C08C20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CCC9997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Generally changes</w:t>
            </w:r>
          </w:p>
        </w:tc>
        <w:tc>
          <w:tcPr>
            <w:tcW w:w="0" w:type="auto"/>
            <w:vAlign w:val="center"/>
            <w:hideMark/>
          </w:tcPr>
          <w:p w14:paraId="002D1A43" w14:textId="77777777" w:rsidR="00390C03" w:rsidRPr="00390C03" w:rsidRDefault="00390C03" w:rsidP="00390C03">
            <w:pPr>
              <w:rPr>
                <w:rFonts w:ascii="Roboto Mono" w:hAnsi="Roboto Mono"/>
              </w:rPr>
            </w:pPr>
            <w:r w:rsidRPr="00390C03">
              <w:rPr>
                <w:rFonts w:ascii="Roboto Mono" w:hAnsi="Roboto Mono"/>
              </w:rPr>
              <w:t>Generally not proportional</w:t>
            </w:r>
          </w:p>
        </w:tc>
      </w:tr>
    </w:tbl>
    <w:p w14:paraId="2A629C3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1B542719">
          <v:rect id="_x0000_i1669" style="width:0;height:1.5pt" o:hralign="center" o:hrstd="t" o:hr="t" fillcolor="#a0a0a0" stroked="f"/>
        </w:pict>
      </w:r>
    </w:p>
    <w:p w14:paraId="240FD50E" w14:textId="77777777" w:rsidR="00390C03" w:rsidRDefault="00390C03" w:rsidP="00DF019E">
      <w:pPr>
        <w:pStyle w:val="Heading2"/>
      </w:pPr>
      <w:r w:rsidRPr="00390C03">
        <w:t>Key Points</w:t>
      </w:r>
    </w:p>
    <w:p w14:paraId="5C2146D6" w14:textId="03A778AE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6D4338" w14:textId="77777777" w:rsidR="00390C03" w:rsidRPr="00390C03" w:rsidRDefault="00390C03" w:rsidP="00390C03">
      <w:pPr>
        <w:numPr>
          <w:ilvl w:val="0"/>
          <w:numId w:val="13"/>
        </w:numPr>
        <w:rPr>
          <w:rFonts w:ascii="Roboto Mono" w:hAnsi="Roboto Mono"/>
        </w:rPr>
      </w:pPr>
      <w:r w:rsidRPr="00390C03">
        <w:rPr>
          <w:rFonts w:ascii="Roboto Mono" w:hAnsi="Roboto Mono"/>
          <w:b/>
          <w:bCs/>
        </w:rPr>
        <w:lastRenderedPageBreak/>
        <w:t>Triangle similarity</w:t>
      </w:r>
      <w:r w:rsidRPr="00390C03">
        <w:rPr>
          <w:rFonts w:ascii="Roboto Mono" w:hAnsi="Roboto Mono"/>
        </w:rPr>
        <w:t xml:space="preserve"> means two triangles have the same shape but not necessarily the same size.</w:t>
      </w:r>
    </w:p>
    <w:p w14:paraId="10B8799D" w14:textId="77777777" w:rsidR="00390C03" w:rsidRPr="00390C03" w:rsidRDefault="00390C03" w:rsidP="00390C03">
      <w:pPr>
        <w:numPr>
          <w:ilvl w:val="0"/>
          <w:numId w:val="13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The symbol is:</w:t>
      </w:r>
    </w:p>
    <w:p w14:paraId="101E2D57" w14:textId="02BC0391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∼</m:t>
              </m:r>
            </m:e>
          </m:borderBox>
        </m:oMath>
      </m:oMathPara>
    </w:p>
    <w:p w14:paraId="70BE2A02" w14:textId="77777777" w:rsidR="00390C03" w:rsidRPr="00390C03" w:rsidRDefault="00390C03" w:rsidP="00390C03">
      <w:pPr>
        <w:numPr>
          <w:ilvl w:val="0"/>
          <w:numId w:val="14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Corresponding angles are equal.</w:t>
      </w:r>
    </w:p>
    <w:p w14:paraId="4A5E92E6" w14:textId="77777777" w:rsidR="00390C03" w:rsidRPr="00390C03" w:rsidRDefault="00390C03" w:rsidP="00390C03">
      <w:pPr>
        <w:numPr>
          <w:ilvl w:val="0"/>
          <w:numId w:val="14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Corresponding sides are proportional:</w:t>
      </w:r>
    </w:p>
    <w:p w14:paraId="29366B48" w14:textId="5136F755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DE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</w:rPr>
                    <m:t>EF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borderBox>
        </m:oMath>
      </m:oMathPara>
    </w:p>
    <w:p w14:paraId="27BE67F3" w14:textId="77777777" w:rsidR="00390C03" w:rsidRPr="00390C03" w:rsidRDefault="00390C03" w:rsidP="00390C03">
      <w:pPr>
        <w:numPr>
          <w:ilvl w:val="0"/>
          <w:numId w:val="15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The three main similarity criteria are:</w:t>
      </w:r>
    </w:p>
    <w:p w14:paraId="4EA690FF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SSS</m:t>
              </m:r>
            </m:e>
          </m:borderBox>
        </m:oMath>
      </m:oMathPara>
    </w:p>
    <w:p w14:paraId="6715578F" w14:textId="77777777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The scale factor describes the ratio between corresponding side lengths.</w:t>
      </w:r>
    </w:p>
    <w:p w14:paraId="38CCE962" w14:textId="62D8BEE4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Perimeters scale by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>.</w:t>
      </w:r>
    </w:p>
    <w:p w14:paraId="282225AD" w14:textId="0B5F5EE1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Areas scale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90C03">
        <w:rPr>
          <w:rFonts w:ascii="Roboto Mono" w:hAnsi="Roboto Mono"/>
        </w:rPr>
        <w:t>.</w:t>
      </w:r>
    </w:p>
    <w:p w14:paraId="410C25DB" w14:textId="77777777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Congruent triangles are always similar.</w:t>
      </w:r>
    </w:p>
    <w:p w14:paraId="0A150B64" w14:textId="77777777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Similar triangles are not necessarily congruent.</w:t>
      </w:r>
    </w:p>
    <w:p w14:paraId="6462C415" w14:textId="77777777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Dilation produces similar figures.</w:t>
      </w:r>
    </w:p>
    <w:p w14:paraId="3C0941C8" w14:textId="77777777" w:rsidR="00390C03" w:rsidRPr="00390C03" w:rsidRDefault="00390C03" w:rsidP="00390C03">
      <w:pPr>
        <w:numPr>
          <w:ilvl w:val="0"/>
          <w:numId w:val="16"/>
        </w:numPr>
        <w:rPr>
          <w:rFonts w:ascii="Roboto Mono" w:hAnsi="Roboto Mono"/>
        </w:rPr>
      </w:pPr>
      <w:r w:rsidRPr="00390C03">
        <w:rPr>
          <w:rFonts w:ascii="Roboto Mono" w:hAnsi="Roboto Mono"/>
        </w:rPr>
        <w:t>Triangle similarity is fundamental to trigonometry and indirect measurement.</w:t>
      </w:r>
    </w:p>
    <w:p w14:paraId="4A2D5B90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pict w14:anchorId="066CA67A">
          <v:rect id="_x0000_i1670" style="width:0;height:1.5pt" o:hralign="center" o:hrstd="t" o:hr="t" fillcolor="#a0a0a0" stroked="f"/>
        </w:pict>
      </w:r>
    </w:p>
    <w:p w14:paraId="491E8F36" w14:textId="77777777" w:rsidR="00390C03" w:rsidRDefault="00390C03" w:rsidP="00DF019E">
      <w:pPr>
        <w:pStyle w:val="Heading2"/>
      </w:pPr>
      <w:r w:rsidRPr="00390C03">
        <w:t>Conclusion</w:t>
      </w:r>
    </w:p>
    <w:p w14:paraId="69F114C7" w14:textId="60B70B8E" w:rsidR="00DF019E" w:rsidRPr="00DF019E" w:rsidRDefault="00DF019E" w:rsidP="00DF01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68D3AC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  <w:b/>
          <w:bCs/>
        </w:rPr>
        <w:t>Triangle Similarity</w:t>
      </w:r>
      <w:r w:rsidRPr="00390C03">
        <w:rPr>
          <w:rFonts w:ascii="Roboto Mono" w:hAnsi="Roboto Mono"/>
        </w:rPr>
        <w:t xml:space="preserve"> describes a relationship between two triangles that have the </w:t>
      </w:r>
      <w:r w:rsidRPr="00390C03">
        <w:rPr>
          <w:rFonts w:ascii="Roboto Mono" w:hAnsi="Roboto Mono"/>
          <w:b/>
          <w:bCs/>
        </w:rPr>
        <w:t>same shape but may have different sizes</w:t>
      </w:r>
      <w:r w:rsidRPr="00390C03">
        <w:rPr>
          <w:rFonts w:ascii="Roboto Mono" w:hAnsi="Roboto Mono"/>
        </w:rPr>
        <w:t xml:space="preserve">. </w:t>
      </w:r>
      <w:r w:rsidRPr="00390C03">
        <w:rPr>
          <w:rFonts w:ascii="Roboto Mono" w:hAnsi="Roboto Mono"/>
        </w:rPr>
        <w:lastRenderedPageBreak/>
        <w:t>Their corresponding angles are equal, while their corresponding side lengths are proportional.</w:t>
      </w:r>
    </w:p>
    <w:p w14:paraId="348D4B25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>The principal methods for proving triangle similarity are:</w:t>
      </w:r>
    </w:p>
    <w:p w14:paraId="2B88A63B" w14:textId="77777777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AA, SAS, SSS</m:t>
              </m:r>
            </m:e>
          </m:borderBox>
        </m:oMath>
      </m:oMathPara>
    </w:p>
    <w:p w14:paraId="345DEC77" w14:textId="66A57FFA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If the scale factor between two similar triangles is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 xml:space="preserve">, corresponding lengths such as sides, heights, medians, and angle bisectors scale by </w:t>
      </w:r>
      <m:oMath>
        <m:r>
          <w:rPr>
            <w:rFonts w:ascii="Cambria Math" w:hAnsi="Cambria Math"/>
          </w:rPr>
          <m:t>k</m:t>
        </m:r>
      </m:oMath>
      <w:r w:rsidRPr="00390C03">
        <w:rPr>
          <w:rFonts w:ascii="Roboto Mono" w:hAnsi="Roboto Mono"/>
        </w:rPr>
        <w:t>, while areas scale by:</w:t>
      </w:r>
    </w:p>
    <w:p w14:paraId="12457291" w14:textId="5F5B5D88" w:rsidR="00390C03" w:rsidRPr="00390C03" w:rsidRDefault="00390C03" w:rsidP="00390C0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D48D648" w14:textId="77777777" w:rsidR="00390C03" w:rsidRPr="00390C03" w:rsidRDefault="00390C03" w:rsidP="00390C03">
      <w:pPr>
        <w:rPr>
          <w:rFonts w:ascii="Roboto Mono" w:hAnsi="Roboto Mono"/>
        </w:rPr>
      </w:pPr>
      <w:r w:rsidRPr="00390C03">
        <w:rPr>
          <w:rFonts w:ascii="Roboto Mono" w:hAnsi="Roboto Mono"/>
        </w:rPr>
        <w:t xml:space="preserve">Triangle similarity is closely connected to </w:t>
      </w:r>
      <w:r w:rsidRPr="00390C03">
        <w:rPr>
          <w:rFonts w:ascii="Roboto Mono" w:hAnsi="Roboto Mono"/>
          <w:b/>
          <w:bCs/>
        </w:rPr>
        <w:t>dilation, proportionality, trigonometry, coordinate geometry, and indirect measurement</w:t>
      </w:r>
      <w:r w:rsidRPr="00390C03">
        <w:rPr>
          <w:rFonts w:ascii="Roboto Mono" w:hAnsi="Roboto Mono"/>
        </w:rPr>
        <w:t xml:space="preserve">. It is widely used in </w:t>
      </w:r>
      <w:r w:rsidRPr="00390C03">
        <w:rPr>
          <w:rFonts w:ascii="Roboto Mono" w:hAnsi="Roboto Mono"/>
          <w:b/>
          <w:bCs/>
        </w:rPr>
        <w:t>surveying, architecture, engineering, navigation, mapping, CAD, and computer graphics</w:t>
      </w:r>
      <w:r w:rsidRPr="00390C03">
        <w:rPr>
          <w:rFonts w:ascii="Roboto Mono" w:hAnsi="Roboto Mono"/>
        </w:rPr>
        <w:t>, making it one of the most important geometric relationships in plane geometry.</w:t>
      </w:r>
    </w:p>
    <w:p w14:paraId="675B4B7F" w14:textId="77777777" w:rsidR="00390C03" w:rsidRPr="00390C03" w:rsidRDefault="00390C03" w:rsidP="00390C03">
      <w:pPr>
        <w:rPr>
          <w:rFonts w:ascii="Roboto Mono" w:hAnsi="Roboto Mono"/>
        </w:rPr>
      </w:pPr>
    </w:p>
    <w:sectPr w:rsidR="00390C03" w:rsidRPr="00390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5C9A"/>
    <w:multiLevelType w:val="multilevel"/>
    <w:tmpl w:val="B1E0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15DC"/>
    <w:multiLevelType w:val="multilevel"/>
    <w:tmpl w:val="8042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3040"/>
    <w:multiLevelType w:val="multilevel"/>
    <w:tmpl w:val="992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53EB"/>
    <w:multiLevelType w:val="multilevel"/>
    <w:tmpl w:val="2AA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75F63"/>
    <w:multiLevelType w:val="multilevel"/>
    <w:tmpl w:val="63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B7AC6"/>
    <w:multiLevelType w:val="multilevel"/>
    <w:tmpl w:val="978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C6916"/>
    <w:multiLevelType w:val="multilevel"/>
    <w:tmpl w:val="5ED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C1A49"/>
    <w:multiLevelType w:val="multilevel"/>
    <w:tmpl w:val="421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20EF6"/>
    <w:multiLevelType w:val="multilevel"/>
    <w:tmpl w:val="59E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1ADD"/>
    <w:multiLevelType w:val="multilevel"/>
    <w:tmpl w:val="8EC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A7CAC"/>
    <w:multiLevelType w:val="multilevel"/>
    <w:tmpl w:val="352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C2A5A"/>
    <w:multiLevelType w:val="multilevel"/>
    <w:tmpl w:val="ED0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96487"/>
    <w:multiLevelType w:val="multilevel"/>
    <w:tmpl w:val="C91A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427D5"/>
    <w:multiLevelType w:val="multilevel"/>
    <w:tmpl w:val="AAD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33DD6"/>
    <w:multiLevelType w:val="multilevel"/>
    <w:tmpl w:val="D21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373BB"/>
    <w:multiLevelType w:val="multilevel"/>
    <w:tmpl w:val="204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623598">
    <w:abstractNumId w:val="4"/>
  </w:num>
  <w:num w:numId="2" w16cid:durableId="1713843603">
    <w:abstractNumId w:val="15"/>
  </w:num>
  <w:num w:numId="3" w16cid:durableId="874000355">
    <w:abstractNumId w:val="0"/>
  </w:num>
  <w:num w:numId="4" w16cid:durableId="2042314503">
    <w:abstractNumId w:val="1"/>
  </w:num>
  <w:num w:numId="5" w16cid:durableId="1004548035">
    <w:abstractNumId w:val="13"/>
  </w:num>
  <w:num w:numId="6" w16cid:durableId="2147236829">
    <w:abstractNumId w:val="5"/>
  </w:num>
  <w:num w:numId="7" w16cid:durableId="2099673047">
    <w:abstractNumId w:val="7"/>
  </w:num>
  <w:num w:numId="8" w16cid:durableId="1559199097">
    <w:abstractNumId w:val="2"/>
  </w:num>
  <w:num w:numId="9" w16cid:durableId="1607929311">
    <w:abstractNumId w:val="6"/>
  </w:num>
  <w:num w:numId="10" w16cid:durableId="1575819416">
    <w:abstractNumId w:val="10"/>
  </w:num>
  <w:num w:numId="11" w16cid:durableId="1888564992">
    <w:abstractNumId w:val="3"/>
  </w:num>
  <w:num w:numId="12" w16cid:durableId="682823235">
    <w:abstractNumId w:val="9"/>
  </w:num>
  <w:num w:numId="13" w16cid:durableId="643699160">
    <w:abstractNumId w:val="8"/>
  </w:num>
  <w:num w:numId="14" w16cid:durableId="419133798">
    <w:abstractNumId w:val="14"/>
  </w:num>
  <w:num w:numId="15" w16cid:durableId="1738624639">
    <w:abstractNumId w:val="11"/>
  </w:num>
  <w:num w:numId="16" w16cid:durableId="14308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B4"/>
    <w:rsid w:val="001C429F"/>
    <w:rsid w:val="002D1F4F"/>
    <w:rsid w:val="00390C03"/>
    <w:rsid w:val="0052558B"/>
    <w:rsid w:val="00711B4D"/>
    <w:rsid w:val="00841EB4"/>
    <w:rsid w:val="008952B3"/>
    <w:rsid w:val="008C1E85"/>
    <w:rsid w:val="009542E8"/>
    <w:rsid w:val="00A70480"/>
    <w:rsid w:val="00AF2E20"/>
    <w:rsid w:val="00C23174"/>
    <w:rsid w:val="00C86863"/>
    <w:rsid w:val="00DF019E"/>
    <w:rsid w:val="00E7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39D38"/>
  <w15:chartTrackingRefBased/>
  <w15:docId w15:val="{B0B70E20-6393-4B2E-A7D5-3122E8A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E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E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E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0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0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0C03"/>
    <w:rPr>
      <w:b/>
      <w:bCs/>
    </w:rPr>
  </w:style>
  <w:style w:type="character" w:customStyle="1" w:styleId="katex">
    <w:name w:val="katex"/>
    <w:basedOn w:val="DefaultParagraphFont"/>
    <w:rsid w:val="00390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68</Pages>
  <Words>2551</Words>
  <Characters>14545</Characters>
  <Application>Microsoft Office Word</Application>
  <DocSecurity>0</DocSecurity>
  <Lines>121</Lines>
  <Paragraphs>34</Paragraphs>
  <ScaleCrop>false</ScaleCrop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2026-08-27T01:05:00Z</dcterms:created>
  <dcterms:modified xsi:type="dcterms:W3CDTF">2026-08-27T01:17:00Z</dcterms:modified>
</cp:coreProperties>
</file>