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1E32" w14:textId="09EEE3A2" w:rsidR="00A70480" w:rsidRDefault="003F73A9" w:rsidP="003F73A9">
      <w:pPr>
        <w:pStyle w:val="Heading1"/>
      </w:pPr>
      <w:r w:rsidRPr="003F73A9">
        <w:t>Spindle Torus</w:t>
      </w:r>
    </w:p>
    <w:p w14:paraId="579F723C" w14:textId="5EEE93DC" w:rsidR="006B1076" w:rsidRPr="006B1076" w:rsidRDefault="006B1076" w:rsidP="006B107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EE41B7" w14:textId="75E939EE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drawing>
          <wp:inline distT="0" distB="0" distL="0" distR="0" wp14:anchorId="1E203985" wp14:editId="064A92AA">
            <wp:extent cx="5943600" cy="3743325"/>
            <wp:effectExtent l="0" t="0" r="0" b="9525"/>
            <wp:docPr id="23354481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BBC2" w14:textId="5C75C6A1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554B63E7" wp14:editId="0CE2E852">
            <wp:extent cx="5943600" cy="4900930"/>
            <wp:effectExtent l="0" t="0" r="0" b="0"/>
            <wp:docPr id="66273726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D6BE" w14:textId="4473F878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484484C9" wp14:editId="452C02CB">
            <wp:extent cx="5943600" cy="4457700"/>
            <wp:effectExtent l="0" t="0" r="0" b="0"/>
            <wp:docPr id="122371184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2BFD" w14:textId="28CC84FB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07A6F421" wp14:editId="2EAC7335">
            <wp:extent cx="5943600" cy="4176395"/>
            <wp:effectExtent l="0" t="0" r="0" b="0"/>
            <wp:docPr id="190324916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5137" w14:textId="51090E95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drawing>
          <wp:inline distT="0" distB="0" distL="0" distR="0" wp14:anchorId="2AF0590D" wp14:editId="7E95B9E2">
            <wp:extent cx="5943600" cy="3743325"/>
            <wp:effectExtent l="0" t="0" r="0" b="9525"/>
            <wp:docPr id="478598888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8FB0" w14:textId="77777777" w:rsidR="006B1076" w:rsidRDefault="006B1076" w:rsidP="006B1076">
      <w:pPr>
        <w:pStyle w:val="Heading2"/>
      </w:pPr>
      <w:r w:rsidRPr="006B1076">
        <w:lastRenderedPageBreak/>
        <w:t>Definition</w:t>
      </w:r>
    </w:p>
    <w:p w14:paraId="3DD3BDF5" w14:textId="7F2B320C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760B35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A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 xml:space="preserve"> is a type of </w:t>
      </w:r>
      <w:r w:rsidRPr="006B1076">
        <w:rPr>
          <w:rFonts w:ascii="Roboto Mono" w:hAnsi="Roboto Mono"/>
          <w:b/>
          <w:bCs/>
        </w:rPr>
        <w:t>toroidal surface</w:t>
      </w:r>
      <w:r w:rsidRPr="006B1076">
        <w:rPr>
          <w:rFonts w:ascii="Roboto Mono" w:hAnsi="Roboto Mono"/>
        </w:rPr>
        <w:t xml:space="preserve"> formed by rotating a circle around an axis in the same plane as the circle when the axis passes </w:t>
      </w:r>
      <w:r w:rsidRPr="006B1076">
        <w:rPr>
          <w:rFonts w:ascii="Roboto Mono" w:hAnsi="Roboto Mono"/>
          <w:b/>
          <w:bCs/>
        </w:rPr>
        <w:t>through the circle</w:t>
      </w:r>
      <w:r w:rsidRPr="006B1076">
        <w:rPr>
          <w:rFonts w:ascii="Roboto Mono" w:hAnsi="Roboto Mono"/>
        </w:rPr>
        <w:t>.</w:t>
      </w:r>
    </w:p>
    <w:p w14:paraId="5098D9E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It is characterized by:</w:t>
      </w:r>
    </w:p>
    <w:p w14:paraId="12EC511B" w14:textId="24B680F3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0EF038A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where:</w:t>
      </w:r>
    </w:p>
    <w:p w14:paraId="30BA08DB" w14:textId="58362E79" w:rsidR="006B1076" w:rsidRPr="006B1076" w:rsidRDefault="006B1076" w:rsidP="006B107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6B1076">
        <w:rPr>
          <w:rFonts w:ascii="Roboto Mono" w:hAnsi="Roboto Mono"/>
        </w:rPr>
        <w:t xml:space="preserve">= </w:t>
      </w:r>
      <w:r w:rsidRPr="006B1076">
        <w:rPr>
          <w:rFonts w:ascii="Roboto Mono" w:hAnsi="Roboto Mono"/>
          <w:b/>
          <w:bCs/>
        </w:rPr>
        <w:t>major radius</w:t>
      </w:r>
      <w:r w:rsidRPr="006B1076">
        <w:rPr>
          <w:rFonts w:ascii="Roboto Mono" w:hAnsi="Roboto Mono"/>
        </w:rPr>
        <w:t>, the distance from the axis of rotation to the center of the generating circle.</w:t>
      </w:r>
    </w:p>
    <w:p w14:paraId="6BF27726" w14:textId="21FDFE7E" w:rsidR="006B1076" w:rsidRPr="006B1076" w:rsidRDefault="006B1076" w:rsidP="006B107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6B1076">
        <w:rPr>
          <w:rFonts w:ascii="Roboto Mono" w:hAnsi="Roboto Mono"/>
        </w:rPr>
        <w:t xml:space="preserve">= </w:t>
      </w:r>
      <w:r w:rsidRPr="006B1076">
        <w:rPr>
          <w:rFonts w:ascii="Roboto Mono" w:hAnsi="Roboto Mono"/>
          <w:b/>
          <w:bCs/>
        </w:rPr>
        <w:t>minor radius</w:t>
      </w:r>
      <w:r w:rsidRPr="006B1076">
        <w:rPr>
          <w:rFonts w:ascii="Roboto Mono" w:hAnsi="Roboto Mono"/>
        </w:rPr>
        <w:t>, the radius of the generating circle.</w:t>
      </w:r>
    </w:p>
    <w:p w14:paraId="4FD1D27B" w14:textId="4F941D4A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R&lt;r</m:t>
        </m:r>
      </m:oMath>
      <w:r w:rsidRPr="006B1076">
        <w:rPr>
          <w:rFonts w:ascii="Roboto Mono" w:hAnsi="Roboto Mono"/>
        </w:rPr>
        <w:t xml:space="preserve">, the generating circle intersects the axis of rotation at </w:t>
      </w:r>
      <w:r w:rsidRPr="006B1076">
        <w:rPr>
          <w:rFonts w:ascii="Roboto Mono" w:hAnsi="Roboto Mono"/>
          <w:b/>
          <w:bCs/>
        </w:rPr>
        <w:t>two points</w:t>
      </w:r>
      <w:r w:rsidRPr="006B1076">
        <w:rPr>
          <w:rFonts w:ascii="Roboto Mono" w:hAnsi="Roboto Mono"/>
        </w:rPr>
        <w:t>. When the circle is rotated, the resulting surface develops a self-intersecting region.</w:t>
      </w:r>
    </w:p>
    <w:p w14:paraId="3F84A54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three standard circular torus cases are therefore:</w:t>
      </w:r>
    </w:p>
    <w:p w14:paraId="5EC49005" w14:textId="1384B3B5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R&gt;r&amp;→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Ring Torus</m:t>
                  </m:r>
                </m:e>
                <m:e>
                  <m:r>
                    <w:rPr>
                      <w:rFonts w:ascii="Cambria Math" w:hAnsi="Cambria Math"/>
                    </w:rPr>
                    <m:t>R=r&amp;→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Horn Torus</m:t>
                  </m:r>
                </m:e>
                <m:e>
                  <m:r>
                    <w:rPr>
                      <w:rFonts w:ascii="Cambria Math" w:hAnsi="Cambria Math"/>
                    </w:rPr>
                    <m:t>R&lt;r&amp;→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Spindle Torus</m:t>
                  </m:r>
                </m:e>
              </m:eqArr>
            </m:e>
          </m:borderBox>
        </m:oMath>
      </m:oMathPara>
    </w:p>
    <w:p w14:paraId="35D5EEC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61951100">
          <v:rect id="_x0000_i1213" style="width:0;height:1.5pt" o:hralign="center" o:hrstd="t" o:hr="t" fillcolor="#a0a0a0" stroked="f"/>
        </w:pict>
      </w:r>
    </w:p>
    <w:p w14:paraId="6B351AE8" w14:textId="77777777" w:rsidR="006B1076" w:rsidRDefault="006B1076" w:rsidP="006B1076">
      <w:pPr>
        <w:pStyle w:val="Heading2"/>
      </w:pPr>
      <w:r w:rsidRPr="006B1076">
        <w:t>Purpose</w:t>
      </w:r>
    </w:p>
    <w:p w14:paraId="0DC04972" w14:textId="24CE4C18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562A58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spindle torus is useful for:</w:t>
      </w:r>
    </w:p>
    <w:p w14:paraId="57A359BE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Studying special toroidal surfaces.</w:t>
      </w:r>
    </w:p>
    <w:p w14:paraId="30B6BDE5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Understanding surfaces of revolution.</w:t>
      </w:r>
    </w:p>
    <w:p w14:paraId="6D9FB4EF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Studying the transition from a horn torus to a spindle torus.</w:t>
      </w:r>
    </w:p>
    <w:p w14:paraId="22ED1E40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Studying self-intersecting surfaces.</w:t>
      </w:r>
    </w:p>
    <w:p w14:paraId="7DAE469A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>Exploring topology and differential geometry.</w:t>
      </w:r>
    </w:p>
    <w:p w14:paraId="21D77B7B" w14:textId="77777777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Computer graphics and geometric modeling.</w:t>
      </w:r>
    </w:p>
    <w:p w14:paraId="62A8E922" w14:textId="7D59AD75" w:rsidR="006B1076" w:rsidRPr="006B1076" w:rsidRDefault="006B1076" w:rsidP="006B1076">
      <w:pPr>
        <w:numPr>
          <w:ilvl w:val="0"/>
          <w:numId w:val="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Understanding how the relationship between </w:t>
      </w:r>
      <m:oMath>
        <m:r>
          <w:rPr>
            <w:rFonts w:ascii="Cambria Math" w:hAnsi="Cambria Math"/>
          </w:rPr>
          <m:t>R</m:t>
        </m:r>
      </m:oMath>
      <w:r w:rsidRPr="006B107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6B1076">
        <w:rPr>
          <w:rFonts w:ascii="Roboto Mono" w:hAnsi="Roboto Mono"/>
        </w:rPr>
        <w:t>changes the shape of a torus.</w:t>
      </w:r>
    </w:p>
    <w:p w14:paraId="0504BA3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2EBA1F91">
          <v:rect id="_x0000_i1214" style="width:0;height:1.5pt" o:hralign="center" o:hrstd="t" o:hr="t" fillcolor="#a0a0a0" stroked="f"/>
        </w:pict>
      </w:r>
    </w:p>
    <w:p w14:paraId="21676814" w14:textId="77777777" w:rsidR="006B1076" w:rsidRDefault="006B1076" w:rsidP="006B1076">
      <w:pPr>
        <w:pStyle w:val="Heading2"/>
      </w:pPr>
      <w:r w:rsidRPr="006B1076">
        <w:t>Fundamental Elements</w:t>
      </w:r>
    </w:p>
    <w:p w14:paraId="03C64E8B" w14:textId="69BFDE58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109A4A" w14:textId="643D7E88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3559CD1A" wp14:editId="564AC135">
            <wp:extent cx="5943600" cy="5943600"/>
            <wp:effectExtent l="0" t="0" r="0" b="0"/>
            <wp:docPr id="200057352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C63F" w14:textId="12C0C384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511E269A" wp14:editId="21A35A02">
            <wp:extent cx="5943600" cy="3743325"/>
            <wp:effectExtent l="0" t="0" r="0" b="9525"/>
            <wp:docPr id="184757352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5606" w14:textId="037189E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0CBBB8B7" wp14:editId="58F1FB83">
            <wp:extent cx="5943600" cy="4900930"/>
            <wp:effectExtent l="0" t="0" r="0" b="0"/>
            <wp:docPr id="111760692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F6D4" w14:textId="3F0DA9B5" w:rsidR="006B1076" w:rsidRPr="006B1076" w:rsidRDefault="006B1076" w:rsidP="006B1076">
      <w:pPr>
        <w:pStyle w:val="Heading3"/>
      </w:pPr>
      <w:r w:rsidRPr="006B1076">
        <w:t xml:space="preserve">1. Major Radius </w:t>
      </w:r>
      <m:oMath>
        <m:r>
          <w:rPr>
            <w:rFonts w:ascii="Cambria Math" w:hAnsi="Cambria Math"/>
          </w:rPr>
          <m:t>R</m:t>
        </m:r>
      </m:oMath>
    </w:p>
    <w:p w14:paraId="177106A3" w14:textId="236F792F" w:rsidR="006B1076" w:rsidRPr="006B1076" w:rsidRDefault="006B1076" w:rsidP="006B1076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72E3E8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</w:t>
      </w:r>
      <w:r w:rsidRPr="006B1076">
        <w:rPr>
          <w:rFonts w:ascii="Roboto Mono" w:hAnsi="Roboto Mono"/>
          <w:b/>
          <w:bCs/>
        </w:rPr>
        <w:t>major radius</w:t>
      </w:r>
      <w:r w:rsidRPr="006B1076">
        <w:rPr>
          <w:rFonts w:ascii="Roboto Mono" w:hAnsi="Roboto Mono"/>
        </w:rPr>
        <w:t xml:space="preserve"> is the distance from the axis of rotation to the center of the generating circle.</w:t>
      </w:r>
    </w:p>
    <w:p w14:paraId="699DFA4B" w14:textId="2C853A65" w:rsidR="006B1076" w:rsidRDefault="006B1076" w:rsidP="006B1076">
      <w:pPr>
        <w:pStyle w:val="Heading3"/>
        <w:rPr>
          <w:b/>
          <w:bCs/>
        </w:rPr>
      </w:pPr>
      <w:r w:rsidRPr="006B1076">
        <w:t xml:space="preserve">2. Minor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54318673" w14:textId="0AFFCEEF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98063B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</w:t>
      </w:r>
      <w:r w:rsidRPr="006B1076">
        <w:rPr>
          <w:rFonts w:ascii="Roboto Mono" w:hAnsi="Roboto Mono"/>
          <w:b/>
          <w:bCs/>
        </w:rPr>
        <w:t>minor radius</w:t>
      </w:r>
      <w:r w:rsidRPr="006B1076">
        <w:rPr>
          <w:rFonts w:ascii="Roboto Mono" w:hAnsi="Roboto Mono"/>
        </w:rPr>
        <w:t xml:space="preserve"> is the radius of the generating circle.</w:t>
      </w:r>
    </w:p>
    <w:p w14:paraId="1F33F05C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For a spindle torus:</w:t>
      </w:r>
    </w:p>
    <w:p w14:paraId="2698B4B1" w14:textId="1CB0DA5A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4B58B7C7" w14:textId="77777777" w:rsidR="006B1076" w:rsidRDefault="006B1076" w:rsidP="006B1076">
      <w:pPr>
        <w:pStyle w:val="Heading3"/>
      </w:pPr>
      <w:r w:rsidRPr="006B1076">
        <w:lastRenderedPageBreak/>
        <w:t>3. Axis of Rotation</w:t>
      </w:r>
    </w:p>
    <w:p w14:paraId="5F7E4DCB" w14:textId="0B7B3DD7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8F201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line around which the generating circle is rotated.</w:t>
      </w:r>
    </w:p>
    <w:p w14:paraId="7ECEE12D" w14:textId="77777777" w:rsidR="006B1076" w:rsidRDefault="006B1076" w:rsidP="006B1076">
      <w:pPr>
        <w:pStyle w:val="Heading3"/>
      </w:pPr>
      <w:r w:rsidRPr="006B1076">
        <w:t>4. Generating Circle</w:t>
      </w:r>
    </w:p>
    <w:p w14:paraId="3357A1F4" w14:textId="43ECEADA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1A17ED8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circle that generates the toroidal surface.</w:t>
      </w:r>
    </w:p>
    <w:p w14:paraId="0B8C1C48" w14:textId="5BBFECE9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R&lt;r</m:t>
        </m:r>
      </m:oMath>
      <w:r w:rsidRPr="006B1076">
        <w:rPr>
          <w:rFonts w:ascii="Roboto Mono" w:hAnsi="Roboto Mono"/>
        </w:rPr>
        <w:t>, this circle intersects the axis of rotation at two points.</w:t>
      </w:r>
    </w:p>
    <w:p w14:paraId="1925BAA5" w14:textId="77777777" w:rsidR="006B1076" w:rsidRDefault="006B1076" w:rsidP="006B1076">
      <w:pPr>
        <w:pStyle w:val="Heading3"/>
      </w:pPr>
      <w:r w:rsidRPr="006B1076">
        <w:t>5. Self-Intersection Circle</w:t>
      </w:r>
    </w:p>
    <w:p w14:paraId="4A68A506" w14:textId="2B8FBFC8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776002A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When the generating circle is rotated, the two intersection points sweep around the axis and produce a </w:t>
      </w:r>
      <w:r w:rsidRPr="006B1076">
        <w:rPr>
          <w:rFonts w:ascii="Roboto Mono" w:hAnsi="Roboto Mono"/>
          <w:b/>
          <w:bCs/>
        </w:rPr>
        <w:t>circle of self-intersection</w:t>
      </w:r>
      <w:r w:rsidRPr="006B1076">
        <w:rPr>
          <w:rFonts w:ascii="Roboto Mono" w:hAnsi="Roboto Mono"/>
        </w:rPr>
        <w:t>.</w:t>
      </w:r>
    </w:p>
    <w:p w14:paraId="64F13C3F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This is an important feature distinguishing a spindle torus from a ring torus and a horn torus.</w:t>
      </w:r>
    </w:p>
    <w:p w14:paraId="15A139CC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18AA04FF">
          <v:rect id="_x0000_i1218" style="width:0;height:1.5pt" o:hralign="center" o:hrstd="t" o:hr="t" fillcolor="#a0a0a0" stroked="f"/>
        </w:pict>
      </w:r>
    </w:p>
    <w:p w14:paraId="6532F2B7" w14:textId="77777777" w:rsidR="006B1076" w:rsidRDefault="006B1076" w:rsidP="006B1076">
      <w:pPr>
        <w:pStyle w:val="Heading2"/>
      </w:pPr>
      <w:r w:rsidRPr="006B1076">
        <w:t>Mathematical Representation</w:t>
      </w:r>
    </w:p>
    <w:p w14:paraId="1F9189AD" w14:textId="2D5B6FAA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964BBE" w14:textId="77777777" w:rsidR="006B1076" w:rsidRPr="006B1076" w:rsidRDefault="006B1076" w:rsidP="006B1076">
      <w:pPr>
        <w:rPr>
          <w:rFonts w:ascii="Roboto Mono" w:hAnsi="Roboto Mono"/>
          <w:b/>
          <w:bCs/>
        </w:rPr>
      </w:pPr>
      <w:r w:rsidRPr="006B1076">
        <w:rPr>
          <w:rFonts w:ascii="Roboto Mono" w:hAnsi="Roboto Mono"/>
          <w:b/>
          <w:bCs/>
        </w:rPr>
        <w:t>Standard Torus Equation</w:t>
      </w:r>
    </w:p>
    <w:p w14:paraId="16E49C21" w14:textId="62135FFE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A toroidal surface generated by rotating a circle around the </w:t>
      </w:r>
      <m:oMath>
        <m:r>
          <w:rPr>
            <w:rFonts w:ascii="Cambria Math" w:hAnsi="Cambria Math"/>
          </w:rPr>
          <m:t>z</m:t>
        </m:r>
      </m:oMath>
      <w:r w:rsidRPr="006B1076">
        <w:rPr>
          <w:rFonts w:ascii="Roboto Mono" w:hAnsi="Roboto Mono"/>
        </w:rPr>
        <w:t>-axis is represented by:</w:t>
      </w:r>
    </w:p>
    <w:p w14:paraId="5B466B3D" w14:textId="436240AB" w:rsidR="006B1076" w:rsidRPr="006B1076" w:rsidRDefault="006B1076" w:rsidP="006B107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8CE76A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For a spindle torus:</w:t>
      </w:r>
    </w:p>
    <w:p w14:paraId="3396A8B2" w14:textId="4B7431ED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35D290AD" w14:textId="3DF537DE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 xml:space="preserve">Thus, the same equation describes the surface, but with the parameter condition </w:t>
      </w:r>
      <m:oMath>
        <m:r>
          <w:rPr>
            <w:rFonts w:ascii="Cambria Math" w:hAnsi="Cambria Math"/>
          </w:rPr>
          <m:t>R&lt;r</m:t>
        </m:r>
      </m:oMath>
      <w:r w:rsidRPr="006B1076">
        <w:rPr>
          <w:rFonts w:ascii="Roboto Mono" w:hAnsi="Roboto Mono"/>
        </w:rPr>
        <w:t>.</w:t>
      </w:r>
    </w:p>
    <w:p w14:paraId="6A0518C8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An equivalent polynomial equation is:</w:t>
      </w:r>
    </w:p>
    <w:p w14:paraId="6094ABFD" w14:textId="098E1370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4296E20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4D8E6D2C">
          <v:rect id="_x0000_i1219" style="width:0;height:1.5pt" o:hralign="center" o:hrstd="t" o:hr="t" fillcolor="#a0a0a0" stroked="f"/>
        </w:pict>
      </w:r>
    </w:p>
    <w:p w14:paraId="3168F2B7" w14:textId="77777777" w:rsidR="006B1076" w:rsidRDefault="006B1076" w:rsidP="006B1076">
      <w:pPr>
        <w:pStyle w:val="Heading2"/>
      </w:pPr>
      <w:r w:rsidRPr="006B1076">
        <w:t>Parametric Representation</w:t>
      </w:r>
    </w:p>
    <w:p w14:paraId="10F8AACF" w14:textId="2EBD7FD9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3432B8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 spindle torus can be represented parametrically by:</w:t>
      </w:r>
    </w:p>
    <w:p w14:paraId="478A8753" w14:textId="1AAD3A7C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</m:oMath>
      </m:oMathPara>
    </w:p>
    <w:p w14:paraId="287643C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where:</w:t>
      </w:r>
    </w:p>
    <w:p w14:paraId="5C1243B0" w14:textId="77E008D6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0≤u&lt;2π</m:t>
          </m:r>
        </m:oMath>
      </m:oMathPara>
    </w:p>
    <w:p w14:paraId="43BBAB7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and</w:t>
      </w:r>
    </w:p>
    <w:p w14:paraId="11AD45EE" w14:textId="75241190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0≤v&lt;2π</m:t>
          </m:r>
        </m:oMath>
      </m:oMathPara>
    </w:p>
    <w:p w14:paraId="3F60653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condition for a spindle torus is:</w:t>
      </w:r>
    </w:p>
    <w:p w14:paraId="70170FAB" w14:textId="18E4A650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3FC1118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When:</w:t>
      </w:r>
    </w:p>
    <w:p w14:paraId="6CCA2C00" w14:textId="6B7E88D2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2306F28A" w14:textId="5E2FA6A4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parametrization reaches the axis of rotation. This occurs because </w:t>
      </w:r>
      <m:oMath>
        <m:r>
          <w:rPr>
            <w:rFonts w:ascii="Cambria Math" w:hAnsi="Cambria Math"/>
          </w:rPr>
          <m:t>R/r&lt;1</m:t>
        </m:r>
      </m:oMath>
      <w:r w:rsidRPr="006B1076">
        <w:rPr>
          <w:rFonts w:ascii="Roboto Mono" w:hAnsi="Roboto Mono"/>
        </w:rPr>
        <w:t>, producing the self-intersection behavior.</w:t>
      </w:r>
    </w:p>
    <w:p w14:paraId="5C935965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6BFF1636">
          <v:rect id="_x0000_i1220" style="width:0;height:1.5pt" o:hralign="center" o:hrstd="t" o:hr="t" fillcolor="#a0a0a0" stroked="f"/>
        </w:pict>
      </w:r>
    </w:p>
    <w:p w14:paraId="1BD9598D" w14:textId="77777777" w:rsidR="006B1076" w:rsidRDefault="006B1076" w:rsidP="006B1076">
      <w:pPr>
        <w:pStyle w:val="Heading2"/>
      </w:pPr>
      <w:r w:rsidRPr="006B1076">
        <w:t>Geometric Structure</w:t>
      </w:r>
    </w:p>
    <w:p w14:paraId="7D21CEBC" w14:textId="1504FF81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4D323D" w14:textId="3BF78CD3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3403FEAB" wp14:editId="21306727">
            <wp:extent cx="5943600" cy="4900930"/>
            <wp:effectExtent l="0" t="0" r="0" b="0"/>
            <wp:docPr id="98206618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D3AF5" w14:textId="1E49D9BD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184DB313" wp14:editId="33DC1CCE">
            <wp:extent cx="5943600" cy="3743325"/>
            <wp:effectExtent l="0" t="0" r="0" b="9525"/>
            <wp:docPr id="10000623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98F4" w14:textId="4219BEDA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77DBA848" wp14:editId="46F43209">
            <wp:extent cx="5943600" cy="5943600"/>
            <wp:effectExtent l="0" t="0" r="0" b="0"/>
            <wp:docPr id="122593300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9B36" w14:textId="097C9CF8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40D3BDD4" wp14:editId="43936AFF">
            <wp:extent cx="5943600" cy="4457700"/>
            <wp:effectExtent l="0" t="0" r="0" b="0"/>
            <wp:docPr id="82069272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46E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defining relationship is:</w:t>
      </w:r>
    </w:p>
    <w:p w14:paraId="239ECF0E" w14:textId="240408F1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1E7A1C5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Therefore, the generating circle is large enough to cross the axis of rotation.</w:t>
      </w:r>
    </w:p>
    <w:p w14:paraId="4D9DD75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When the circle rotates:</w:t>
      </w:r>
    </w:p>
    <w:p w14:paraId="3B5A5AF4" w14:textId="77777777" w:rsidR="006B1076" w:rsidRPr="006B1076" w:rsidRDefault="006B1076" w:rsidP="006B1076">
      <w:pPr>
        <w:numPr>
          <w:ilvl w:val="0"/>
          <w:numId w:val="3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generating circle crosses the axis.</w:t>
      </w:r>
    </w:p>
    <w:p w14:paraId="14600747" w14:textId="77777777" w:rsidR="006B1076" w:rsidRPr="006B1076" w:rsidRDefault="006B1076" w:rsidP="006B1076">
      <w:pPr>
        <w:numPr>
          <w:ilvl w:val="0"/>
          <w:numId w:val="3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Each intersection point traces the axis itself at that instant.</w:t>
      </w:r>
    </w:p>
    <w:p w14:paraId="4303F0F4" w14:textId="77777777" w:rsidR="006B1076" w:rsidRPr="006B1076" w:rsidRDefault="006B1076" w:rsidP="006B1076">
      <w:pPr>
        <w:numPr>
          <w:ilvl w:val="0"/>
          <w:numId w:val="3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Under rotation, the corresponding points generate a circle.</w:t>
      </w:r>
    </w:p>
    <w:p w14:paraId="093FA965" w14:textId="77777777" w:rsidR="006B1076" w:rsidRPr="006B1076" w:rsidRDefault="006B1076" w:rsidP="006B1076">
      <w:pPr>
        <w:numPr>
          <w:ilvl w:val="0"/>
          <w:numId w:val="3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resulting toroidal surface intersects itself along that circle.</w:t>
      </w:r>
    </w:p>
    <w:p w14:paraId="6A52389E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 xml:space="preserve">This gives the spindle torus its characteristic </w:t>
      </w:r>
      <w:r w:rsidRPr="006B1076">
        <w:rPr>
          <w:rFonts w:ascii="Roboto Mono" w:hAnsi="Roboto Mono"/>
          <w:b/>
          <w:bCs/>
        </w:rPr>
        <w:t>pinched and self-intersecting appearance</w:t>
      </w:r>
      <w:r w:rsidRPr="006B1076">
        <w:rPr>
          <w:rFonts w:ascii="Roboto Mono" w:hAnsi="Roboto Mono"/>
        </w:rPr>
        <w:t>.</w:t>
      </w:r>
    </w:p>
    <w:p w14:paraId="6F52F6B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1626489B">
          <v:rect id="_x0000_i1225" style="width:0;height:1.5pt" o:hralign="center" o:hrstd="t" o:hr="t" fillcolor="#a0a0a0" stroked="f"/>
        </w:pict>
      </w:r>
    </w:p>
    <w:p w14:paraId="5CCEB05A" w14:textId="77777777" w:rsidR="006B1076" w:rsidRDefault="006B1076" w:rsidP="006B1076">
      <w:pPr>
        <w:pStyle w:val="Heading2"/>
      </w:pPr>
      <w:r w:rsidRPr="006B1076">
        <w:t>Self-Intersection</w:t>
      </w:r>
    </w:p>
    <w:p w14:paraId="74065720" w14:textId="32495944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5054A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For a spindle torus, the generating circle intersects the axis at two points.</w:t>
      </w:r>
    </w:p>
    <w:p w14:paraId="24CB2F2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From the cross-section:</w:t>
      </w:r>
    </w:p>
    <w:p w14:paraId="21DBD6E3" w14:textId="4D09F25F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ρ=R+r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</m:oMath>
      </m:oMathPara>
    </w:p>
    <w:p w14:paraId="09CF98C9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where:</w:t>
      </w:r>
    </w:p>
    <w:p w14:paraId="7C251415" w14:textId="66E6E609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ρ=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5806B4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surface reaches the axis when:</w:t>
      </w:r>
    </w:p>
    <w:p w14:paraId="1A9F7FBF" w14:textId="2A99D1D5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ρ=0</m:t>
          </m:r>
        </m:oMath>
      </m:oMathPara>
    </w:p>
    <w:p w14:paraId="73F481C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so:</w:t>
      </w:r>
    </w:p>
    <w:p w14:paraId="06237C66" w14:textId="7E2436CA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1A68051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Therefore:</w:t>
      </w:r>
    </w:p>
    <w:p w14:paraId="2397E107" w14:textId="1DC7EF7C" w:rsidR="006B1076" w:rsidRPr="006B1076" w:rsidRDefault="006B1076" w:rsidP="006B1076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4A0A0B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Since:</w:t>
      </w:r>
    </w:p>
    <w:p w14:paraId="71413CED" w14:textId="5E14ED94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R&lt;r</m:t>
          </m:r>
        </m:oMath>
      </m:oMathPara>
    </w:p>
    <w:p w14:paraId="6ECB4AC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we have:</w:t>
      </w:r>
    </w:p>
    <w:p w14:paraId="07FFB54B" w14:textId="55462EC3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&lt;1</m:t>
          </m:r>
        </m:oMath>
      </m:oMathPara>
    </w:p>
    <w:p w14:paraId="77DAB65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and the equation has two solutions.</w:t>
      </w:r>
    </w:p>
    <w:p w14:paraId="1C930FD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These two points in the generating circle correspond to the </w:t>
      </w:r>
      <w:r w:rsidRPr="006B1076">
        <w:rPr>
          <w:rFonts w:ascii="Roboto Mono" w:hAnsi="Roboto Mono"/>
          <w:b/>
          <w:bCs/>
        </w:rPr>
        <w:t>self-intersection circle</w:t>
      </w:r>
      <w:r w:rsidRPr="006B1076">
        <w:rPr>
          <w:rFonts w:ascii="Roboto Mono" w:hAnsi="Roboto Mono"/>
        </w:rPr>
        <w:t xml:space="preserve"> of the spindle torus after revolution.</w:t>
      </w:r>
    </w:p>
    <w:p w14:paraId="50D45159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55BC2CF0">
          <v:rect id="_x0000_i1226" style="width:0;height:1.5pt" o:hralign="center" o:hrstd="t" o:hr="t" fillcolor="#a0a0a0" stroked="f"/>
        </w:pict>
      </w:r>
    </w:p>
    <w:p w14:paraId="7C41A8C8" w14:textId="77777777" w:rsidR="006B1076" w:rsidRDefault="006B1076" w:rsidP="006B1076">
      <w:pPr>
        <w:pStyle w:val="Heading2"/>
      </w:pPr>
      <w:r w:rsidRPr="006B1076">
        <w:lastRenderedPageBreak/>
        <w:t>Surface Area</w:t>
      </w:r>
    </w:p>
    <w:p w14:paraId="5E2208C5" w14:textId="5AB74BAD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F4FE9B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familiar torus surface-area formula is:</w:t>
      </w:r>
    </w:p>
    <w:p w14:paraId="3AD88D8D" w14:textId="21BDEE84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</m:oMath>
      </m:oMathPara>
    </w:p>
    <w:p w14:paraId="20BB1CD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However, for a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>, this formula requires an important qualification.</w:t>
      </w:r>
    </w:p>
    <w:p w14:paraId="454E0393" w14:textId="7267A2FA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Because the parametrized surface overlaps itself,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Rr</m:t>
        </m:r>
      </m:oMath>
      <w:r w:rsidRPr="006B1076">
        <w:rPr>
          <w:rFonts w:ascii="Roboto Mono" w:hAnsi="Roboto Mono"/>
        </w:rPr>
        <w:t xml:space="preserve">gives the </w:t>
      </w:r>
      <w:r w:rsidRPr="006B1076">
        <w:rPr>
          <w:rFonts w:ascii="Roboto Mono" w:hAnsi="Roboto Mono"/>
          <w:b/>
          <w:bCs/>
        </w:rPr>
        <w:t>parametric surface area with multiplicity</w:t>
      </w:r>
      <w:r w:rsidRPr="006B1076">
        <w:rPr>
          <w:rFonts w:ascii="Roboto Mono" w:hAnsi="Roboto Mono"/>
        </w:rPr>
        <w:t xml:space="preserve"> rather than necessarily the area of the distinct geometric surface after overlapping portions are counted only once.</w:t>
      </w:r>
    </w:p>
    <w:p w14:paraId="5CEC0354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Therefore, for a knowledge base, it is better to state:</w:t>
      </w:r>
    </w:p>
    <w:p w14:paraId="6548A10E" w14:textId="4C04AA55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parametric</m:t>
                  </m:r>
                </m:sub>
              </m:sSub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2E57736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while noting that the area of the </w:t>
      </w:r>
      <w:r w:rsidRPr="006B1076">
        <w:rPr>
          <w:rFonts w:ascii="Roboto Mono" w:hAnsi="Roboto Mono"/>
          <w:b/>
          <w:bCs/>
        </w:rPr>
        <w:t>distinct visible/self-overlapping surface</w:t>
      </w:r>
      <w:r w:rsidRPr="006B1076">
        <w:rPr>
          <w:rFonts w:ascii="Roboto Mono" w:hAnsi="Roboto Mono"/>
        </w:rPr>
        <w:t xml:space="preserve"> requires a specified convention.</w:t>
      </w:r>
    </w:p>
    <w:p w14:paraId="6BF1E2D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2F14C9BB">
          <v:rect id="_x0000_i1227" style="width:0;height:1.5pt" o:hralign="center" o:hrstd="t" o:hr="t" fillcolor="#a0a0a0" stroked="f"/>
        </w:pict>
      </w:r>
    </w:p>
    <w:p w14:paraId="39976DED" w14:textId="77777777" w:rsidR="006B1076" w:rsidRDefault="006B1076" w:rsidP="006B1076">
      <w:pPr>
        <w:pStyle w:val="Heading2"/>
      </w:pPr>
      <w:r w:rsidRPr="006B1076">
        <w:t>Volume</w:t>
      </w:r>
    </w:p>
    <w:p w14:paraId="2669C696" w14:textId="42F434B2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60FCA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usual torus volume formula is:</w:t>
      </w:r>
    </w:p>
    <w:p w14:paraId="00C89D09" w14:textId="577073E2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B3D0F0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But for a spindle torus, this expression also requires care because the generated region overlaps itself.</w:t>
      </w:r>
    </w:p>
    <w:p w14:paraId="6075693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Using the standard signed/parametric interpretation:</w:t>
      </w:r>
    </w:p>
    <w:p w14:paraId="13518DD4" w14:textId="76F3F191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signed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BAB3F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It should </w:t>
      </w:r>
      <w:r w:rsidRPr="006B1076">
        <w:rPr>
          <w:rFonts w:ascii="Roboto Mono" w:hAnsi="Roboto Mono"/>
          <w:b/>
          <w:bCs/>
        </w:rPr>
        <w:t>not automatically be interpreted as the ordinary volume of the union of the enclosed regions</w:t>
      </w:r>
      <w:r w:rsidRPr="006B1076">
        <w:rPr>
          <w:rFonts w:ascii="Roboto Mono" w:hAnsi="Roboto Mono"/>
        </w:rPr>
        <w:t>.</w:t>
      </w:r>
    </w:p>
    <w:p w14:paraId="2796DC2E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>For the physical volume of the non-overlapping spindle-shaped region, the geometry must be specified and calculated separately.</w:t>
      </w:r>
    </w:p>
    <w:p w14:paraId="6189953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4B8BDCE8">
          <v:rect id="_x0000_i1228" style="width:0;height:1.5pt" o:hralign="center" o:hrstd="t" o:hr="t" fillcolor="#a0a0a0" stroked="f"/>
        </w:pict>
      </w:r>
    </w:p>
    <w:p w14:paraId="762D79C0" w14:textId="77777777" w:rsidR="006B1076" w:rsidRDefault="006B1076" w:rsidP="006B1076">
      <w:pPr>
        <w:pStyle w:val="Heading2"/>
      </w:pPr>
      <w:r w:rsidRPr="006B1076">
        <w:t>Example</w:t>
      </w:r>
    </w:p>
    <w:p w14:paraId="3EFF4D8D" w14:textId="634EE6CC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A4ABBE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Suppose:</w:t>
      </w:r>
    </w:p>
    <w:p w14:paraId="4D5D6E91" w14:textId="12AF947E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46782A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and:</w:t>
      </w:r>
    </w:p>
    <w:p w14:paraId="620BE934" w14:textId="67F2AFEE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DFE53FE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Since:</w:t>
      </w:r>
    </w:p>
    <w:p w14:paraId="20E92AE4" w14:textId="0DC04097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4&lt;6</m:t>
          </m:r>
        </m:oMath>
      </m:oMathPara>
    </w:p>
    <w:p w14:paraId="2C1F2ACC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we have:</w:t>
      </w:r>
    </w:p>
    <w:p w14:paraId="42B98FE7" w14:textId="131F3395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63D268CF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Therefore, the surface is a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>.</w:t>
      </w:r>
    </w:p>
    <w:p w14:paraId="1A0BA983" w14:textId="77777777" w:rsidR="006B1076" w:rsidRPr="006B1076" w:rsidRDefault="006B1076" w:rsidP="006B1076">
      <w:pPr>
        <w:rPr>
          <w:rFonts w:ascii="Roboto Mono" w:hAnsi="Roboto Mono"/>
          <w:b/>
          <w:bCs/>
        </w:rPr>
      </w:pPr>
      <w:r w:rsidRPr="006B1076">
        <w:rPr>
          <w:rFonts w:ascii="Roboto Mono" w:hAnsi="Roboto Mono"/>
          <w:b/>
          <w:bCs/>
        </w:rPr>
        <w:t>Parametric Surface</w:t>
      </w:r>
    </w:p>
    <w:p w14:paraId="4C72D809" w14:textId="042344AE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4+6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4+6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z=6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</m:oMath>
      </m:oMathPara>
    </w:p>
    <w:p w14:paraId="6CD6BC1D" w14:textId="77777777" w:rsidR="006B1076" w:rsidRPr="006B1076" w:rsidRDefault="006B1076" w:rsidP="006B1076">
      <w:pPr>
        <w:rPr>
          <w:rFonts w:ascii="Roboto Mono" w:hAnsi="Roboto Mono"/>
          <w:b/>
          <w:bCs/>
        </w:rPr>
      </w:pPr>
      <w:r w:rsidRPr="006B1076">
        <w:rPr>
          <w:rFonts w:ascii="Roboto Mono" w:hAnsi="Roboto Mono"/>
          <w:b/>
          <w:bCs/>
        </w:rPr>
        <w:t>Parametric Surface Area</w:t>
      </w:r>
    </w:p>
    <w:p w14:paraId="04FBA57E" w14:textId="09B1183D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508771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Approximately:</w:t>
      </w:r>
    </w:p>
    <w:p w14:paraId="70CE710B" w14:textId="72EA8D61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A≈947.48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AD3A73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>Again, this is the parametric area interpretation; because the surface overlaps itself, it should not automatically be treated as the area of the unique geometric union.</w:t>
      </w:r>
    </w:p>
    <w:p w14:paraId="64C291F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4FA67F2E">
          <v:rect id="_x0000_i1229" style="width:0;height:1.5pt" o:hralign="center" o:hrstd="t" o:hr="t" fillcolor="#a0a0a0" stroked="f"/>
        </w:pict>
      </w:r>
    </w:p>
    <w:p w14:paraId="17669849" w14:textId="77777777" w:rsidR="006B1076" w:rsidRDefault="006B1076" w:rsidP="006B1076">
      <w:pPr>
        <w:pStyle w:val="Heading2"/>
      </w:pPr>
      <w:r w:rsidRPr="006B1076">
        <w:t>Main Properties</w:t>
      </w:r>
    </w:p>
    <w:p w14:paraId="7CF75120" w14:textId="36F02BB7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ECDD0B" w14:textId="77777777" w:rsidR="006B1076" w:rsidRPr="006B1076" w:rsidRDefault="006B1076" w:rsidP="006B1076">
      <w:pPr>
        <w:numPr>
          <w:ilvl w:val="0"/>
          <w:numId w:val="4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It is a </w:t>
      </w:r>
      <w:r w:rsidRPr="006B1076">
        <w:rPr>
          <w:rFonts w:ascii="Roboto Mono" w:hAnsi="Roboto Mono"/>
          <w:b/>
          <w:bCs/>
        </w:rPr>
        <w:t>toroidal surface</w:t>
      </w:r>
      <w:r w:rsidRPr="006B1076">
        <w:rPr>
          <w:rFonts w:ascii="Roboto Mono" w:hAnsi="Roboto Mono"/>
        </w:rPr>
        <w:t>.</w:t>
      </w:r>
    </w:p>
    <w:p w14:paraId="7AE8D57F" w14:textId="77777777" w:rsidR="006B1076" w:rsidRPr="006B1076" w:rsidRDefault="006B1076" w:rsidP="006B1076">
      <w:pPr>
        <w:numPr>
          <w:ilvl w:val="0"/>
          <w:numId w:val="4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It is a </w:t>
      </w:r>
      <w:r w:rsidRPr="006B1076">
        <w:rPr>
          <w:rFonts w:ascii="Roboto Mono" w:hAnsi="Roboto Mono"/>
          <w:b/>
          <w:bCs/>
        </w:rPr>
        <w:t>curved surface</w:t>
      </w:r>
      <w:r w:rsidRPr="006B1076">
        <w:rPr>
          <w:rFonts w:ascii="Roboto Mono" w:hAnsi="Roboto Mono"/>
        </w:rPr>
        <w:t>.</w:t>
      </w:r>
    </w:p>
    <w:p w14:paraId="5153558F" w14:textId="77777777" w:rsidR="006B1076" w:rsidRPr="006B1076" w:rsidRDefault="006B1076" w:rsidP="006B1076">
      <w:pPr>
        <w:numPr>
          <w:ilvl w:val="0"/>
          <w:numId w:val="4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 is generated by rotating a circle.</w:t>
      </w:r>
    </w:p>
    <w:p w14:paraId="05062280" w14:textId="77777777" w:rsidR="006B1076" w:rsidRPr="006B1076" w:rsidRDefault="006B1076" w:rsidP="006B1076">
      <w:pPr>
        <w:numPr>
          <w:ilvl w:val="0"/>
          <w:numId w:val="4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Its defining condition is:</w:t>
      </w:r>
    </w:p>
    <w:p w14:paraId="576629EB" w14:textId="6C1131A5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0562F6AA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generating circle intersects the axis of rotation.</w:t>
      </w:r>
    </w:p>
    <w:p w14:paraId="409D8683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resulting surface has a </w:t>
      </w:r>
      <w:r w:rsidRPr="006B1076">
        <w:rPr>
          <w:rFonts w:ascii="Roboto Mono" w:hAnsi="Roboto Mono"/>
          <w:b/>
          <w:bCs/>
        </w:rPr>
        <w:t>self-intersection circle</w:t>
      </w:r>
      <w:r w:rsidRPr="006B1076">
        <w:rPr>
          <w:rFonts w:ascii="Roboto Mono" w:hAnsi="Roboto Mono"/>
        </w:rPr>
        <w:t>.</w:t>
      </w:r>
    </w:p>
    <w:p w14:paraId="763E369D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central hole of a ring torus disappears.</w:t>
      </w:r>
    </w:p>
    <w:p w14:paraId="4BC21BDF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 has rotational symmetry about the axis.</w:t>
      </w:r>
    </w:p>
    <w:p w14:paraId="70B41725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standard torus parametrization can still be used.</w:t>
      </w:r>
    </w:p>
    <w:p w14:paraId="47E8DE2D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Surface area and volume formulas require special interpretation because of self-overlap.</w:t>
      </w:r>
    </w:p>
    <w:p w14:paraId="4BA04860" w14:textId="77777777" w:rsidR="006B1076" w:rsidRPr="006B1076" w:rsidRDefault="006B1076" w:rsidP="006B1076">
      <w:pPr>
        <w:numPr>
          <w:ilvl w:val="0"/>
          <w:numId w:val="5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 is a special case of a surface of revolution.</w:t>
      </w:r>
    </w:p>
    <w:p w14:paraId="5F057785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4169EBD1">
          <v:rect id="_x0000_i1230" style="width:0;height:1.5pt" o:hralign="center" o:hrstd="t" o:hr="t" fillcolor="#a0a0a0" stroked="f"/>
        </w:pict>
      </w:r>
    </w:p>
    <w:p w14:paraId="6FC711B0" w14:textId="77777777" w:rsidR="006B1076" w:rsidRDefault="006B1076" w:rsidP="006B1076">
      <w:pPr>
        <w:pStyle w:val="Heading2"/>
      </w:pPr>
      <w:r w:rsidRPr="006B1076">
        <w:t>Ring Torus vs Horn Torus vs Spindle Torus</w:t>
      </w:r>
    </w:p>
    <w:p w14:paraId="56A738D6" w14:textId="683C4B72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2FE8E1D" w14:textId="17111196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17887E2E" wp14:editId="5DC62F4A">
            <wp:extent cx="5943600" cy="3465830"/>
            <wp:effectExtent l="0" t="0" r="0" b="1270"/>
            <wp:docPr id="128964069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CE12" w14:textId="555C2993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drawing>
          <wp:inline distT="0" distB="0" distL="0" distR="0" wp14:anchorId="6A5D6899" wp14:editId="26603EF6">
            <wp:extent cx="5943600" cy="4176395"/>
            <wp:effectExtent l="0" t="0" r="0" b="0"/>
            <wp:docPr id="189586180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52B7" w14:textId="6070301C" w:rsid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drawing>
          <wp:inline distT="0" distB="0" distL="0" distR="0" wp14:anchorId="1C82B723" wp14:editId="564C44B2">
            <wp:extent cx="5943600" cy="5943600"/>
            <wp:effectExtent l="0" t="0" r="0" b="0"/>
            <wp:docPr id="75447258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7906" w14:textId="7D142510" w:rsidR="005539EE" w:rsidRPr="006B1076" w:rsidRDefault="005539EE" w:rsidP="006B107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4F626C" wp14:editId="0B777A32">
            <wp:extent cx="5943600" cy="2552700"/>
            <wp:effectExtent l="0" t="0" r="0" b="0"/>
            <wp:docPr id="4733934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166"/>
        <w:gridCol w:w="2436"/>
        <w:gridCol w:w="1786"/>
      </w:tblGrid>
      <w:tr w:rsidR="006B1076" w:rsidRPr="006B1076" w14:paraId="0F77F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62FF1" w14:textId="77777777" w:rsidR="006B1076" w:rsidRPr="006B1076" w:rsidRDefault="006B1076" w:rsidP="006B1076">
            <w:pPr>
              <w:rPr>
                <w:rFonts w:ascii="Roboto Mono" w:hAnsi="Roboto Mono"/>
                <w:b/>
                <w:bCs/>
              </w:rPr>
            </w:pPr>
            <w:r w:rsidRPr="006B107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999F4F6" w14:textId="77777777" w:rsidR="006B1076" w:rsidRPr="006B1076" w:rsidRDefault="006B1076" w:rsidP="006B1076">
            <w:pPr>
              <w:rPr>
                <w:rFonts w:ascii="Roboto Mono" w:hAnsi="Roboto Mono"/>
                <w:b/>
                <w:bCs/>
              </w:rPr>
            </w:pPr>
            <w:r w:rsidRPr="006B1076">
              <w:rPr>
                <w:rFonts w:ascii="Roboto Mono" w:hAnsi="Roboto Mono"/>
                <w:b/>
                <w:bCs/>
              </w:rPr>
              <w:t>Ring Torus</w:t>
            </w:r>
          </w:p>
        </w:tc>
        <w:tc>
          <w:tcPr>
            <w:tcW w:w="0" w:type="auto"/>
            <w:vAlign w:val="center"/>
            <w:hideMark/>
          </w:tcPr>
          <w:p w14:paraId="125754FE" w14:textId="77777777" w:rsidR="006B1076" w:rsidRPr="006B1076" w:rsidRDefault="006B1076" w:rsidP="006B1076">
            <w:pPr>
              <w:rPr>
                <w:rFonts w:ascii="Roboto Mono" w:hAnsi="Roboto Mono"/>
                <w:b/>
                <w:bCs/>
              </w:rPr>
            </w:pPr>
            <w:r w:rsidRPr="006B1076">
              <w:rPr>
                <w:rFonts w:ascii="Roboto Mono" w:hAnsi="Roboto Mono"/>
                <w:b/>
                <w:bCs/>
              </w:rPr>
              <w:t>Horn Torus</w:t>
            </w:r>
          </w:p>
        </w:tc>
        <w:tc>
          <w:tcPr>
            <w:tcW w:w="0" w:type="auto"/>
            <w:vAlign w:val="center"/>
            <w:hideMark/>
          </w:tcPr>
          <w:p w14:paraId="3B643CA9" w14:textId="77777777" w:rsidR="006B1076" w:rsidRPr="006B1076" w:rsidRDefault="006B1076" w:rsidP="006B1076">
            <w:pPr>
              <w:rPr>
                <w:rFonts w:ascii="Roboto Mono" w:hAnsi="Roboto Mono"/>
                <w:b/>
                <w:bCs/>
              </w:rPr>
            </w:pPr>
            <w:r w:rsidRPr="006B1076">
              <w:rPr>
                <w:rFonts w:ascii="Roboto Mono" w:hAnsi="Roboto Mono"/>
                <w:b/>
                <w:bCs/>
              </w:rPr>
              <w:t>Spindle Torus</w:t>
            </w:r>
          </w:p>
        </w:tc>
      </w:tr>
      <w:tr w:rsidR="006B1076" w:rsidRPr="006B1076" w14:paraId="11AA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6ACF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2524458" w14:textId="6CDE640F" w:rsidR="006B1076" w:rsidRPr="006B1076" w:rsidRDefault="006B1076" w:rsidP="006B107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149FD5" w14:textId="6B224017" w:rsidR="006B1076" w:rsidRPr="006B1076" w:rsidRDefault="006B1076" w:rsidP="006B107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44B39A" w14:textId="151C5C08" w:rsidR="006B1076" w:rsidRPr="006B1076" w:rsidRDefault="006B1076" w:rsidP="006B107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R&lt;r</m:t>
                </m:r>
              </m:oMath>
            </m:oMathPara>
          </w:p>
        </w:tc>
      </w:tr>
      <w:tr w:rsidR="006B1076" w:rsidRPr="006B1076" w14:paraId="0604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1747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Generating circle vs axis</w:t>
            </w:r>
          </w:p>
        </w:tc>
        <w:tc>
          <w:tcPr>
            <w:tcW w:w="0" w:type="auto"/>
            <w:vAlign w:val="center"/>
            <w:hideMark/>
          </w:tcPr>
          <w:p w14:paraId="5D3DDDE0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Does not intersect</w:t>
            </w:r>
          </w:p>
        </w:tc>
        <w:tc>
          <w:tcPr>
            <w:tcW w:w="0" w:type="auto"/>
            <w:vAlign w:val="center"/>
            <w:hideMark/>
          </w:tcPr>
          <w:p w14:paraId="2975C779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2672326B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Intersects</w:t>
            </w:r>
          </w:p>
        </w:tc>
      </w:tr>
      <w:tr w:rsidR="006B1076" w:rsidRPr="006B1076" w14:paraId="5871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3CCA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Central hole</w:t>
            </w:r>
          </w:p>
        </w:tc>
        <w:tc>
          <w:tcPr>
            <w:tcW w:w="0" w:type="auto"/>
            <w:vAlign w:val="center"/>
            <w:hideMark/>
          </w:tcPr>
          <w:p w14:paraId="46C6C66F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2B75AE1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Collapses to a point</w:t>
            </w:r>
          </w:p>
        </w:tc>
        <w:tc>
          <w:tcPr>
            <w:tcW w:w="0" w:type="auto"/>
            <w:vAlign w:val="center"/>
            <w:hideMark/>
          </w:tcPr>
          <w:p w14:paraId="5F263950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Disappears</w:t>
            </w:r>
          </w:p>
        </w:tc>
      </w:tr>
      <w:tr w:rsidR="006B1076" w:rsidRPr="006B1076" w14:paraId="3B46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350F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75DD41B5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2EC4F9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Special central point</w:t>
            </w:r>
          </w:p>
        </w:tc>
        <w:tc>
          <w:tcPr>
            <w:tcW w:w="0" w:type="auto"/>
            <w:vAlign w:val="center"/>
            <w:hideMark/>
          </w:tcPr>
          <w:p w14:paraId="514766FD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Yes</w:t>
            </w:r>
          </w:p>
        </w:tc>
      </w:tr>
      <w:tr w:rsidR="006B1076" w:rsidRPr="006B1076" w14:paraId="6B4EE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ADDD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General appearance</w:t>
            </w:r>
          </w:p>
        </w:tc>
        <w:tc>
          <w:tcPr>
            <w:tcW w:w="0" w:type="auto"/>
            <w:vAlign w:val="center"/>
            <w:hideMark/>
          </w:tcPr>
          <w:p w14:paraId="7575CA9A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Doughnut</w:t>
            </w:r>
          </w:p>
        </w:tc>
        <w:tc>
          <w:tcPr>
            <w:tcW w:w="0" w:type="auto"/>
            <w:vAlign w:val="center"/>
            <w:hideMark/>
          </w:tcPr>
          <w:p w14:paraId="42EA758C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Pinched doughnut</w:t>
            </w:r>
          </w:p>
        </w:tc>
        <w:tc>
          <w:tcPr>
            <w:tcW w:w="0" w:type="auto"/>
            <w:vAlign w:val="center"/>
            <w:hideMark/>
          </w:tcPr>
          <w:p w14:paraId="37AC6296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Spindle-like</w:t>
            </w:r>
          </w:p>
        </w:tc>
      </w:tr>
      <w:tr w:rsidR="006B1076" w:rsidRPr="006B1076" w14:paraId="00854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229C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4D4DA30C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674DE2C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C7C1D85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Curved</w:t>
            </w:r>
          </w:p>
        </w:tc>
      </w:tr>
      <w:tr w:rsidR="006B1076" w:rsidRPr="006B1076" w14:paraId="1551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783C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8C75A21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D9A282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3C107F" w14:textId="77777777" w:rsidR="006B1076" w:rsidRPr="006B1076" w:rsidRDefault="006B1076" w:rsidP="006B1076">
            <w:pPr>
              <w:rPr>
                <w:rFonts w:ascii="Roboto Mono" w:hAnsi="Roboto Mono"/>
              </w:rPr>
            </w:pPr>
            <w:r w:rsidRPr="006B1076">
              <w:rPr>
                <w:rFonts w:ascii="Roboto Mono" w:hAnsi="Roboto Mono"/>
              </w:rPr>
              <w:t>Yes</w:t>
            </w:r>
          </w:p>
        </w:tc>
      </w:tr>
    </w:tbl>
    <w:p w14:paraId="784B4AD4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5DB86F5D">
          <v:rect id="_x0000_i1234" style="width:0;height:1.5pt" o:hralign="center" o:hrstd="t" o:hr="t" fillcolor="#a0a0a0" stroked="f"/>
        </w:pict>
      </w:r>
    </w:p>
    <w:p w14:paraId="7B829C33" w14:textId="77777777" w:rsidR="006B1076" w:rsidRDefault="006B1076" w:rsidP="006B1076">
      <w:pPr>
        <w:pStyle w:val="Heading2"/>
      </w:pPr>
      <w:r w:rsidRPr="006B1076">
        <w:t>Relationship with Horn Torus</w:t>
      </w:r>
    </w:p>
    <w:p w14:paraId="7FC2BCE2" w14:textId="6CD523A2" w:rsidR="006B1076" w:rsidRPr="006B1076" w:rsidRDefault="006B1076" w:rsidP="006B10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CAF540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>The spindle torus can be understood as the continuation of the horn-torus case when the minor radius becomes larger than the major radius.</w:t>
      </w:r>
    </w:p>
    <w:p w14:paraId="4D3761FD" w14:textId="13E0438B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 → R=r → R&lt;r</m:t>
          </m:r>
        </m:oMath>
      </m:oMathPara>
    </w:p>
    <w:p w14:paraId="60B711C2" w14:textId="77777777" w:rsid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Thus:</w:t>
      </w:r>
    </w:p>
    <w:p w14:paraId="6A76416D" w14:textId="5B26B394" w:rsidR="00317DDA" w:rsidRPr="006B1076" w:rsidRDefault="00317DDA" w:rsidP="006B10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6F6258" wp14:editId="1A6D834D">
            <wp:extent cx="5943600" cy="1591310"/>
            <wp:effectExtent l="0" t="0" r="0" b="8890"/>
            <wp:docPr id="85807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1A1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Ring Torus</w:t>
      </w:r>
    </w:p>
    <w:p w14:paraId="78C1C8C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│</w:t>
      </w:r>
    </w:p>
    <w:p w14:paraId="3D415D6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│</w:t>
      </w:r>
      <w:r w:rsidRPr="006B1076">
        <w:rPr>
          <w:rFonts w:ascii="Roboto Mono" w:hAnsi="Roboto Mono"/>
        </w:rPr>
        <w:t xml:space="preserve"> decrease R relative to r</w:t>
      </w:r>
    </w:p>
    <w:p w14:paraId="0FA8244A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Arial" w:hAnsi="Arial" w:cs="Arial"/>
        </w:rPr>
        <w:t>▼</w:t>
      </w:r>
    </w:p>
    <w:p w14:paraId="4084DA6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Horn Torus</w:t>
      </w:r>
    </w:p>
    <w:p w14:paraId="43BAE7F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│</w:t>
      </w:r>
    </w:p>
    <w:p w14:paraId="746122E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│</w:t>
      </w:r>
      <w:r w:rsidRPr="006B1076">
        <w:rPr>
          <w:rFonts w:ascii="Roboto Mono" w:hAnsi="Roboto Mono"/>
        </w:rPr>
        <w:t xml:space="preserve"> continue decreasing R relative to r</w:t>
      </w:r>
    </w:p>
    <w:p w14:paraId="4D84D8A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Arial" w:hAnsi="Arial" w:cs="Arial"/>
        </w:rPr>
        <w:t>▼</w:t>
      </w:r>
    </w:p>
    <w:p w14:paraId="7C78455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Spindle Torus</w:t>
      </w:r>
    </w:p>
    <w:p w14:paraId="2D08660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</w:t>
      </w:r>
      <w:r w:rsidRPr="006B1076">
        <w:rPr>
          <w:rFonts w:ascii="Roboto Mono" w:hAnsi="Roboto Mono"/>
          <w:b/>
          <w:bCs/>
        </w:rPr>
        <w:t>horn torus</w:t>
      </w:r>
      <w:r w:rsidRPr="006B1076">
        <w:rPr>
          <w:rFonts w:ascii="Roboto Mono" w:hAnsi="Roboto Mono"/>
        </w:rPr>
        <w:t xml:space="preserve"> is the boundary case:</w:t>
      </w:r>
    </w:p>
    <w:p w14:paraId="363E2116" w14:textId="454662B3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088811FA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while the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 xml:space="preserve"> satisfies:</w:t>
      </w:r>
    </w:p>
    <w:p w14:paraId="67265426" w14:textId="5CC9756B" w:rsidR="006B1076" w:rsidRPr="006B1076" w:rsidRDefault="006B1076" w:rsidP="006B107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R&lt;r</m:t>
          </m:r>
        </m:oMath>
      </m:oMathPara>
    </w:p>
    <w:p w14:paraId="447715B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07951EBA">
          <v:rect id="_x0000_i1235" style="width:0;height:1.5pt" o:hralign="center" o:hrstd="t" o:hr="t" fillcolor="#a0a0a0" stroked="f"/>
        </w:pict>
      </w:r>
    </w:p>
    <w:p w14:paraId="2788D424" w14:textId="77777777" w:rsidR="006B1076" w:rsidRDefault="006B1076" w:rsidP="00C87779">
      <w:pPr>
        <w:pStyle w:val="Heading2"/>
      </w:pPr>
      <w:r w:rsidRPr="006B1076">
        <w:lastRenderedPageBreak/>
        <w:t>Relationship with Toroidal Surfaces</w:t>
      </w:r>
    </w:p>
    <w:p w14:paraId="46C75B7E" w14:textId="690DC60A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73F2791" w14:textId="77777777" w:rsid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The classification is:</w:t>
      </w:r>
    </w:p>
    <w:p w14:paraId="6195707F" w14:textId="3CBBB4B0" w:rsidR="00AE2C7C" w:rsidRPr="006B1076" w:rsidRDefault="00AE2C7C" w:rsidP="006B10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A23EA" wp14:editId="31EA232E">
            <wp:extent cx="5943600" cy="2353945"/>
            <wp:effectExtent l="0" t="0" r="0" b="8255"/>
            <wp:docPr id="15969205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D23F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Surface</w:t>
      </w:r>
    </w:p>
    <w:p w14:paraId="44D79C4B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MS Gothic" w:eastAsia="MS Gothic" w:hAnsi="MS Gothic" w:cs="MS Gothic" w:hint="eastAsia"/>
        </w:rPr>
        <w:t>│</w:t>
      </w:r>
    </w:p>
    <w:p w14:paraId="1E93C82F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Curved Surface</w:t>
      </w:r>
    </w:p>
    <w:p w14:paraId="26736BDF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│</w:t>
      </w:r>
    </w:p>
    <w:p w14:paraId="34FE17B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</w:t>
      </w: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Toroidal Surface</w:t>
      </w:r>
    </w:p>
    <w:p w14:paraId="12E088D2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│</w:t>
      </w:r>
    </w:p>
    <w:p w14:paraId="4AEDA2C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├──</w:t>
      </w:r>
      <w:r w:rsidRPr="006B1076">
        <w:rPr>
          <w:rFonts w:ascii="Roboto Mono" w:hAnsi="Roboto Mono"/>
        </w:rPr>
        <w:t xml:space="preserve"> Ring Torus</w:t>
      </w:r>
    </w:p>
    <w:p w14:paraId="19897E0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│</w:t>
      </w:r>
      <w:r w:rsidRPr="006B1076">
        <w:rPr>
          <w:rFonts w:ascii="Roboto Mono" w:hAnsi="Roboto Mono"/>
        </w:rPr>
        <w:t xml:space="preserve">   </w:t>
      </w: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R &gt; r</w:t>
      </w:r>
    </w:p>
    <w:p w14:paraId="4AB3FFE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│</w:t>
      </w:r>
    </w:p>
    <w:p w14:paraId="766CE6FB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├──</w:t>
      </w:r>
      <w:r w:rsidRPr="006B1076">
        <w:rPr>
          <w:rFonts w:ascii="Roboto Mono" w:hAnsi="Roboto Mono"/>
        </w:rPr>
        <w:t xml:space="preserve"> Horn Torus</w:t>
      </w:r>
    </w:p>
    <w:p w14:paraId="4AE60F83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│</w:t>
      </w:r>
      <w:r w:rsidRPr="006B1076">
        <w:rPr>
          <w:rFonts w:ascii="Roboto Mono" w:hAnsi="Roboto Mono"/>
        </w:rPr>
        <w:t xml:space="preserve">   </w:t>
      </w: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R = r</w:t>
      </w:r>
    </w:p>
    <w:p w14:paraId="76EDF6D1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│</w:t>
      </w:r>
    </w:p>
    <w:p w14:paraId="2222B52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</w:t>
      </w: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Spindle Torus</w:t>
      </w:r>
    </w:p>
    <w:p w14:paraId="288C4B26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            </w:t>
      </w:r>
      <w:r w:rsidRPr="006B1076">
        <w:rPr>
          <w:rFonts w:ascii="MS Gothic" w:eastAsia="MS Gothic" w:hAnsi="MS Gothic" w:cs="MS Gothic" w:hint="eastAsia"/>
        </w:rPr>
        <w:t>└──</w:t>
      </w:r>
      <w:r w:rsidRPr="006B1076">
        <w:rPr>
          <w:rFonts w:ascii="Roboto Mono" w:hAnsi="Roboto Mono"/>
        </w:rPr>
        <w:t xml:space="preserve"> R &lt; r</w:t>
      </w:r>
    </w:p>
    <w:p w14:paraId="292BAA34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t>Therefore:</w:t>
      </w:r>
    </w:p>
    <w:p w14:paraId="0B2D459D" w14:textId="4DC16FA3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Spindle Torus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Toroidal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Curved Surface</m:t>
              </m:r>
            </m:e>
          </m:borderBox>
        </m:oMath>
      </m:oMathPara>
    </w:p>
    <w:p w14:paraId="62D45EC4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It is also a </w:t>
      </w:r>
      <w:r w:rsidRPr="006B1076">
        <w:rPr>
          <w:rFonts w:ascii="Roboto Mono" w:hAnsi="Roboto Mono"/>
          <w:b/>
          <w:bCs/>
        </w:rPr>
        <w:t>closed toroidal surface in the parametrized sense</w:t>
      </w:r>
      <w:r w:rsidRPr="006B1076">
        <w:rPr>
          <w:rFonts w:ascii="Roboto Mono" w:hAnsi="Roboto Mono"/>
        </w:rPr>
        <w:t>, but its self-intersection means that statements about enclosed regions and ordinary volume require care.</w:t>
      </w:r>
    </w:p>
    <w:p w14:paraId="0844710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7EC8742C">
          <v:rect id="_x0000_i1236" style="width:0;height:1.5pt" o:hralign="center" o:hrstd="t" o:hr="t" fillcolor="#a0a0a0" stroked="f"/>
        </w:pict>
      </w:r>
    </w:p>
    <w:p w14:paraId="44B0DBA1" w14:textId="77777777" w:rsidR="006B1076" w:rsidRDefault="006B1076" w:rsidP="00C87779">
      <w:pPr>
        <w:pStyle w:val="Heading2"/>
      </w:pPr>
      <w:r w:rsidRPr="006B1076">
        <w:t>Real-World and Mathematical Applications</w:t>
      </w:r>
    </w:p>
    <w:p w14:paraId="4CBE6AAD" w14:textId="400F44F1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E69145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Differential geometry.</w:t>
      </w:r>
    </w:p>
    <w:p w14:paraId="5B5FDF7A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Topology.</w:t>
      </w:r>
    </w:p>
    <w:p w14:paraId="080D3C3E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Surface-of-revolution studies.</w:t>
      </w:r>
    </w:p>
    <w:p w14:paraId="7ECCBFBB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Computer graphics.</w:t>
      </w:r>
    </w:p>
    <w:p w14:paraId="0FE46565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CAD and geometric modeling.</w:t>
      </w:r>
    </w:p>
    <w:p w14:paraId="48127BEE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Mathematical visualization.</w:t>
      </w:r>
    </w:p>
    <w:p w14:paraId="082921B2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Studies of self-intersecting surfaces.</w:t>
      </w:r>
    </w:p>
    <w:p w14:paraId="2CFE610A" w14:textId="77777777" w:rsidR="006B1076" w:rsidRPr="006B1076" w:rsidRDefault="006B1076" w:rsidP="006B1076">
      <w:pPr>
        <w:numPr>
          <w:ilvl w:val="0"/>
          <w:numId w:val="6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Modeling specialized rotational geometries.</w:t>
      </w:r>
    </w:p>
    <w:p w14:paraId="35DD7907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6B1DBB6F">
          <v:rect id="_x0000_i1237" style="width:0;height:1.5pt" o:hralign="center" o:hrstd="t" o:hr="t" fillcolor="#a0a0a0" stroked="f"/>
        </w:pict>
      </w:r>
    </w:p>
    <w:p w14:paraId="0C78C475" w14:textId="77777777" w:rsidR="006B1076" w:rsidRDefault="006B1076" w:rsidP="00C87779">
      <w:pPr>
        <w:pStyle w:val="Heading2"/>
      </w:pPr>
      <w:r w:rsidRPr="006B1076">
        <w:t>Advantages</w:t>
      </w:r>
    </w:p>
    <w:p w14:paraId="56A780D1" w14:textId="7305A518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1577DA" w14:textId="77777777" w:rsidR="006B1076" w:rsidRPr="006B1076" w:rsidRDefault="006B1076" w:rsidP="006B1076">
      <w:pPr>
        <w:numPr>
          <w:ilvl w:val="0"/>
          <w:numId w:val="7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Provides an important special case of toroidal geometry.</w:t>
      </w:r>
    </w:p>
    <w:p w14:paraId="22A39447" w14:textId="45E186CE" w:rsidR="006B1076" w:rsidRPr="006B1076" w:rsidRDefault="006B1076" w:rsidP="006B1076">
      <w:pPr>
        <w:numPr>
          <w:ilvl w:val="0"/>
          <w:numId w:val="7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Clearly demonstrates how changing </w:t>
      </w:r>
      <m:oMath>
        <m:r>
          <w:rPr>
            <w:rFonts w:ascii="Cambria Math" w:hAnsi="Cambria Math"/>
          </w:rPr>
          <m:t>R/r</m:t>
        </m:r>
      </m:oMath>
      <w:r w:rsidRPr="006B1076">
        <w:rPr>
          <w:rFonts w:ascii="Roboto Mono" w:hAnsi="Roboto Mono"/>
        </w:rPr>
        <w:t>changes the topology and appearance of a torus.</w:t>
      </w:r>
    </w:p>
    <w:p w14:paraId="787C3677" w14:textId="77777777" w:rsidR="006B1076" w:rsidRPr="006B1076" w:rsidRDefault="006B1076" w:rsidP="006B1076">
      <w:pPr>
        <w:numPr>
          <w:ilvl w:val="0"/>
          <w:numId w:val="7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Useful for studying self-intersection.</w:t>
      </w:r>
    </w:p>
    <w:p w14:paraId="504268CB" w14:textId="77777777" w:rsidR="006B1076" w:rsidRPr="006B1076" w:rsidRDefault="006B1076" w:rsidP="006B1076">
      <w:pPr>
        <w:numPr>
          <w:ilvl w:val="0"/>
          <w:numId w:val="7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Has a convenient parametric representation.</w:t>
      </w:r>
    </w:p>
    <w:p w14:paraId="1EBB0D70" w14:textId="77777777" w:rsidR="006B1076" w:rsidRPr="006B1076" w:rsidRDefault="006B1076" w:rsidP="006B1076">
      <w:pPr>
        <w:numPr>
          <w:ilvl w:val="0"/>
          <w:numId w:val="7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Connects ring, horn, and spindle torus classifications.</w:t>
      </w:r>
    </w:p>
    <w:p w14:paraId="08FF456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lastRenderedPageBreak/>
        <w:pict w14:anchorId="6EAC907A">
          <v:rect id="_x0000_i1238" style="width:0;height:1.5pt" o:hralign="center" o:hrstd="t" o:hr="t" fillcolor="#a0a0a0" stroked="f"/>
        </w:pict>
      </w:r>
    </w:p>
    <w:p w14:paraId="441721DE" w14:textId="77777777" w:rsidR="006B1076" w:rsidRDefault="006B1076" w:rsidP="00C87779">
      <w:pPr>
        <w:pStyle w:val="Heading2"/>
      </w:pPr>
      <w:r w:rsidRPr="006B1076">
        <w:t>Limitations</w:t>
      </w:r>
    </w:p>
    <w:p w14:paraId="79E341FB" w14:textId="1E674644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7B0F20" w14:textId="77777777" w:rsidR="006B1076" w:rsidRPr="006B1076" w:rsidRDefault="006B1076" w:rsidP="006B1076">
      <w:pPr>
        <w:numPr>
          <w:ilvl w:val="0"/>
          <w:numId w:val="8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surface self-intersects, making its geometry more complicated than a ring torus.</w:t>
      </w:r>
    </w:p>
    <w:p w14:paraId="7A00116B" w14:textId="77777777" w:rsidR="006B1076" w:rsidRPr="006B1076" w:rsidRDefault="006B1076" w:rsidP="006B1076">
      <w:pPr>
        <w:numPr>
          <w:ilvl w:val="0"/>
          <w:numId w:val="8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Ordinary notions of enclosed volume can become ambiguous.</w:t>
      </w:r>
    </w:p>
    <w:p w14:paraId="6FA92B0E" w14:textId="77777777" w:rsidR="006B1076" w:rsidRPr="006B1076" w:rsidRDefault="006B1076" w:rsidP="006B1076">
      <w:pPr>
        <w:numPr>
          <w:ilvl w:val="0"/>
          <w:numId w:val="8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standard torus area and volume formulas require interpretation.</w:t>
      </w:r>
    </w:p>
    <w:p w14:paraId="47E5BB96" w14:textId="77777777" w:rsidR="006B1076" w:rsidRPr="006B1076" w:rsidRDefault="006B1076" w:rsidP="006B1076">
      <w:pPr>
        <w:numPr>
          <w:ilvl w:val="0"/>
          <w:numId w:val="8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 is less common in ordinary physical objects.</w:t>
      </w:r>
    </w:p>
    <w:p w14:paraId="535A3AF0" w14:textId="77777777" w:rsidR="006B1076" w:rsidRPr="006B1076" w:rsidRDefault="006B1076" w:rsidP="006B1076">
      <w:pPr>
        <w:numPr>
          <w:ilvl w:val="0"/>
          <w:numId w:val="8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Calculations involving the self-intersection require careful specification of the intended region or measurement convention.</w:t>
      </w:r>
    </w:p>
    <w:p w14:paraId="4793F409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6D2F7B99">
          <v:rect id="_x0000_i1239" style="width:0;height:1.5pt" o:hralign="center" o:hrstd="t" o:hr="t" fillcolor="#a0a0a0" stroked="f"/>
        </w:pict>
      </w:r>
    </w:p>
    <w:p w14:paraId="1205D7DC" w14:textId="77777777" w:rsidR="006B1076" w:rsidRDefault="006B1076" w:rsidP="00C87779">
      <w:pPr>
        <w:pStyle w:val="Heading2"/>
      </w:pPr>
      <w:r w:rsidRPr="006B1076">
        <w:t>Key Points</w:t>
      </w:r>
    </w:p>
    <w:p w14:paraId="7A12B0CE" w14:textId="3A15D5B5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36DD8E" w14:textId="77777777" w:rsidR="006B1076" w:rsidRPr="006B1076" w:rsidRDefault="006B1076" w:rsidP="006B1076">
      <w:pPr>
        <w:numPr>
          <w:ilvl w:val="0"/>
          <w:numId w:val="9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A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 xml:space="preserve"> is a special type of toroidal surface.</w:t>
      </w:r>
    </w:p>
    <w:p w14:paraId="24DE40C4" w14:textId="77777777" w:rsidR="006B1076" w:rsidRPr="006B1076" w:rsidRDefault="006B1076" w:rsidP="006B1076">
      <w:pPr>
        <w:numPr>
          <w:ilvl w:val="0"/>
          <w:numId w:val="9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Its defining condition is:</w:t>
      </w:r>
    </w:p>
    <w:p w14:paraId="7D67712C" w14:textId="03DF6E14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</m:t>
              </m:r>
            </m:e>
          </m:borderBox>
        </m:oMath>
      </m:oMathPara>
    </w:p>
    <w:p w14:paraId="046D9A40" w14:textId="77777777" w:rsidR="006B1076" w:rsidRPr="006B1076" w:rsidRDefault="006B1076" w:rsidP="006B1076">
      <w:pPr>
        <w:numPr>
          <w:ilvl w:val="0"/>
          <w:numId w:val="10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generating circle intersects the axis of rotation.</w:t>
      </w:r>
    </w:p>
    <w:p w14:paraId="7BC34710" w14:textId="77777777" w:rsidR="006B1076" w:rsidRPr="006B1076" w:rsidRDefault="006B1076" w:rsidP="006B1076">
      <w:pPr>
        <w:numPr>
          <w:ilvl w:val="0"/>
          <w:numId w:val="10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The resulting surface has a </w:t>
      </w:r>
      <w:r w:rsidRPr="006B1076">
        <w:rPr>
          <w:rFonts w:ascii="Roboto Mono" w:hAnsi="Roboto Mono"/>
          <w:b/>
          <w:bCs/>
        </w:rPr>
        <w:t>self-intersection circle</w:t>
      </w:r>
      <w:r w:rsidRPr="006B1076">
        <w:rPr>
          <w:rFonts w:ascii="Roboto Mono" w:hAnsi="Roboto Mono"/>
        </w:rPr>
        <w:t>.</w:t>
      </w:r>
    </w:p>
    <w:p w14:paraId="0D8A2B66" w14:textId="77777777" w:rsidR="006B1076" w:rsidRPr="006B1076" w:rsidRDefault="006B1076" w:rsidP="006B1076">
      <w:pPr>
        <w:numPr>
          <w:ilvl w:val="0"/>
          <w:numId w:val="10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It has no central hole like a ring torus.</w:t>
      </w:r>
    </w:p>
    <w:p w14:paraId="08AFA1D4" w14:textId="77777777" w:rsidR="006B1076" w:rsidRPr="006B1076" w:rsidRDefault="006B1076" w:rsidP="006B1076">
      <w:pPr>
        <w:numPr>
          <w:ilvl w:val="0"/>
          <w:numId w:val="10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three standard cases are:</w:t>
      </w:r>
    </w:p>
    <w:p w14:paraId="54DFF737" w14:textId="25549645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R&gt;r→</m:t>
              </m:r>
              <m:r>
                <m:rPr>
                  <m:nor/>
                </m:rPr>
                <w:rPr>
                  <w:rFonts w:ascii="Roboto Mono" w:hAnsi="Roboto Mono"/>
                </w:rPr>
                <m:t>Ring Torus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R=r→</m:t>
              </m:r>
              <m:r>
                <m:rPr>
                  <m:nor/>
                </m:rPr>
                <w:rPr>
                  <w:rFonts w:ascii="Roboto Mono" w:hAnsi="Roboto Mono"/>
                </w:rPr>
                <m:t>Horn Torus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R&lt;r→</m:t>
              </m:r>
              <m:r>
                <m:rPr>
                  <m:nor/>
                </m:rPr>
                <w:rPr>
                  <w:rFonts w:ascii="Roboto Mono" w:hAnsi="Roboto Mono"/>
                </w:rPr>
                <m:t>Spindle Torus</m:t>
              </m:r>
            </m:e>
          </m:borderBox>
        </m:oMath>
      </m:oMathPara>
    </w:p>
    <w:p w14:paraId="2F1BD179" w14:textId="77777777" w:rsidR="006B1076" w:rsidRPr="006B1076" w:rsidRDefault="006B1076" w:rsidP="006B1076">
      <w:pPr>
        <w:numPr>
          <w:ilvl w:val="0"/>
          <w:numId w:val="11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The standard parametric representation is:</w:t>
      </w:r>
    </w:p>
    <w:p w14:paraId="593FD64A" w14:textId="29D55042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x&amp;=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R+r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func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R+r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func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z&amp;=r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eqArr>
            </m:e>
          </m:borderBox>
        </m:oMath>
      </m:oMathPara>
    </w:p>
    <w:p w14:paraId="010CABBB" w14:textId="77777777" w:rsidR="006B1076" w:rsidRPr="006B1076" w:rsidRDefault="006B1076" w:rsidP="006B1076">
      <w:pPr>
        <w:numPr>
          <w:ilvl w:val="0"/>
          <w:numId w:val="12"/>
        </w:numPr>
        <w:rPr>
          <w:rFonts w:ascii="Roboto Mono" w:hAnsi="Roboto Mono"/>
        </w:rPr>
      </w:pPr>
      <w:r w:rsidRPr="006B1076">
        <w:rPr>
          <w:rFonts w:ascii="Roboto Mono" w:hAnsi="Roboto Mono"/>
        </w:rPr>
        <w:t>Surface-area and volume formulas require special care because the surface overlaps itself.</w:t>
      </w:r>
    </w:p>
    <w:p w14:paraId="5E24C60D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pict w14:anchorId="51A59058">
          <v:rect id="_x0000_i1240" style="width:0;height:1.5pt" o:hralign="center" o:hrstd="t" o:hr="t" fillcolor="#a0a0a0" stroked="f"/>
        </w:pict>
      </w:r>
    </w:p>
    <w:p w14:paraId="43CEC581" w14:textId="77777777" w:rsidR="006B1076" w:rsidRDefault="006B1076" w:rsidP="00C87779">
      <w:pPr>
        <w:pStyle w:val="Heading2"/>
      </w:pPr>
      <w:r w:rsidRPr="006B1076">
        <w:t>Conclusion</w:t>
      </w:r>
    </w:p>
    <w:p w14:paraId="59BC6DD2" w14:textId="2CCDECA1" w:rsidR="00C87779" w:rsidRPr="00C87779" w:rsidRDefault="00C87779" w:rsidP="00C87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E7BB090" w14:textId="7904EDFA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 xml:space="preserve">A </w:t>
      </w:r>
      <w:r w:rsidRPr="006B1076">
        <w:rPr>
          <w:rFonts w:ascii="Roboto Mono" w:hAnsi="Roboto Mono"/>
          <w:b/>
          <w:bCs/>
        </w:rPr>
        <w:t>Spindle Torus</w:t>
      </w:r>
      <w:r w:rsidRPr="006B1076">
        <w:rPr>
          <w:rFonts w:ascii="Roboto Mono" w:hAnsi="Roboto Mono"/>
        </w:rPr>
        <w:t xml:space="preserve"> is the toroidal surface obtained by rotating a circle around an axis in its plane when the minor radius is greater than the major radius, </w:t>
      </w:r>
      <m:oMath>
        <m:r>
          <w:rPr>
            <w:rFonts w:ascii="Cambria Math" w:hAnsi="Cambria Math"/>
          </w:rPr>
          <m:t>R&lt;r</m:t>
        </m:r>
      </m:oMath>
      <w:r w:rsidRPr="006B1076">
        <w:rPr>
          <w:rFonts w:ascii="Roboto Mono" w:hAnsi="Roboto Mono"/>
        </w:rPr>
        <w:t xml:space="preserve">. The generating circle crosses the axis of rotation, producing a </w:t>
      </w:r>
      <w:r w:rsidRPr="006B1076">
        <w:rPr>
          <w:rFonts w:ascii="Roboto Mono" w:hAnsi="Roboto Mono"/>
          <w:b/>
          <w:bCs/>
        </w:rPr>
        <w:t>self-intersecting toroidal surface</w:t>
      </w:r>
      <w:r w:rsidRPr="006B1076">
        <w:rPr>
          <w:rFonts w:ascii="Roboto Mono" w:hAnsi="Roboto Mono"/>
        </w:rPr>
        <w:t xml:space="preserve"> with a characteristic spindle-like shape.</w:t>
      </w:r>
    </w:p>
    <w:p w14:paraId="1A318830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It represents the third major case in the classification of circular toroidal surfaces:</w:t>
      </w:r>
    </w:p>
    <w:p w14:paraId="79426749" w14:textId="21B489B9" w:rsidR="006B1076" w:rsidRPr="006B1076" w:rsidRDefault="006B1076" w:rsidP="006B107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Ring Torus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R&gt;r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Horn Torus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R=r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Spindle Torus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R&lt;r</m:t>
                  </m:r>
                </m:e>
              </m:d>
            </m:e>
          </m:borderBox>
        </m:oMath>
      </m:oMathPara>
    </w:p>
    <w:p w14:paraId="03815129" w14:textId="77777777" w:rsidR="006B1076" w:rsidRPr="006B1076" w:rsidRDefault="006B1076" w:rsidP="006B1076">
      <w:pPr>
        <w:rPr>
          <w:rFonts w:ascii="Roboto Mono" w:hAnsi="Roboto Mono"/>
        </w:rPr>
      </w:pPr>
      <w:r w:rsidRPr="006B1076">
        <w:rPr>
          <w:rFonts w:ascii="Roboto Mono" w:hAnsi="Roboto Mono"/>
        </w:rPr>
        <w:t>Would you like the next entry to cover the elliptic torus or the self-intersection geometry in more detail?</w:t>
      </w:r>
    </w:p>
    <w:p w14:paraId="5E0602DB" w14:textId="77777777" w:rsidR="00392DAE" w:rsidRPr="006B1076" w:rsidRDefault="00392DAE" w:rsidP="00392DAE">
      <w:pPr>
        <w:rPr>
          <w:rFonts w:ascii="Roboto Mono" w:hAnsi="Roboto Mono"/>
        </w:rPr>
      </w:pPr>
    </w:p>
    <w:sectPr w:rsidR="00392DAE" w:rsidRPr="006B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2D7B"/>
    <w:multiLevelType w:val="multilevel"/>
    <w:tmpl w:val="265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694C"/>
    <w:multiLevelType w:val="multilevel"/>
    <w:tmpl w:val="B42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4BDD"/>
    <w:multiLevelType w:val="multilevel"/>
    <w:tmpl w:val="6A1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32B8"/>
    <w:multiLevelType w:val="multilevel"/>
    <w:tmpl w:val="E1D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6003"/>
    <w:multiLevelType w:val="multilevel"/>
    <w:tmpl w:val="2FE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56519"/>
    <w:multiLevelType w:val="multilevel"/>
    <w:tmpl w:val="71F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A5295"/>
    <w:multiLevelType w:val="multilevel"/>
    <w:tmpl w:val="AA9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A00B8"/>
    <w:multiLevelType w:val="multilevel"/>
    <w:tmpl w:val="8F0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71B2F"/>
    <w:multiLevelType w:val="multilevel"/>
    <w:tmpl w:val="449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551F0"/>
    <w:multiLevelType w:val="multilevel"/>
    <w:tmpl w:val="742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C7204"/>
    <w:multiLevelType w:val="multilevel"/>
    <w:tmpl w:val="8CF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324B6"/>
    <w:multiLevelType w:val="multilevel"/>
    <w:tmpl w:val="353C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518816">
    <w:abstractNumId w:val="5"/>
  </w:num>
  <w:num w:numId="2" w16cid:durableId="1528832589">
    <w:abstractNumId w:val="4"/>
  </w:num>
  <w:num w:numId="3" w16cid:durableId="1295939269">
    <w:abstractNumId w:val="11"/>
  </w:num>
  <w:num w:numId="4" w16cid:durableId="1825970137">
    <w:abstractNumId w:val="1"/>
  </w:num>
  <w:num w:numId="5" w16cid:durableId="603075049">
    <w:abstractNumId w:val="6"/>
  </w:num>
  <w:num w:numId="6" w16cid:durableId="1693456662">
    <w:abstractNumId w:val="2"/>
  </w:num>
  <w:num w:numId="7" w16cid:durableId="1204639396">
    <w:abstractNumId w:val="3"/>
  </w:num>
  <w:num w:numId="8" w16cid:durableId="923339258">
    <w:abstractNumId w:val="9"/>
  </w:num>
  <w:num w:numId="9" w16cid:durableId="1441493239">
    <w:abstractNumId w:val="8"/>
  </w:num>
  <w:num w:numId="10" w16cid:durableId="605232975">
    <w:abstractNumId w:val="7"/>
  </w:num>
  <w:num w:numId="11" w16cid:durableId="216547133">
    <w:abstractNumId w:val="10"/>
  </w:num>
  <w:num w:numId="12" w16cid:durableId="74896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62"/>
    <w:rsid w:val="001D4F26"/>
    <w:rsid w:val="002A1262"/>
    <w:rsid w:val="002D1F4F"/>
    <w:rsid w:val="00317DDA"/>
    <w:rsid w:val="00392DAE"/>
    <w:rsid w:val="003F73A9"/>
    <w:rsid w:val="005539EE"/>
    <w:rsid w:val="006B1076"/>
    <w:rsid w:val="00711B4D"/>
    <w:rsid w:val="008952B3"/>
    <w:rsid w:val="00A70480"/>
    <w:rsid w:val="00AE2C7C"/>
    <w:rsid w:val="00C87779"/>
    <w:rsid w:val="00C96E33"/>
    <w:rsid w:val="00D1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5A651"/>
  <w15:chartTrackingRefBased/>
  <w15:docId w15:val="{C9DB55FB-A64E-40D9-B001-15640268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27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2026-09-14T13:45:00Z</dcterms:created>
  <dcterms:modified xsi:type="dcterms:W3CDTF">2026-09-14T17:06:00Z</dcterms:modified>
</cp:coreProperties>
</file>