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CF5C" w14:textId="77777777" w:rsidR="005E5066" w:rsidRPr="005E5066" w:rsidRDefault="005E5066" w:rsidP="005E5066">
      <w:pPr>
        <w:pStyle w:val="Heading1"/>
      </w:pPr>
      <w:r w:rsidRPr="005E5066">
        <w:t>Scalene Acute Triangle</w:t>
      </w:r>
    </w:p>
    <w:p w14:paraId="159E66C4" w14:textId="53762E71" w:rsidR="005E5066" w:rsidRPr="005E5066" w:rsidRDefault="005E5066" w:rsidP="005E506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D93A27" w14:textId="23310C71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drawing>
          <wp:inline distT="0" distB="0" distL="0" distR="0" wp14:anchorId="488D4027" wp14:editId="137C50B6">
            <wp:extent cx="4800600" cy="3314700"/>
            <wp:effectExtent l="0" t="0" r="0" b="0"/>
            <wp:docPr id="173901331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D8EA" w14:textId="3F41F63F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lastRenderedPageBreak/>
        <w:drawing>
          <wp:inline distT="0" distB="0" distL="0" distR="0" wp14:anchorId="6DE3009E" wp14:editId="0F7CBBEC">
            <wp:extent cx="5943600" cy="4374515"/>
            <wp:effectExtent l="0" t="0" r="0" b="6985"/>
            <wp:docPr id="95167102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64E77" w14:textId="7C07C342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drawing>
          <wp:inline distT="0" distB="0" distL="0" distR="0" wp14:anchorId="389BA62F" wp14:editId="771BAEA4">
            <wp:extent cx="5943600" cy="3228340"/>
            <wp:effectExtent l="0" t="0" r="0" b="0"/>
            <wp:docPr id="82410820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13AE" w14:textId="4C8C91DC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lastRenderedPageBreak/>
        <w:drawing>
          <wp:inline distT="0" distB="0" distL="0" distR="0" wp14:anchorId="46432B6C" wp14:editId="224502E3">
            <wp:extent cx="5943600" cy="4202430"/>
            <wp:effectExtent l="0" t="0" r="0" b="7620"/>
            <wp:docPr id="1117510392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8DBFF" w14:textId="77777777" w:rsidR="005E5066" w:rsidRDefault="005E5066" w:rsidP="005E5066">
      <w:pPr>
        <w:pStyle w:val="Heading2"/>
      </w:pPr>
      <w:r w:rsidRPr="005E5066">
        <w:t>Definition</w:t>
      </w:r>
    </w:p>
    <w:p w14:paraId="5B714C7A" w14:textId="248FD9E3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0C7AB0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A </w:t>
      </w:r>
      <w:r w:rsidRPr="005E5066">
        <w:rPr>
          <w:rFonts w:ascii="Roboto Mono" w:hAnsi="Roboto Mono"/>
          <w:b/>
          <w:bCs/>
        </w:rPr>
        <w:t>Scalene Acute Triangle</w:t>
      </w:r>
      <w:r w:rsidRPr="005E5066">
        <w:rPr>
          <w:rFonts w:ascii="Roboto Mono" w:hAnsi="Roboto Mono"/>
        </w:rPr>
        <w:t xml:space="preserve"> is a triangle that has:</w:t>
      </w:r>
    </w:p>
    <w:p w14:paraId="0ACB7C7F" w14:textId="77777777" w:rsidR="005E5066" w:rsidRPr="005E5066" w:rsidRDefault="005E5066" w:rsidP="005E5066">
      <w:pPr>
        <w:numPr>
          <w:ilvl w:val="0"/>
          <w:numId w:val="1"/>
        </w:numPr>
        <w:rPr>
          <w:rFonts w:ascii="Roboto Mono" w:hAnsi="Roboto Mono"/>
        </w:rPr>
      </w:pPr>
      <w:r w:rsidRPr="005E5066">
        <w:rPr>
          <w:rFonts w:ascii="Roboto Mono" w:hAnsi="Roboto Mono"/>
          <w:b/>
          <w:bCs/>
        </w:rPr>
        <w:t>Three unequal sides</w:t>
      </w:r>
      <w:r w:rsidRPr="005E5066">
        <w:rPr>
          <w:rFonts w:ascii="Roboto Mono" w:hAnsi="Roboto Mono"/>
        </w:rPr>
        <w:t>, and</w:t>
      </w:r>
    </w:p>
    <w:p w14:paraId="3B73BD59" w14:textId="788D48FF" w:rsidR="005E5066" w:rsidRPr="005E5066" w:rsidRDefault="005E5066" w:rsidP="005E5066">
      <w:pPr>
        <w:numPr>
          <w:ilvl w:val="0"/>
          <w:numId w:val="1"/>
        </w:numPr>
        <w:rPr>
          <w:rFonts w:ascii="Roboto Mono" w:hAnsi="Roboto Mono"/>
        </w:rPr>
      </w:pPr>
      <w:r w:rsidRPr="005E5066">
        <w:rPr>
          <w:rFonts w:ascii="Roboto Mono" w:hAnsi="Roboto Mono"/>
          <w:b/>
          <w:bCs/>
        </w:rPr>
        <w:t>Three acute interior angles</w:t>
      </w:r>
      <w:r w:rsidRPr="005E5066">
        <w:rPr>
          <w:rFonts w:ascii="Roboto Mono" w:hAnsi="Roboto Mono"/>
        </w:rPr>
        <w:t xml:space="preserve">, meaning every angle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E5066">
        <w:rPr>
          <w:rFonts w:ascii="Roboto Mono" w:hAnsi="Roboto Mono"/>
        </w:rPr>
        <w:t>.</w:t>
      </w:r>
    </w:p>
    <w:p w14:paraId="6233D56C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Thus:</w:t>
      </w:r>
    </w:p>
    <w:p w14:paraId="798F851F" w14:textId="19329B50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AB≠BC≠CA</m:t>
              </m:r>
            </m:e>
          </m:borderBox>
        </m:oMath>
      </m:oMathPara>
    </w:p>
    <w:p w14:paraId="11F2DDE4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and</w:t>
      </w:r>
    </w:p>
    <w:p w14:paraId="2D372F66" w14:textId="61C184B2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9221F0B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 three interior angles always satisfy:</w:t>
      </w:r>
    </w:p>
    <w:p w14:paraId="6D0DAB4E" w14:textId="1337F520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071C606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lastRenderedPageBreak/>
        <w:pict w14:anchorId="19E5999D">
          <v:rect id="_x0000_i1163" style="width:0;height:1.5pt" o:hralign="center" o:hrstd="t" o:hr="t" fillcolor="#a0a0a0" stroked="f"/>
        </w:pict>
      </w:r>
    </w:p>
    <w:p w14:paraId="67C6A33A" w14:textId="77777777" w:rsidR="005E5066" w:rsidRDefault="005E5066" w:rsidP="005E5066">
      <w:pPr>
        <w:pStyle w:val="Heading2"/>
      </w:pPr>
      <w:r w:rsidRPr="005E5066">
        <w:t>Classification</w:t>
      </w:r>
    </w:p>
    <w:p w14:paraId="222A5F4B" w14:textId="4E9682EF" w:rsidR="005E5066" w:rsidRDefault="005E5066" w:rsidP="005E506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484335" w14:textId="461A3075" w:rsidR="00F93EBF" w:rsidRPr="005E5066" w:rsidRDefault="00F93EBF" w:rsidP="005E5066">
      <w:r>
        <w:rPr>
          <w:noProof/>
        </w:rPr>
        <w:drawing>
          <wp:inline distT="0" distB="0" distL="0" distR="0" wp14:anchorId="08B4F168" wp14:editId="5C887CCF">
            <wp:extent cx="5943600" cy="836930"/>
            <wp:effectExtent l="0" t="0" r="0" b="1270"/>
            <wp:docPr id="16598729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0DA1C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Triangles</w:t>
      </w:r>
    </w:p>
    <w:p w14:paraId="666C4F8B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MS Gothic" w:eastAsia="MS Gothic" w:hAnsi="MS Gothic" w:cs="MS Gothic" w:hint="eastAsia"/>
        </w:rPr>
        <w:t>└──</w:t>
      </w:r>
      <w:r w:rsidRPr="005E5066">
        <w:rPr>
          <w:rFonts w:ascii="Roboto Mono" w:hAnsi="Roboto Mono"/>
        </w:rPr>
        <w:t xml:space="preserve"> Classification by Sides and Angles</w:t>
      </w:r>
    </w:p>
    <w:p w14:paraId="64346C7F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    </w:t>
      </w:r>
      <w:r w:rsidRPr="005E5066">
        <w:rPr>
          <w:rFonts w:ascii="MS Gothic" w:eastAsia="MS Gothic" w:hAnsi="MS Gothic" w:cs="MS Gothic" w:hint="eastAsia"/>
        </w:rPr>
        <w:t>└──</w:t>
      </w:r>
      <w:r w:rsidRPr="005E5066">
        <w:rPr>
          <w:rFonts w:ascii="Roboto Mono" w:hAnsi="Roboto Mono"/>
        </w:rPr>
        <w:t xml:space="preserve"> Scalene Triangle</w:t>
      </w:r>
    </w:p>
    <w:p w14:paraId="4A333EA5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        </w:t>
      </w:r>
      <w:r w:rsidRPr="005E5066">
        <w:rPr>
          <w:rFonts w:ascii="MS Gothic" w:eastAsia="MS Gothic" w:hAnsi="MS Gothic" w:cs="MS Gothic" w:hint="eastAsia"/>
        </w:rPr>
        <w:t>└──</w:t>
      </w:r>
      <w:r w:rsidRPr="005E5066">
        <w:rPr>
          <w:rFonts w:ascii="Roboto Mono" w:hAnsi="Roboto Mono"/>
        </w:rPr>
        <w:t xml:space="preserve"> Scalene Acute Triangle</w:t>
      </w:r>
    </w:p>
    <w:p w14:paraId="2AF7191C" w14:textId="77777777" w:rsid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Or, using the two independent classification systems:</w:t>
      </w:r>
    </w:p>
    <w:p w14:paraId="3E3E057E" w14:textId="484A95F8" w:rsidR="000B38C2" w:rsidRPr="005E5066" w:rsidRDefault="000B38C2" w:rsidP="005E50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F8834C" wp14:editId="02AC7B2B">
            <wp:extent cx="5943600" cy="1118870"/>
            <wp:effectExtent l="0" t="0" r="0" b="5080"/>
            <wp:docPr id="2029283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007D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Triangle</w:t>
      </w:r>
    </w:p>
    <w:p w14:paraId="439EB9E4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MS Gothic" w:eastAsia="MS Gothic" w:hAnsi="MS Gothic" w:cs="MS Gothic" w:hint="eastAsia"/>
        </w:rPr>
        <w:t>├──</w:t>
      </w:r>
      <w:r w:rsidRPr="005E5066">
        <w:rPr>
          <w:rFonts w:ascii="Roboto Mono" w:hAnsi="Roboto Mono"/>
        </w:rPr>
        <w:t xml:space="preserve"> By Sides</w:t>
      </w:r>
    </w:p>
    <w:p w14:paraId="3B4E2AAF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MS Gothic" w:eastAsia="MS Gothic" w:hAnsi="MS Gothic" w:cs="MS Gothic" w:hint="eastAsia"/>
        </w:rPr>
        <w:t>│</w:t>
      </w:r>
      <w:r w:rsidRPr="005E5066">
        <w:rPr>
          <w:rFonts w:ascii="Roboto Mono" w:hAnsi="Roboto Mono"/>
        </w:rPr>
        <w:t xml:space="preserve">   </w:t>
      </w:r>
      <w:r w:rsidRPr="005E5066">
        <w:rPr>
          <w:rFonts w:ascii="MS Gothic" w:eastAsia="MS Gothic" w:hAnsi="MS Gothic" w:cs="MS Gothic" w:hint="eastAsia"/>
        </w:rPr>
        <w:t>└──</w:t>
      </w:r>
      <w:r w:rsidRPr="005E5066">
        <w:rPr>
          <w:rFonts w:ascii="Roboto Mono" w:hAnsi="Roboto Mono"/>
        </w:rPr>
        <w:t xml:space="preserve"> Scalene</w:t>
      </w:r>
    </w:p>
    <w:p w14:paraId="40C840A9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MS Gothic" w:eastAsia="MS Gothic" w:hAnsi="MS Gothic" w:cs="MS Gothic" w:hint="eastAsia"/>
        </w:rPr>
        <w:t>│</w:t>
      </w:r>
    </w:p>
    <w:p w14:paraId="5D655900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MS Gothic" w:eastAsia="MS Gothic" w:hAnsi="MS Gothic" w:cs="MS Gothic" w:hint="eastAsia"/>
        </w:rPr>
        <w:t>└──</w:t>
      </w:r>
      <w:r w:rsidRPr="005E5066">
        <w:rPr>
          <w:rFonts w:ascii="Roboto Mono" w:hAnsi="Roboto Mono"/>
        </w:rPr>
        <w:t xml:space="preserve"> By Angles</w:t>
      </w:r>
    </w:p>
    <w:p w14:paraId="14144B64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    </w:t>
      </w:r>
      <w:r w:rsidRPr="005E5066">
        <w:rPr>
          <w:rFonts w:ascii="MS Gothic" w:eastAsia="MS Gothic" w:hAnsi="MS Gothic" w:cs="MS Gothic" w:hint="eastAsia"/>
        </w:rPr>
        <w:t>└──</w:t>
      </w:r>
      <w:r w:rsidRPr="005E5066">
        <w:rPr>
          <w:rFonts w:ascii="Roboto Mono" w:hAnsi="Roboto Mono"/>
        </w:rPr>
        <w:t xml:space="preserve"> Acute</w:t>
      </w:r>
    </w:p>
    <w:p w14:paraId="699CEE80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Therefore:</w:t>
      </w:r>
    </w:p>
    <w:p w14:paraId="4476A706" w14:textId="5CD93CB2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Scalene Acute Triangle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Scalene by sides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Acute by angles</m:t>
              </m:r>
            </m:e>
          </m:borderBox>
        </m:oMath>
      </m:oMathPara>
    </w:p>
    <w:p w14:paraId="16F27B0E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1842EB89">
          <v:rect id="_x0000_i1164" style="width:0;height:1.5pt" o:hralign="center" o:hrstd="t" o:hr="t" fillcolor="#a0a0a0" stroked="f"/>
        </w:pict>
      </w:r>
    </w:p>
    <w:p w14:paraId="6F6794CF" w14:textId="77777777" w:rsidR="005E5066" w:rsidRDefault="005E5066" w:rsidP="005E5066">
      <w:pPr>
        <w:pStyle w:val="Heading2"/>
      </w:pPr>
      <w:r w:rsidRPr="005E5066">
        <w:lastRenderedPageBreak/>
        <w:t>Fundamental Properties</w:t>
      </w:r>
    </w:p>
    <w:p w14:paraId="47EC3334" w14:textId="4B753180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C4C966" w14:textId="77777777" w:rsid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A scalene acute triangle has:</w:t>
      </w:r>
    </w:p>
    <w:p w14:paraId="1A9D4EDB" w14:textId="7EF865DE" w:rsidR="00933AFB" w:rsidRPr="005E5066" w:rsidRDefault="00933AFB" w:rsidP="005E50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13C53F" wp14:editId="54170885">
            <wp:extent cx="5943600" cy="2906395"/>
            <wp:effectExtent l="0" t="0" r="0" b="8255"/>
            <wp:docPr id="12449689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160"/>
      </w:tblGrid>
      <w:tr w:rsidR="005E5066" w:rsidRPr="005E5066" w14:paraId="188BE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F462A" w14:textId="77777777" w:rsidR="005E5066" w:rsidRPr="005E5066" w:rsidRDefault="005E5066" w:rsidP="005E5066">
            <w:pPr>
              <w:rPr>
                <w:rFonts w:ascii="Roboto Mono" w:hAnsi="Roboto Mono"/>
                <w:b/>
                <w:bCs/>
              </w:rPr>
            </w:pPr>
            <w:r w:rsidRPr="005E506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AE399B1" w14:textId="77777777" w:rsidR="005E5066" w:rsidRPr="005E5066" w:rsidRDefault="005E5066" w:rsidP="005E5066">
            <w:pPr>
              <w:rPr>
                <w:rFonts w:ascii="Roboto Mono" w:hAnsi="Roboto Mono"/>
                <w:b/>
                <w:bCs/>
              </w:rPr>
            </w:pPr>
            <w:r w:rsidRPr="005E506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E5066" w:rsidRPr="005E5066" w14:paraId="63387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E6E1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236134EF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3</w:t>
            </w:r>
          </w:p>
        </w:tc>
      </w:tr>
      <w:tr w:rsidR="005E5066" w:rsidRPr="005E5066" w14:paraId="13E36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7EEB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0AAFC348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None</w:t>
            </w:r>
          </w:p>
        </w:tc>
      </w:tr>
      <w:tr w:rsidR="005E5066" w:rsidRPr="005E5066" w14:paraId="4819F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5D5C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67F549B8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None</w:t>
            </w:r>
          </w:p>
        </w:tc>
      </w:tr>
      <w:tr w:rsidR="005E5066" w:rsidRPr="005E5066" w14:paraId="407CD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54E3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Acute angles</w:t>
            </w:r>
          </w:p>
        </w:tc>
        <w:tc>
          <w:tcPr>
            <w:tcW w:w="0" w:type="auto"/>
            <w:vAlign w:val="center"/>
            <w:hideMark/>
          </w:tcPr>
          <w:p w14:paraId="09594370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3</w:t>
            </w:r>
          </w:p>
        </w:tc>
      </w:tr>
      <w:tr w:rsidR="005E5066" w:rsidRPr="005E5066" w14:paraId="4EC05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E72B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Right angles</w:t>
            </w:r>
          </w:p>
        </w:tc>
        <w:tc>
          <w:tcPr>
            <w:tcW w:w="0" w:type="auto"/>
            <w:vAlign w:val="center"/>
            <w:hideMark/>
          </w:tcPr>
          <w:p w14:paraId="39320396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0</w:t>
            </w:r>
          </w:p>
        </w:tc>
      </w:tr>
      <w:tr w:rsidR="005E5066" w:rsidRPr="005E5066" w14:paraId="0B61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91C3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Obtuse angles</w:t>
            </w:r>
          </w:p>
        </w:tc>
        <w:tc>
          <w:tcPr>
            <w:tcW w:w="0" w:type="auto"/>
            <w:vAlign w:val="center"/>
            <w:hideMark/>
          </w:tcPr>
          <w:p w14:paraId="5A8DC23A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0</w:t>
            </w:r>
          </w:p>
        </w:tc>
      </w:tr>
      <w:tr w:rsidR="005E5066" w:rsidRPr="005E5066" w14:paraId="14496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92C7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Lines of symmetry</w:t>
            </w:r>
          </w:p>
        </w:tc>
        <w:tc>
          <w:tcPr>
            <w:tcW w:w="0" w:type="auto"/>
            <w:vAlign w:val="center"/>
            <w:hideMark/>
          </w:tcPr>
          <w:p w14:paraId="6D3E90E4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0</w:t>
            </w:r>
          </w:p>
        </w:tc>
      </w:tr>
      <w:tr w:rsidR="005E5066" w:rsidRPr="005E5066" w14:paraId="2112F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13FC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4592855C" w14:textId="60DA5F62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 xml:space="preserve">Only the trivial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5E5066">
              <w:rPr>
                <w:rFonts w:ascii="Roboto Mono" w:hAnsi="Roboto Mono"/>
              </w:rPr>
              <w:t>rotation</w:t>
            </w:r>
          </w:p>
        </w:tc>
      </w:tr>
    </w:tbl>
    <w:p w14:paraId="700BF62E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Because all three sides are different, all three angles are also different.</w:t>
      </w:r>
    </w:p>
    <w:p w14:paraId="15F03C2C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lastRenderedPageBreak/>
        <w:t>The largest side is opposite the largest angle, and the smallest side is opposite the smallest angle.</w:t>
      </w:r>
    </w:p>
    <w:p w14:paraId="3C412865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5A52B5E4">
          <v:rect id="_x0000_i1165" style="width:0;height:1.5pt" o:hralign="center" o:hrstd="t" o:hr="t" fillcolor="#a0a0a0" stroked="f"/>
        </w:pict>
      </w:r>
    </w:p>
    <w:p w14:paraId="2AB77E50" w14:textId="77777777" w:rsidR="005E5066" w:rsidRDefault="005E5066" w:rsidP="005E5066">
      <w:pPr>
        <w:pStyle w:val="Heading2"/>
      </w:pPr>
      <w:r w:rsidRPr="005E5066">
        <w:t>Angle Structure</w:t>
      </w:r>
    </w:p>
    <w:p w14:paraId="71BA5390" w14:textId="1424BF1D" w:rsidR="005E5066" w:rsidRDefault="005E5066" w:rsidP="005E506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7FE6A7" w14:textId="2BD32091" w:rsidR="00A1764A" w:rsidRPr="005E5066" w:rsidRDefault="00A1764A" w:rsidP="005E5066">
      <w:r>
        <w:rPr>
          <w:noProof/>
        </w:rPr>
        <w:drawing>
          <wp:inline distT="0" distB="0" distL="0" distR="0" wp14:anchorId="4BDA8053" wp14:editId="1EE01126">
            <wp:extent cx="5943600" cy="3527425"/>
            <wp:effectExtent l="0" t="0" r="0" b="0"/>
            <wp:docPr id="18410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AEBB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For a scalene acute triangle:</w:t>
      </w:r>
    </w:p>
    <w:p w14:paraId="15A7116E" w14:textId="542DE065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&lt;∠A,∠B,∠C&lt;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554661A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and</w:t>
      </w:r>
    </w:p>
    <w:p w14:paraId="51DDD5AD" w14:textId="6B68F017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65B2CB5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Since the triangle is scalene:</w:t>
      </w:r>
    </w:p>
    <w:p w14:paraId="32CEF3F2" w14:textId="6A37CD38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∠A≠∠B≠∠C</m:t>
              </m:r>
            </m:e>
          </m:borderBox>
        </m:oMath>
      </m:oMathPara>
    </w:p>
    <w:p w14:paraId="48715CBC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For example:</w:t>
      </w:r>
    </w:p>
    <w:p w14:paraId="3FFF7FA0" w14:textId="0544BA29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7CFE31C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All three angles are acute and different.</w:t>
      </w:r>
    </w:p>
    <w:p w14:paraId="0D4875AD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lastRenderedPageBreak/>
        <w:pict w14:anchorId="3218E4D7">
          <v:rect id="_x0000_i1166" style="width:0;height:1.5pt" o:hralign="center" o:hrstd="t" o:hr="t" fillcolor="#a0a0a0" stroked="f"/>
        </w:pict>
      </w:r>
    </w:p>
    <w:p w14:paraId="2FD732C8" w14:textId="77777777" w:rsidR="005E5066" w:rsidRDefault="005E5066" w:rsidP="005E5066">
      <w:pPr>
        <w:pStyle w:val="Heading2"/>
      </w:pPr>
      <w:r w:rsidRPr="005E5066">
        <w:t>Side Structure</w:t>
      </w:r>
    </w:p>
    <w:p w14:paraId="77FACBC4" w14:textId="6B681782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C400B0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Suppose the sides are ordered:</w:t>
      </w:r>
    </w:p>
    <w:p w14:paraId="135B5E92" w14:textId="2F92D4D1" w:rsidR="005E5066" w:rsidRPr="005E5066" w:rsidRDefault="005E5066" w:rsidP="005E50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a&lt;b&lt;c</m:t>
          </m:r>
        </m:oMath>
      </m:oMathPara>
    </w:p>
    <w:p w14:paraId="3347B99E" w14:textId="75DFDE50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5E5066">
        <w:rPr>
          <w:rFonts w:ascii="Roboto Mono" w:hAnsi="Roboto Mono"/>
        </w:rPr>
        <w:t>is the longest side.</w:t>
      </w:r>
    </w:p>
    <w:p w14:paraId="61A8AD2D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 opposite angles have the same ordering:</w:t>
      </w:r>
    </w:p>
    <w:p w14:paraId="1F087BD4" w14:textId="6915DEB3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∠A&lt;∠B&lt;∠C</m:t>
              </m:r>
            </m:e>
          </m:borderBox>
        </m:oMath>
      </m:oMathPara>
    </w:p>
    <w:p w14:paraId="23833DBF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Therefore:</w:t>
      </w:r>
    </w:p>
    <w:p w14:paraId="7CE49808" w14:textId="27FCA01F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Longest side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Largest angle</m:t>
              </m:r>
            </m:e>
          </m:borderBox>
        </m:oMath>
      </m:oMathPara>
    </w:p>
    <w:p w14:paraId="68A96E54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and</w:t>
      </w:r>
    </w:p>
    <w:p w14:paraId="46FA7D6F" w14:textId="4C614C6D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Shortest side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Smallest angle</m:t>
              </m:r>
            </m:e>
          </m:borderBox>
        </m:oMath>
      </m:oMathPara>
    </w:p>
    <w:p w14:paraId="12AADAE7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000FCCFF">
          <v:rect id="_x0000_i1167" style="width:0;height:1.5pt" o:hralign="center" o:hrstd="t" o:hr="t" fillcolor="#a0a0a0" stroked="f"/>
        </w:pict>
      </w:r>
    </w:p>
    <w:p w14:paraId="3F9C7FA6" w14:textId="77777777" w:rsidR="005E5066" w:rsidRDefault="005E5066" w:rsidP="005E5066">
      <w:pPr>
        <w:pStyle w:val="Heading2"/>
      </w:pPr>
      <w:r w:rsidRPr="005E5066">
        <w:t>Side-Length Condition for an Acute Triangle</w:t>
      </w:r>
    </w:p>
    <w:p w14:paraId="1CE02D1F" w14:textId="5F2FB209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D9D1D4" w14:textId="49E7C83B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For a triangle with longest side </w:t>
      </w:r>
      <m:oMath>
        <m:r>
          <w:rPr>
            <w:rFonts w:ascii="Cambria Math" w:hAnsi="Cambria Math"/>
          </w:rPr>
          <m:t>c</m:t>
        </m:r>
      </m:oMath>
      <w:r w:rsidRPr="005E5066">
        <w:rPr>
          <w:rFonts w:ascii="Roboto Mono" w:hAnsi="Roboto Mono"/>
        </w:rPr>
        <w:t>, the triangle is acute when:</w:t>
      </w:r>
    </w:p>
    <w:p w14:paraId="4C5399A4" w14:textId="5A3238EB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E3A0A83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This is the acute-triangle form of the converse of the Pythagorean theorem.</w:t>
      </w:r>
    </w:p>
    <w:p w14:paraId="53B20693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 three cases are:</w:t>
      </w:r>
    </w:p>
    <w:p w14:paraId="6FB31E13" w14:textId="62274F11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 ⇒ </m:t>
          </m:r>
          <m:r>
            <m:rPr>
              <m:nor/>
            </m:rPr>
            <w:rPr>
              <w:rFonts w:ascii="Roboto Mono" w:hAnsi="Roboto Mono"/>
            </w:rPr>
            <m:t>Acute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 ⇒ </m:t>
          </m:r>
          <m:r>
            <m:rPr>
              <m:nor/>
            </m:rPr>
            <w:rPr>
              <w:rFonts w:ascii="Roboto Mono" w:hAnsi="Roboto Mono"/>
            </w:rPr>
            <m:t>Right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 ⇒ </m:t>
          </m:r>
          <m:r>
            <m:rPr>
              <m:nor/>
            </m:rPr>
            <w:rPr>
              <w:rFonts w:ascii="Roboto Mono" w:hAnsi="Roboto Mono"/>
            </w:rPr>
            <m:t>Obtuse</m:t>
          </m:r>
        </m:oMath>
      </m:oMathPara>
    </w:p>
    <w:p w14:paraId="4595B597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For a </w:t>
      </w:r>
      <w:r w:rsidRPr="005E5066">
        <w:rPr>
          <w:rFonts w:ascii="Roboto Mono" w:hAnsi="Roboto Mono"/>
          <w:b/>
          <w:bCs/>
        </w:rPr>
        <w:t>scalene acute triangle</w:t>
      </w:r>
      <w:r w:rsidRPr="005E5066">
        <w:rPr>
          <w:rFonts w:ascii="Roboto Mono" w:hAnsi="Roboto Mono"/>
        </w:rPr>
        <w:t>, the first condition applies and all three sides must be different.</w:t>
      </w:r>
    </w:p>
    <w:p w14:paraId="1B6430E8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lastRenderedPageBreak/>
        <w:pict w14:anchorId="793811A6">
          <v:rect id="_x0000_i1168" style="width:0;height:1.5pt" o:hralign="center" o:hrstd="t" o:hr="t" fillcolor="#a0a0a0" stroked="f"/>
        </w:pict>
      </w:r>
    </w:p>
    <w:p w14:paraId="6DB4FFF5" w14:textId="77777777" w:rsidR="005E5066" w:rsidRDefault="005E5066" w:rsidP="005E5066">
      <w:pPr>
        <w:pStyle w:val="Heading2"/>
      </w:pPr>
      <w:r w:rsidRPr="005E5066">
        <w:t>Triangle Inequality</w:t>
      </w:r>
    </w:p>
    <w:p w14:paraId="67A21A84" w14:textId="50E026F9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CC4560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 side lengths must also satisfy the triangle inequality:</w:t>
      </w:r>
    </w:p>
    <w:p w14:paraId="5E8E58F4" w14:textId="30F6BB1F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a+c&gt;b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b+c&gt;a</m:t>
              </m:r>
            </m:e>
          </m:borderBox>
        </m:oMath>
      </m:oMathPara>
    </w:p>
    <w:p w14:paraId="15F763C2" w14:textId="25F7052C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c</m:t>
        </m:r>
      </m:oMath>
      <w:r w:rsidRPr="005E5066">
        <w:rPr>
          <w:rFonts w:ascii="Roboto Mono" w:hAnsi="Roboto Mono"/>
        </w:rPr>
        <w:t>is the longest side, checking</w:t>
      </w:r>
    </w:p>
    <w:p w14:paraId="4EBAB828" w14:textId="34477288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</m:oMath>
      </m:oMathPara>
    </w:p>
    <w:p w14:paraId="6C37B696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is sufficient to verify the remaining inequalities.</w:t>
      </w:r>
    </w:p>
    <w:p w14:paraId="30649373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770A044A">
          <v:rect id="_x0000_i1169" style="width:0;height:1.5pt" o:hralign="center" o:hrstd="t" o:hr="t" fillcolor="#a0a0a0" stroked="f"/>
        </w:pict>
      </w:r>
    </w:p>
    <w:p w14:paraId="1D797F77" w14:textId="77777777" w:rsidR="005E5066" w:rsidRDefault="005E5066" w:rsidP="005E5066">
      <w:pPr>
        <w:pStyle w:val="Heading2"/>
      </w:pPr>
      <w:r w:rsidRPr="005E5066">
        <w:t>Altitudes</w:t>
      </w:r>
    </w:p>
    <w:p w14:paraId="5E8A92BE" w14:textId="052C6A6E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BC628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A scalene acute triangle has three altitudes.</w:t>
      </w:r>
    </w:p>
    <w:p w14:paraId="198DC2C7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Each altitude begins at a vertex and meets the opposite side at a point inside the triangle.</w:t>
      </w:r>
    </w:p>
    <w:p w14:paraId="6E760264" w14:textId="42C60396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⊥BC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⊥AC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⊥AB</m:t>
              </m:r>
            </m:e>
          </m:borderBox>
        </m:oMath>
      </m:oMathPara>
    </w:p>
    <w:p w14:paraId="404695B6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Unlike an isosceles triangle, none of these altitudes generally coincides with a median or angle bisector.</w:t>
      </w:r>
    </w:p>
    <w:p w14:paraId="6EEA49CC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56538397">
          <v:rect id="_x0000_i1170" style="width:0;height:1.5pt" o:hralign="center" o:hrstd="t" o:hr="t" fillcolor="#a0a0a0" stroked="f"/>
        </w:pict>
      </w:r>
    </w:p>
    <w:p w14:paraId="2D1DF96B" w14:textId="77777777" w:rsidR="005E5066" w:rsidRDefault="005E5066" w:rsidP="005E5066">
      <w:pPr>
        <w:pStyle w:val="Heading2"/>
      </w:pPr>
      <w:r w:rsidRPr="005E5066">
        <w:t>Medians</w:t>
      </w:r>
    </w:p>
    <w:p w14:paraId="35966855" w14:textId="662D5127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F63D55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There are three medians:</w:t>
      </w:r>
    </w:p>
    <w:p w14:paraId="0E9BE051" w14:textId="5D1A8508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borderBox>
        </m:oMath>
      </m:oMathPara>
    </w:p>
    <w:p w14:paraId="0CF92F6A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Each connects a vertex to the midpoint of the opposite side.</w:t>
      </w:r>
    </w:p>
    <w:p w14:paraId="4E9C9A86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Because the triangle is scalene, the medians generally have different lengths.</w:t>
      </w:r>
    </w:p>
    <w:p w14:paraId="68E0D62D" w14:textId="6FB2E72D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All three medians intersect at the </w:t>
      </w:r>
      <w:r w:rsidRPr="005E5066">
        <w:rPr>
          <w:rFonts w:ascii="Roboto Mono" w:hAnsi="Roboto Mono"/>
          <w:b/>
          <w:bCs/>
        </w:rPr>
        <w:t xml:space="preserve">centroid </w:t>
      </w:r>
      <m:oMath>
        <m:r>
          <w:rPr>
            <w:rFonts w:ascii="Cambria Math" w:hAnsi="Cambria Math"/>
          </w:rPr>
          <m:t>G</m:t>
        </m:r>
      </m:oMath>
      <w:r w:rsidRPr="005E5066">
        <w:rPr>
          <w:rFonts w:ascii="Roboto Mono" w:hAnsi="Roboto Mono"/>
        </w:rPr>
        <w:t>.</w:t>
      </w:r>
    </w:p>
    <w:p w14:paraId="148571D7" w14:textId="2DD18F3E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AG:GM=2:1</m:t>
              </m:r>
            </m:e>
          </m:borderBox>
        </m:oMath>
      </m:oMathPara>
    </w:p>
    <w:p w14:paraId="5E6CF163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and similarly for the other medians.</w:t>
      </w:r>
    </w:p>
    <w:p w14:paraId="14754A38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5CEC29AC">
          <v:rect id="_x0000_i1171" style="width:0;height:1.5pt" o:hralign="center" o:hrstd="t" o:hr="t" fillcolor="#a0a0a0" stroked="f"/>
        </w:pict>
      </w:r>
    </w:p>
    <w:p w14:paraId="72AD055B" w14:textId="77777777" w:rsidR="005E5066" w:rsidRDefault="005E5066" w:rsidP="005E5066">
      <w:pPr>
        <w:pStyle w:val="Heading2"/>
      </w:pPr>
      <w:r w:rsidRPr="005E5066">
        <w:t>Angle Bisectors</w:t>
      </w:r>
    </w:p>
    <w:p w14:paraId="00F4C2EB" w14:textId="48E65A95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B36B0B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There are three internal angle bisectors.</w:t>
      </w:r>
    </w:p>
    <w:p w14:paraId="681E6FEB" w14:textId="1938E363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They intersect at the </w:t>
      </w:r>
      <w:r w:rsidRPr="005E5066">
        <w:rPr>
          <w:rFonts w:ascii="Roboto Mono" w:hAnsi="Roboto Mono"/>
          <w:b/>
          <w:bCs/>
        </w:rPr>
        <w:t xml:space="preserve">incenter </w:t>
      </w:r>
      <m:oMath>
        <m:r>
          <w:rPr>
            <w:rFonts w:ascii="Cambria Math" w:hAnsi="Cambria Math"/>
          </w:rPr>
          <m:t>I</m:t>
        </m:r>
      </m:oMath>
      <w:r w:rsidRPr="005E5066">
        <w:rPr>
          <w:rFonts w:ascii="Roboto Mono" w:hAnsi="Roboto Mono"/>
        </w:rPr>
        <w:t>.</w:t>
      </w:r>
    </w:p>
    <w:p w14:paraId="72B86C00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Because the triangle is scalene, the angle bisectors generally have different lengths.</w:t>
      </w:r>
    </w:p>
    <w:p w14:paraId="28142FD7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 incenter is inside the triangle:</w:t>
      </w:r>
    </w:p>
    <w:p w14:paraId="297C1E0E" w14:textId="70303743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I∈</m:t>
              </m:r>
              <m:r>
                <m:rPr>
                  <m:nor/>
                </m:rPr>
                <w:rPr>
                  <w:rFonts w:ascii="Roboto Mono" w:hAnsi="Roboto Mono"/>
                </w:rPr>
                <m:t>interior of the triangle</m:t>
              </m:r>
            </m:e>
          </m:borderBox>
        </m:oMath>
      </m:oMathPara>
    </w:p>
    <w:p w14:paraId="1999B57D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6B0781F3">
          <v:rect id="_x0000_i1172" style="width:0;height:1.5pt" o:hralign="center" o:hrstd="t" o:hr="t" fillcolor="#a0a0a0" stroked="f"/>
        </w:pict>
      </w:r>
    </w:p>
    <w:p w14:paraId="38D42AF1" w14:textId="77777777" w:rsidR="005E5066" w:rsidRDefault="005E5066" w:rsidP="005E5066">
      <w:pPr>
        <w:pStyle w:val="Heading2"/>
      </w:pPr>
      <w:r w:rsidRPr="005E5066">
        <w:t>Perpendicular Bisectors</w:t>
      </w:r>
    </w:p>
    <w:p w14:paraId="1876703D" w14:textId="12BCA34A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8031AC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Each side has a perpendicular bisector.</w:t>
      </w:r>
    </w:p>
    <w:p w14:paraId="56FE7052" w14:textId="127E792F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The three perpendicular bisectors intersect at the </w:t>
      </w:r>
      <w:r w:rsidRPr="005E5066">
        <w:rPr>
          <w:rFonts w:ascii="Roboto Mono" w:hAnsi="Roboto Mono"/>
          <w:b/>
          <w:bCs/>
        </w:rPr>
        <w:t xml:space="preserve">circumcenter </w:t>
      </w:r>
      <m:oMath>
        <m:r>
          <w:rPr>
            <w:rFonts w:ascii="Cambria Math" w:hAnsi="Cambria Math"/>
          </w:rPr>
          <m:t>O</m:t>
        </m:r>
      </m:oMath>
      <w:r w:rsidRPr="005E5066">
        <w:rPr>
          <w:rFonts w:ascii="Roboto Mono" w:hAnsi="Roboto Mono"/>
        </w:rPr>
        <w:t>.</w:t>
      </w:r>
    </w:p>
    <w:p w14:paraId="7A27D5A6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Because the triangle is acute:</w:t>
      </w:r>
    </w:p>
    <w:p w14:paraId="653C35AB" w14:textId="263F6E4C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O∈</m:t>
              </m:r>
              <m:r>
                <m:rPr>
                  <m:nor/>
                </m:rPr>
                <w:rPr>
                  <w:rFonts w:ascii="Roboto Mono" w:hAnsi="Roboto Mono"/>
                </w:rPr>
                <m:t>interior of the triangle</m:t>
              </m:r>
            </m:e>
          </m:borderBox>
        </m:oMath>
      </m:oMathPara>
    </w:p>
    <w:p w14:paraId="51E3BE68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lastRenderedPageBreak/>
        <w:t>This is an important distinction from an obtuse triangle, whose circumcenter lies outside.</w:t>
      </w:r>
    </w:p>
    <w:p w14:paraId="290C7B17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1A1138A6">
          <v:rect id="_x0000_i1173" style="width:0;height:1.5pt" o:hralign="center" o:hrstd="t" o:hr="t" fillcolor="#a0a0a0" stroked="f"/>
        </w:pict>
      </w:r>
    </w:p>
    <w:p w14:paraId="5EDAFCFE" w14:textId="77777777" w:rsidR="005E5066" w:rsidRDefault="005E5066" w:rsidP="005E5066">
      <w:pPr>
        <w:pStyle w:val="Heading2"/>
      </w:pPr>
      <w:r w:rsidRPr="005E5066">
        <w:t>Orthocenter</w:t>
      </w:r>
    </w:p>
    <w:p w14:paraId="388A2187" w14:textId="26350718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287BBC" w14:textId="7637BFE6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The three altitudes intersect at the </w:t>
      </w:r>
      <w:r w:rsidRPr="005E5066">
        <w:rPr>
          <w:rFonts w:ascii="Roboto Mono" w:hAnsi="Roboto Mono"/>
          <w:b/>
          <w:bCs/>
        </w:rPr>
        <w:t xml:space="preserve">orthocenter </w:t>
      </w:r>
      <m:oMath>
        <m:r>
          <w:rPr>
            <w:rFonts w:ascii="Cambria Math" w:hAnsi="Cambria Math"/>
          </w:rPr>
          <m:t>H</m:t>
        </m:r>
      </m:oMath>
      <w:r w:rsidRPr="005E5066">
        <w:rPr>
          <w:rFonts w:ascii="Roboto Mono" w:hAnsi="Roboto Mono"/>
        </w:rPr>
        <w:t>.</w:t>
      </w:r>
    </w:p>
    <w:p w14:paraId="361F9E82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Because the triangle is acute:</w:t>
      </w:r>
    </w:p>
    <w:p w14:paraId="7610B871" w14:textId="0AB7A3CD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H∈</m:t>
              </m:r>
              <m:r>
                <m:rPr>
                  <m:nor/>
                </m:rPr>
                <w:rPr>
                  <w:rFonts w:ascii="Roboto Mono" w:hAnsi="Roboto Mono"/>
                </w:rPr>
                <m:t>interior of the triangle</m:t>
              </m:r>
            </m:e>
          </m:borderBox>
        </m:oMath>
      </m:oMathPara>
    </w:p>
    <w:p w14:paraId="7A80B15F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Thus, for a scalene acute triangle, the four principal centers are all inside:</w:t>
      </w:r>
    </w:p>
    <w:p w14:paraId="36218020" w14:textId="60D26995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I,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inside</m:t>
              </m:r>
            </m:e>
          </m:borderBox>
        </m:oMath>
      </m:oMathPara>
    </w:p>
    <w:p w14:paraId="3E3D13C8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21B6E50A">
          <v:rect id="_x0000_i1174" style="width:0;height:1.5pt" o:hralign="center" o:hrstd="t" o:hr="t" fillcolor="#a0a0a0" stroked="f"/>
        </w:pict>
      </w:r>
    </w:p>
    <w:p w14:paraId="482CB66C" w14:textId="77777777" w:rsidR="005E5066" w:rsidRDefault="005E5066" w:rsidP="005E5066">
      <w:pPr>
        <w:pStyle w:val="Heading2"/>
      </w:pPr>
      <w:r w:rsidRPr="005E5066">
        <w:t>Euler Line</w:t>
      </w:r>
    </w:p>
    <w:p w14:paraId="60F9449A" w14:textId="55C9B3B1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5F341C" w14:textId="1CF3D569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For a scalene triangle, the circumcenter </w:t>
      </w:r>
      <m:oMath>
        <m:r>
          <w:rPr>
            <w:rFonts w:ascii="Cambria Math" w:hAnsi="Cambria Math"/>
          </w:rPr>
          <m:t>O</m:t>
        </m:r>
      </m:oMath>
      <w:r w:rsidRPr="005E5066">
        <w:rPr>
          <w:rFonts w:ascii="Roboto Mono" w:hAnsi="Roboto Mono"/>
        </w:rPr>
        <w:t xml:space="preserve">, centroid </w:t>
      </w:r>
      <m:oMath>
        <m:r>
          <w:rPr>
            <w:rFonts w:ascii="Cambria Math" w:hAnsi="Cambria Math"/>
          </w:rPr>
          <m:t>G</m:t>
        </m:r>
      </m:oMath>
      <w:r w:rsidRPr="005E5066">
        <w:rPr>
          <w:rFonts w:ascii="Roboto Mono" w:hAnsi="Roboto Mono"/>
        </w:rPr>
        <w:t xml:space="preserve">, and orthocenter </w:t>
      </w:r>
      <m:oMath>
        <m:r>
          <w:rPr>
            <w:rFonts w:ascii="Cambria Math" w:hAnsi="Cambria Math"/>
          </w:rPr>
          <m:t>H</m:t>
        </m:r>
      </m:oMath>
      <w:r w:rsidRPr="005E5066">
        <w:rPr>
          <w:rFonts w:ascii="Roboto Mono" w:hAnsi="Roboto Mono"/>
        </w:rPr>
        <w:t>lie on the Euler line:</w:t>
      </w:r>
    </w:p>
    <w:p w14:paraId="3D5EFF12" w14:textId="078B02FD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006C3AC5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with</w:t>
      </w:r>
    </w:p>
    <w:p w14:paraId="53175A40" w14:textId="05CFCCD2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41EE3C6B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or</w:t>
      </w:r>
    </w:p>
    <w:p w14:paraId="6B909AC7" w14:textId="06049549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GH=2OG</m:t>
              </m:r>
            </m:e>
          </m:borderBox>
        </m:oMath>
      </m:oMathPara>
    </w:p>
    <w:p w14:paraId="258EB031" w14:textId="3DEB2169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The incenter </w:t>
      </w:r>
      <m:oMath>
        <m:r>
          <w:rPr>
            <w:rFonts w:ascii="Cambria Math" w:hAnsi="Cambria Math"/>
          </w:rPr>
          <m:t>I</m:t>
        </m:r>
      </m:oMath>
      <w:r w:rsidRPr="005E5066">
        <w:rPr>
          <w:rFonts w:ascii="Roboto Mono" w:hAnsi="Roboto Mono"/>
        </w:rPr>
        <w:t xml:space="preserve">generally does </w:t>
      </w:r>
      <w:r w:rsidRPr="005E5066">
        <w:rPr>
          <w:rFonts w:ascii="Roboto Mono" w:hAnsi="Roboto Mono"/>
          <w:b/>
          <w:bCs/>
        </w:rPr>
        <w:t>not</w:t>
      </w:r>
      <w:r w:rsidRPr="005E5066">
        <w:rPr>
          <w:rFonts w:ascii="Roboto Mono" w:hAnsi="Roboto Mono"/>
        </w:rPr>
        <w:t xml:space="preserve"> lie on the Euler line.</w:t>
      </w:r>
    </w:p>
    <w:p w14:paraId="6E0A10DA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007D74F9">
          <v:rect id="_x0000_i1175" style="width:0;height:1.5pt" o:hralign="center" o:hrstd="t" o:hr="t" fillcolor="#a0a0a0" stroked="f"/>
        </w:pict>
      </w:r>
    </w:p>
    <w:p w14:paraId="13357F39" w14:textId="77777777" w:rsidR="005E5066" w:rsidRDefault="005E5066" w:rsidP="005E5066">
      <w:pPr>
        <w:pStyle w:val="Heading2"/>
      </w:pPr>
      <w:r w:rsidRPr="005E5066">
        <w:lastRenderedPageBreak/>
        <w:t>Area</w:t>
      </w:r>
    </w:p>
    <w:p w14:paraId="10DDE4E1" w14:textId="2BA23626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5E6349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 basic area formula is:</w:t>
      </w:r>
    </w:p>
    <w:p w14:paraId="6E13961F" w14:textId="1762A244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007322B8" w14:textId="1D6543C1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b</m:t>
        </m:r>
      </m:oMath>
      <w:r w:rsidRPr="005E5066">
        <w:rPr>
          <w:rFonts w:ascii="Roboto Mono" w:hAnsi="Roboto Mono"/>
        </w:rPr>
        <w:t xml:space="preserve">is a chosen base and </w:t>
      </w:r>
      <m:oMath>
        <m:r>
          <w:rPr>
            <w:rFonts w:ascii="Cambria Math" w:hAnsi="Cambria Math"/>
          </w:rPr>
          <m:t>h</m:t>
        </m:r>
      </m:oMath>
      <w:r w:rsidRPr="005E5066">
        <w:rPr>
          <w:rFonts w:ascii="Roboto Mono" w:hAnsi="Roboto Mono"/>
        </w:rPr>
        <w:t>is its corresponding altitude.</w:t>
      </w:r>
    </w:p>
    <w:p w14:paraId="5C079F45" w14:textId="7E27AA3E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For example, using side </w:t>
      </w:r>
      <m:oMath>
        <m:r>
          <w:rPr>
            <w:rFonts w:ascii="Cambria Math" w:hAnsi="Cambria Math"/>
          </w:rPr>
          <m:t>a</m:t>
        </m:r>
      </m:oMath>
      <w:r w:rsidRPr="005E5066">
        <w:rPr>
          <w:rFonts w:ascii="Roboto Mono" w:hAnsi="Roboto Mono"/>
        </w:rPr>
        <w:t>:</w:t>
      </w:r>
    </w:p>
    <w:p w14:paraId="2B75FD46" w14:textId="7B1CF501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borderBox>
        </m:oMath>
      </m:oMathPara>
    </w:p>
    <w:p w14:paraId="68823840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Using two sides and their included angle:</w:t>
      </w:r>
    </w:p>
    <w:p w14:paraId="66B4D693" w14:textId="602472EA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bc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e>
          </m:borderBox>
        </m:oMath>
      </m:oMathPara>
    </w:p>
    <w:p w14:paraId="4298B1C0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67FD1ABE">
          <v:rect id="_x0000_i1176" style="width:0;height:1.5pt" o:hralign="center" o:hrstd="t" o:hr="t" fillcolor="#a0a0a0" stroked="f"/>
        </w:pict>
      </w:r>
    </w:p>
    <w:p w14:paraId="76E7DF40" w14:textId="77777777" w:rsidR="005E5066" w:rsidRDefault="005E5066" w:rsidP="005E5066">
      <w:pPr>
        <w:pStyle w:val="Heading2"/>
      </w:pPr>
      <w:r w:rsidRPr="005E5066">
        <w:t>Heron's Formula</w:t>
      </w:r>
    </w:p>
    <w:p w14:paraId="1F055985" w14:textId="2B480195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6C858C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For three known side lengths:</w:t>
      </w:r>
    </w:p>
    <w:p w14:paraId="364C29E5" w14:textId="560A38C1" w:rsidR="005E5066" w:rsidRPr="005E5066" w:rsidRDefault="005E5066" w:rsidP="005E50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a+b+c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2F00E76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and</w:t>
      </w:r>
    </w:p>
    <w:p w14:paraId="6E67774B" w14:textId="26DB0285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s-a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s-c</m:t>
                      </m:r>
                    </m:e>
                  </m:d>
                </m:e>
              </m:rad>
            </m:e>
          </m:borderBox>
        </m:oMath>
      </m:oMathPara>
    </w:p>
    <w:p w14:paraId="12585B74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This is particularly useful for scalene triangles because all three side lengths are generally different.</w:t>
      </w:r>
    </w:p>
    <w:p w14:paraId="62B9377F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73F7E441">
          <v:rect id="_x0000_i1177" style="width:0;height:1.5pt" o:hralign="center" o:hrstd="t" o:hr="t" fillcolor="#a0a0a0" stroked="f"/>
        </w:pict>
      </w:r>
    </w:p>
    <w:p w14:paraId="7692F27A" w14:textId="77777777" w:rsidR="005E5066" w:rsidRDefault="005E5066" w:rsidP="005E5066">
      <w:pPr>
        <w:pStyle w:val="Heading2"/>
      </w:pPr>
      <w:r w:rsidRPr="005E5066">
        <w:t>Example</w:t>
      </w:r>
    </w:p>
    <w:p w14:paraId="6B63B5EA" w14:textId="6B46D368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6D2F5F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Consider a triangle with side lengths:</w:t>
      </w:r>
    </w:p>
    <w:p w14:paraId="3DBF55DC" w14:textId="5A67DC28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6,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704DA69F" w14:textId="77777777" w:rsidR="005E5066" w:rsidRPr="005E5066" w:rsidRDefault="005E5066" w:rsidP="005E5066">
      <w:pPr>
        <w:rPr>
          <w:rFonts w:ascii="Roboto Mono" w:hAnsi="Roboto Mono"/>
          <w:b/>
          <w:bCs/>
        </w:rPr>
      </w:pPr>
      <w:r w:rsidRPr="005E5066">
        <w:rPr>
          <w:rFonts w:ascii="Roboto Mono" w:hAnsi="Roboto Mono"/>
          <w:b/>
          <w:bCs/>
        </w:rPr>
        <w:t>Step 1 — Check that it is scalene</w:t>
      </w:r>
    </w:p>
    <w:p w14:paraId="6DFE0976" w14:textId="0B1D9520" w:rsidR="005E5066" w:rsidRPr="005E5066" w:rsidRDefault="005E5066" w:rsidP="005E50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5≠6, 6≠7, 5≠7</m:t>
          </m:r>
        </m:oMath>
      </m:oMathPara>
    </w:p>
    <w:p w14:paraId="45BDDCB1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Therefore, it is scalene.</w:t>
      </w:r>
    </w:p>
    <w:p w14:paraId="1FC850A3" w14:textId="77777777" w:rsidR="005E5066" w:rsidRPr="005E5066" w:rsidRDefault="005E5066" w:rsidP="005E5066">
      <w:pPr>
        <w:rPr>
          <w:rFonts w:ascii="Roboto Mono" w:hAnsi="Roboto Mono"/>
          <w:b/>
          <w:bCs/>
        </w:rPr>
      </w:pPr>
      <w:r w:rsidRPr="005E5066">
        <w:rPr>
          <w:rFonts w:ascii="Roboto Mono" w:hAnsi="Roboto Mono"/>
          <w:b/>
          <w:bCs/>
        </w:rPr>
        <w:t>Step 2 — Check whether it is acute</w:t>
      </w:r>
    </w:p>
    <w:p w14:paraId="62CA4AFD" w14:textId="464CEDEF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The longest side is </w:t>
      </w:r>
      <m:oMath>
        <m:r>
          <w:rPr>
            <w:rFonts w:ascii="Cambria Math" w:hAnsi="Cambria Math"/>
          </w:rPr>
          <m:t>7</m:t>
        </m:r>
      </m:oMath>
      <w:r w:rsidRPr="005E5066">
        <w:rPr>
          <w:rFonts w:ascii="Roboto Mono" w:hAnsi="Roboto Mono"/>
        </w:rPr>
        <w:t>.</w:t>
      </w:r>
    </w:p>
    <w:p w14:paraId="05ABBA95" w14:textId="41444B14" w:rsidR="005E5066" w:rsidRPr="005E5066" w:rsidRDefault="005E5066" w:rsidP="005E506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=49</m:t>
          </m:r>
        </m:oMath>
      </m:oMathPara>
    </w:p>
    <w:p w14:paraId="2821A479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while</w:t>
      </w:r>
    </w:p>
    <w:p w14:paraId="2DAF6E3B" w14:textId="082CB60C" w:rsidR="005E5066" w:rsidRPr="005E5066" w:rsidRDefault="005E5066" w:rsidP="005E506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=25+36=61</m:t>
          </m:r>
        </m:oMath>
      </m:oMathPara>
    </w:p>
    <w:p w14:paraId="3E2490B8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Since</w:t>
      </w:r>
    </w:p>
    <w:p w14:paraId="1BD0C108" w14:textId="4E1188EC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49&lt;61</m:t>
              </m:r>
            </m:e>
          </m:borderBox>
        </m:oMath>
      </m:oMathPara>
    </w:p>
    <w:p w14:paraId="328A0FBF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 triangle is acute.</w:t>
      </w:r>
    </w:p>
    <w:p w14:paraId="758AE2EF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Therefore:</w:t>
      </w:r>
    </w:p>
    <w:p w14:paraId="6C30CEC7" w14:textId="597DF641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5,6,7</m:t>
              </m:r>
              <m:r>
                <m:rPr>
                  <m:nor/>
                </m:rPr>
                <w:rPr>
                  <w:rFonts w:ascii="Roboto Mono" w:hAnsi="Roboto Mono"/>
                </w:rPr>
                <m:t> is a scalene acute triangle</m:t>
              </m:r>
            </m:e>
          </m:borderBox>
        </m:oMath>
      </m:oMathPara>
    </w:p>
    <w:p w14:paraId="27798E1F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Its angles are approximately:</w:t>
      </w:r>
    </w:p>
    <w:p w14:paraId="7D4E0F67" w14:textId="32A24E89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41.41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55.77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82.82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6B1E1F2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All three are acute and different.</w:t>
      </w:r>
    </w:p>
    <w:p w14:paraId="6135E0BF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07FC993D">
          <v:rect id="_x0000_i1178" style="width:0;height:1.5pt" o:hralign="center" o:hrstd="t" o:hr="t" fillcolor="#a0a0a0" stroked="f"/>
        </w:pict>
      </w:r>
    </w:p>
    <w:p w14:paraId="6AFBE570" w14:textId="77777777" w:rsidR="005E5066" w:rsidRDefault="005E5066" w:rsidP="005E5066">
      <w:pPr>
        <w:pStyle w:val="Heading2"/>
      </w:pPr>
      <w:r w:rsidRPr="005E5066">
        <w:t>Comparison with Other Scalene Triangles</w:t>
      </w:r>
    </w:p>
    <w:p w14:paraId="1B143AD7" w14:textId="7222146E" w:rsidR="005E5066" w:rsidRDefault="005E5066" w:rsidP="005E506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4B5F82" w14:textId="69A0D5D7" w:rsidR="00423A1D" w:rsidRPr="005E5066" w:rsidRDefault="00423A1D" w:rsidP="005E5066">
      <w:r>
        <w:rPr>
          <w:noProof/>
        </w:rPr>
        <w:drawing>
          <wp:inline distT="0" distB="0" distL="0" distR="0" wp14:anchorId="5C13D21C" wp14:editId="74549B73">
            <wp:extent cx="5943600" cy="1171575"/>
            <wp:effectExtent l="0" t="0" r="0" b="9525"/>
            <wp:docPr id="3343654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797"/>
        <w:gridCol w:w="2236"/>
      </w:tblGrid>
      <w:tr w:rsidR="005E5066" w:rsidRPr="005E5066" w14:paraId="27468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DE2A9" w14:textId="77777777" w:rsidR="005E5066" w:rsidRPr="005E5066" w:rsidRDefault="005E5066" w:rsidP="005E5066">
            <w:pPr>
              <w:rPr>
                <w:rFonts w:ascii="Roboto Mono" w:hAnsi="Roboto Mono"/>
                <w:b/>
                <w:bCs/>
              </w:rPr>
            </w:pPr>
            <w:r w:rsidRPr="005E5066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00D59AB" w14:textId="77777777" w:rsidR="005E5066" w:rsidRPr="005E5066" w:rsidRDefault="005E5066" w:rsidP="005E5066">
            <w:pPr>
              <w:rPr>
                <w:rFonts w:ascii="Roboto Mono" w:hAnsi="Roboto Mono"/>
                <w:b/>
                <w:bCs/>
              </w:rPr>
            </w:pPr>
            <w:r w:rsidRPr="005E5066">
              <w:rPr>
                <w:rFonts w:ascii="Roboto Mono" w:hAnsi="Roboto Mono"/>
                <w:b/>
                <w:bCs/>
              </w:rPr>
              <w:t>Side Condition</w:t>
            </w:r>
          </w:p>
        </w:tc>
        <w:tc>
          <w:tcPr>
            <w:tcW w:w="0" w:type="auto"/>
            <w:vAlign w:val="center"/>
            <w:hideMark/>
          </w:tcPr>
          <w:p w14:paraId="0B35BAA8" w14:textId="77777777" w:rsidR="005E5066" w:rsidRPr="005E5066" w:rsidRDefault="005E5066" w:rsidP="005E5066">
            <w:pPr>
              <w:rPr>
                <w:rFonts w:ascii="Roboto Mono" w:hAnsi="Roboto Mono"/>
                <w:b/>
                <w:bCs/>
              </w:rPr>
            </w:pPr>
            <w:r w:rsidRPr="005E5066">
              <w:rPr>
                <w:rFonts w:ascii="Roboto Mono" w:hAnsi="Roboto Mono"/>
                <w:b/>
                <w:bCs/>
              </w:rPr>
              <w:t>Angle Condition</w:t>
            </w:r>
          </w:p>
        </w:tc>
      </w:tr>
      <w:tr w:rsidR="005E5066" w:rsidRPr="005E5066" w14:paraId="3F1C6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91A7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Scalene Acute</w:t>
            </w:r>
          </w:p>
        </w:tc>
        <w:tc>
          <w:tcPr>
            <w:tcW w:w="0" w:type="auto"/>
            <w:vAlign w:val="center"/>
            <w:hideMark/>
          </w:tcPr>
          <w:p w14:paraId="36E38F75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Three unequal sides</w:t>
            </w:r>
          </w:p>
        </w:tc>
        <w:tc>
          <w:tcPr>
            <w:tcW w:w="0" w:type="auto"/>
            <w:vAlign w:val="center"/>
            <w:hideMark/>
          </w:tcPr>
          <w:p w14:paraId="53034289" w14:textId="259D5012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 xml:space="preserve">All </w:t>
            </w:r>
            <m:oMath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5E5066" w:rsidRPr="005E5066" w14:paraId="07AAF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B469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Scalene Right</w:t>
            </w:r>
          </w:p>
        </w:tc>
        <w:tc>
          <w:tcPr>
            <w:tcW w:w="0" w:type="auto"/>
            <w:vAlign w:val="center"/>
            <w:hideMark/>
          </w:tcPr>
          <w:p w14:paraId="4BA0036D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Three unequal sides</w:t>
            </w:r>
          </w:p>
        </w:tc>
        <w:tc>
          <w:tcPr>
            <w:tcW w:w="0" w:type="auto"/>
            <w:vAlign w:val="center"/>
            <w:hideMark/>
          </w:tcPr>
          <w:p w14:paraId="54B039EC" w14:textId="10A442F6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 xml:space="preserve">One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5E5066" w:rsidRPr="005E5066" w14:paraId="4DB1C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7712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Scalene Obtuse</w:t>
            </w:r>
          </w:p>
        </w:tc>
        <w:tc>
          <w:tcPr>
            <w:tcW w:w="0" w:type="auto"/>
            <w:vAlign w:val="center"/>
            <w:hideMark/>
          </w:tcPr>
          <w:p w14:paraId="5C2DC9ED" w14:textId="7777777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>Three unequal sides</w:t>
            </w:r>
          </w:p>
        </w:tc>
        <w:tc>
          <w:tcPr>
            <w:tcW w:w="0" w:type="auto"/>
            <w:vAlign w:val="center"/>
            <w:hideMark/>
          </w:tcPr>
          <w:p w14:paraId="63A86183" w14:textId="708DC8E7" w:rsidR="005E5066" w:rsidRPr="005E5066" w:rsidRDefault="005E5066" w:rsidP="005E5066">
            <w:pPr>
              <w:rPr>
                <w:rFonts w:ascii="Roboto Mono" w:hAnsi="Roboto Mono"/>
              </w:rPr>
            </w:pPr>
            <w:r w:rsidRPr="005E5066">
              <w:rPr>
                <w:rFonts w:ascii="Roboto Mono" w:hAnsi="Roboto Mono"/>
              </w:rPr>
              <w:t xml:space="preserve">One </w:t>
            </w:r>
            <m:oMath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</w:tbl>
    <w:p w14:paraId="37EB8F64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So a scalene triangle can belong to exactly one of these angle classifications:</w:t>
      </w:r>
    </w:p>
    <w:p w14:paraId="62E8B66F" w14:textId="77777777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Acute, Right, or Obtuse</m:t>
              </m:r>
            </m:e>
          </m:borderBox>
        </m:oMath>
      </m:oMathPara>
    </w:p>
    <w:p w14:paraId="14ABA8A1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008F63F3">
          <v:rect id="_x0000_i1179" style="width:0;height:1.5pt" o:hralign="center" o:hrstd="t" o:hr="t" fillcolor="#a0a0a0" stroked="f"/>
        </w:pict>
      </w:r>
    </w:p>
    <w:p w14:paraId="1870D5F9" w14:textId="77777777" w:rsidR="005E5066" w:rsidRDefault="005E5066" w:rsidP="005E5066">
      <w:pPr>
        <w:pStyle w:val="Heading2"/>
      </w:pPr>
      <w:r w:rsidRPr="005E5066">
        <w:t>Important Distinction</w:t>
      </w:r>
    </w:p>
    <w:p w14:paraId="3B07C10C" w14:textId="3385B0C4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D6EC0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A scalene triangle cannot have two equal angles.</w:t>
      </w:r>
    </w:p>
    <w:p w14:paraId="531E858E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 converse of the isosceles triangle theorem states that if two angles are equal, their opposite sides are equal.</w:t>
      </w:r>
    </w:p>
    <w:p w14:paraId="54F66F34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Therefore:</w:t>
      </w:r>
    </w:p>
    <w:p w14:paraId="0D14F6D5" w14:textId="50E2E3F9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Scalene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all three angles are different</m:t>
              </m:r>
            </m:e>
          </m:borderBox>
        </m:oMath>
      </m:oMathPara>
    </w:p>
    <w:p w14:paraId="784E1427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Likewise:</w:t>
      </w:r>
    </w:p>
    <w:p w14:paraId="66682702" w14:textId="5111BDB8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All three angles different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all three sides different</m:t>
              </m:r>
            </m:e>
          </m:borderBox>
        </m:oMath>
      </m:oMathPara>
    </w:p>
    <w:p w14:paraId="44AD67E5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17FA09E4">
          <v:rect id="_x0000_i1180" style="width:0;height:1.5pt" o:hralign="center" o:hrstd="t" o:hr="t" fillcolor="#a0a0a0" stroked="f"/>
        </w:pict>
      </w:r>
    </w:p>
    <w:p w14:paraId="4B7792CF" w14:textId="77777777" w:rsidR="005E5066" w:rsidRDefault="005E5066" w:rsidP="005E5066">
      <w:pPr>
        <w:pStyle w:val="Heading2"/>
      </w:pPr>
      <w:r w:rsidRPr="005E5066">
        <w:t>Real-World Applications</w:t>
      </w:r>
    </w:p>
    <w:p w14:paraId="26BA8832" w14:textId="5D07B690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47E824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Scalene acute triangles occur naturally in:</w:t>
      </w:r>
    </w:p>
    <w:p w14:paraId="72A177DB" w14:textId="77777777" w:rsidR="005E5066" w:rsidRPr="005E5066" w:rsidRDefault="005E5066" w:rsidP="005E5066">
      <w:pPr>
        <w:numPr>
          <w:ilvl w:val="0"/>
          <w:numId w:val="2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>Land surveying</w:t>
      </w:r>
    </w:p>
    <w:p w14:paraId="377FF10A" w14:textId="77777777" w:rsidR="005E5066" w:rsidRPr="005E5066" w:rsidRDefault="005E5066" w:rsidP="005E5066">
      <w:pPr>
        <w:numPr>
          <w:ilvl w:val="0"/>
          <w:numId w:val="2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>Triangulation</w:t>
      </w:r>
    </w:p>
    <w:p w14:paraId="424ED670" w14:textId="77777777" w:rsidR="005E5066" w:rsidRPr="005E5066" w:rsidRDefault="005E5066" w:rsidP="005E5066">
      <w:pPr>
        <w:numPr>
          <w:ilvl w:val="0"/>
          <w:numId w:val="2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>Structural engineering</w:t>
      </w:r>
    </w:p>
    <w:p w14:paraId="65855D4D" w14:textId="77777777" w:rsidR="005E5066" w:rsidRPr="005E5066" w:rsidRDefault="005E5066" w:rsidP="005E5066">
      <w:pPr>
        <w:numPr>
          <w:ilvl w:val="0"/>
          <w:numId w:val="2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lastRenderedPageBreak/>
        <w:t>Roof and architectural design</w:t>
      </w:r>
    </w:p>
    <w:p w14:paraId="48595247" w14:textId="77777777" w:rsidR="005E5066" w:rsidRPr="005E5066" w:rsidRDefault="005E5066" w:rsidP="005E5066">
      <w:pPr>
        <w:numPr>
          <w:ilvl w:val="0"/>
          <w:numId w:val="2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>Geographic mapping</w:t>
      </w:r>
    </w:p>
    <w:p w14:paraId="25B63893" w14:textId="77777777" w:rsidR="005E5066" w:rsidRPr="005E5066" w:rsidRDefault="005E5066" w:rsidP="005E5066">
      <w:pPr>
        <w:numPr>
          <w:ilvl w:val="0"/>
          <w:numId w:val="2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>Computer graphics</w:t>
      </w:r>
    </w:p>
    <w:p w14:paraId="5AA51D84" w14:textId="77777777" w:rsidR="005E5066" w:rsidRPr="005E5066" w:rsidRDefault="005E5066" w:rsidP="005E5066">
      <w:pPr>
        <w:numPr>
          <w:ilvl w:val="0"/>
          <w:numId w:val="2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>3D modeling projections</w:t>
      </w:r>
    </w:p>
    <w:p w14:paraId="0B6A410D" w14:textId="77777777" w:rsidR="005E5066" w:rsidRPr="005E5066" w:rsidRDefault="005E5066" w:rsidP="005E5066">
      <w:pPr>
        <w:numPr>
          <w:ilvl w:val="0"/>
          <w:numId w:val="2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>Navigation and positioning</w:t>
      </w:r>
    </w:p>
    <w:p w14:paraId="064E3903" w14:textId="77777777" w:rsidR="005E5066" w:rsidRPr="005E5066" w:rsidRDefault="005E5066" w:rsidP="005E5066">
      <w:pPr>
        <w:numPr>
          <w:ilvl w:val="0"/>
          <w:numId w:val="2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>Irregular triangular plots of land</w:t>
      </w:r>
    </w:p>
    <w:p w14:paraId="01EDDECB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>They are especially useful when three different lengths and three non-right angles describe an irregular triangular configuration.</w:t>
      </w:r>
    </w:p>
    <w:p w14:paraId="1D88B5CA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pict w14:anchorId="6E5A3489">
          <v:rect id="_x0000_i1181" style="width:0;height:1.5pt" o:hralign="center" o:hrstd="t" o:hr="t" fillcolor="#a0a0a0" stroked="f"/>
        </w:pict>
      </w:r>
    </w:p>
    <w:p w14:paraId="20B2C806" w14:textId="77777777" w:rsidR="005E5066" w:rsidRDefault="005E5066" w:rsidP="005E5066">
      <w:pPr>
        <w:pStyle w:val="Heading2"/>
      </w:pPr>
      <w:r w:rsidRPr="005E5066">
        <w:t>Key Points</w:t>
      </w:r>
    </w:p>
    <w:p w14:paraId="7CE79C91" w14:textId="5C6E7065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B05D28" w14:textId="77777777" w:rsidR="005E5066" w:rsidRPr="005E5066" w:rsidRDefault="005E5066" w:rsidP="005E5066">
      <w:pPr>
        <w:numPr>
          <w:ilvl w:val="0"/>
          <w:numId w:val="3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A </w:t>
      </w:r>
      <w:r w:rsidRPr="005E5066">
        <w:rPr>
          <w:rFonts w:ascii="Roboto Mono" w:hAnsi="Roboto Mono"/>
          <w:b/>
          <w:bCs/>
        </w:rPr>
        <w:t>scalene acute triangle</w:t>
      </w:r>
      <w:r w:rsidRPr="005E5066">
        <w:rPr>
          <w:rFonts w:ascii="Roboto Mono" w:hAnsi="Roboto Mono"/>
        </w:rPr>
        <w:t xml:space="preserve"> has </w:t>
      </w:r>
      <w:r w:rsidRPr="005E5066">
        <w:rPr>
          <w:rFonts w:ascii="Roboto Mono" w:hAnsi="Roboto Mono"/>
          <w:b/>
          <w:bCs/>
        </w:rPr>
        <w:t>three unequal sides</w:t>
      </w:r>
      <w:r w:rsidRPr="005E5066">
        <w:rPr>
          <w:rFonts w:ascii="Roboto Mono" w:hAnsi="Roboto Mono"/>
        </w:rPr>
        <w:t>.</w:t>
      </w:r>
    </w:p>
    <w:p w14:paraId="59F28C3D" w14:textId="77777777" w:rsidR="005E5066" w:rsidRPr="005E5066" w:rsidRDefault="005E5066" w:rsidP="005E5066">
      <w:pPr>
        <w:numPr>
          <w:ilvl w:val="0"/>
          <w:numId w:val="3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It has </w:t>
      </w:r>
      <w:r w:rsidRPr="005E5066">
        <w:rPr>
          <w:rFonts w:ascii="Roboto Mono" w:hAnsi="Roboto Mono"/>
          <w:b/>
          <w:bCs/>
        </w:rPr>
        <w:t>three unequal acute angles</w:t>
      </w:r>
      <w:r w:rsidRPr="005E5066">
        <w:rPr>
          <w:rFonts w:ascii="Roboto Mono" w:hAnsi="Roboto Mono"/>
        </w:rPr>
        <w:t>.</w:t>
      </w:r>
    </w:p>
    <w:p w14:paraId="48FAEFA7" w14:textId="12A0A67E" w:rsidR="005E5066" w:rsidRPr="005E5066" w:rsidRDefault="005E5066" w:rsidP="005E5066">
      <w:pPr>
        <w:numPr>
          <w:ilvl w:val="0"/>
          <w:numId w:val="3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Every angle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E5066">
        <w:rPr>
          <w:rFonts w:ascii="Roboto Mono" w:hAnsi="Roboto Mono"/>
        </w:rPr>
        <w:t>.</w:t>
      </w:r>
    </w:p>
    <w:p w14:paraId="5DC8BE4C" w14:textId="50568694" w:rsidR="005E5066" w:rsidRPr="005E5066" w:rsidRDefault="005E5066" w:rsidP="005E5066">
      <w:pPr>
        <w:numPr>
          <w:ilvl w:val="0"/>
          <w:numId w:val="3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The angles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E5066">
        <w:rPr>
          <w:rFonts w:ascii="Roboto Mono" w:hAnsi="Roboto Mono"/>
        </w:rPr>
        <w:t>.</w:t>
      </w:r>
    </w:p>
    <w:p w14:paraId="79394146" w14:textId="77777777" w:rsidR="005E5066" w:rsidRPr="005E5066" w:rsidRDefault="005E5066" w:rsidP="005E5066">
      <w:pPr>
        <w:numPr>
          <w:ilvl w:val="0"/>
          <w:numId w:val="3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>The longest side is opposite the largest angle.</w:t>
      </w:r>
    </w:p>
    <w:p w14:paraId="248A0834" w14:textId="18E18BB1" w:rsidR="005E5066" w:rsidRPr="005E5066" w:rsidRDefault="005E5066" w:rsidP="005E5066">
      <w:pPr>
        <w:numPr>
          <w:ilvl w:val="0"/>
          <w:numId w:val="3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c</m:t>
        </m:r>
      </m:oMath>
      <w:r w:rsidRPr="005E5066">
        <w:rPr>
          <w:rFonts w:ascii="Roboto Mono" w:hAnsi="Roboto Mono"/>
        </w:rPr>
        <w:t>is the longest side:</w:t>
      </w:r>
    </w:p>
    <w:p w14:paraId="5E696A69" w14:textId="6D805EDE" w:rsidR="005E5066" w:rsidRPr="005E5066" w:rsidRDefault="005E5066" w:rsidP="005E50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D242ED7" w14:textId="77777777" w:rsidR="005E5066" w:rsidRPr="005E5066" w:rsidRDefault="005E5066" w:rsidP="005E5066">
      <w:pPr>
        <w:numPr>
          <w:ilvl w:val="0"/>
          <w:numId w:val="4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It has </w:t>
      </w:r>
      <w:r w:rsidRPr="005E5066">
        <w:rPr>
          <w:rFonts w:ascii="Roboto Mono" w:hAnsi="Roboto Mono"/>
          <w:b/>
          <w:bCs/>
        </w:rPr>
        <w:t>no line of symmetry</w:t>
      </w:r>
      <w:r w:rsidRPr="005E5066">
        <w:rPr>
          <w:rFonts w:ascii="Roboto Mono" w:hAnsi="Roboto Mono"/>
        </w:rPr>
        <w:t>.</w:t>
      </w:r>
    </w:p>
    <w:p w14:paraId="4025A8C6" w14:textId="77777777" w:rsidR="005E5066" w:rsidRPr="005E5066" w:rsidRDefault="005E5066" w:rsidP="005E5066">
      <w:pPr>
        <w:numPr>
          <w:ilvl w:val="0"/>
          <w:numId w:val="4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>Its centroid, incenter, circumcenter, and orthocenter are all inside.</w:t>
      </w:r>
    </w:p>
    <w:p w14:paraId="7FC89662" w14:textId="4B829B48" w:rsidR="005E5066" w:rsidRPr="005E5066" w:rsidRDefault="005E5066" w:rsidP="005E5066">
      <w:pPr>
        <w:numPr>
          <w:ilvl w:val="0"/>
          <w:numId w:val="4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Its Euler line contains </w:t>
      </w:r>
      <m:oMath>
        <m:r>
          <w:rPr>
            <w:rFonts w:ascii="Cambria Math" w:hAnsi="Cambria Math"/>
          </w:rPr>
          <m:t>O</m:t>
        </m:r>
      </m:oMath>
      <w:r w:rsidRPr="005E5066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G</m:t>
        </m:r>
      </m:oMath>
      <w:r w:rsidRPr="005E5066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5E5066">
        <w:rPr>
          <w:rFonts w:ascii="Roboto Mono" w:hAnsi="Roboto Mono"/>
        </w:rPr>
        <w:t>.</w:t>
      </w:r>
    </w:p>
    <w:p w14:paraId="4D3E215E" w14:textId="77777777" w:rsidR="005E5066" w:rsidRPr="005E5066" w:rsidRDefault="005E5066" w:rsidP="005E5066">
      <w:pPr>
        <w:numPr>
          <w:ilvl w:val="0"/>
          <w:numId w:val="4"/>
        </w:numPr>
        <w:rPr>
          <w:rFonts w:ascii="Roboto Mono" w:hAnsi="Roboto Mono"/>
        </w:rPr>
      </w:pPr>
      <w:r w:rsidRPr="005E5066">
        <w:rPr>
          <w:rFonts w:ascii="Roboto Mono" w:hAnsi="Roboto Mono"/>
        </w:rPr>
        <w:t>It can be analyzed using the Law of Sines, Law of Cosines, Heron's Formula, and standard triangle-center theorems.</w:t>
      </w:r>
    </w:p>
    <w:p w14:paraId="6392DF0D" w14:textId="77777777" w:rsidR="005E5066" w:rsidRDefault="005E5066" w:rsidP="005E5066">
      <w:pPr>
        <w:pStyle w:val="Heading2"/>
      </w:pPr>
      <w:r w:rsidRPr="005E5066">
        <w:lastRenderedPageBreak/>
        <w:t>Conclusion</w:t>
      </w:r>
    </w:p>
    <w:p w14:paraId="075BC0A8" w14:textId="65FA9437" w:rsidR="005E5066" w:rsidRPr="005E5066" w:rsidRDefault="005E5066" w:rsidP="005E5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83CFA4" w14:textId="77777777" w:rsidR="005E5066" w:rsidRPr="005E5066" w:rsidRDefault="005E5066" w:rsidP="005E5066">
      <w:pPr>
        <w:rPr>
          <w:rFonts w:ascii="Roboto Mono" w:hAnsi="Roboto Mono"/>
        </w:rPr>
      </w:pPr>
      <w:r w:rsidRPr="005E5066">
        <w:rPr>
          <w:rFonts w:ascii="Roboto Mono" w:hAnsi="Roboto Mono"/>
        </w:rPr>
        <w:t xml:space="preserve">A </w:t>
      </w:r>
      <w:r w:rsidRPr="005E5066">
        <w:rPr>
          <w:rFonts w:ascii="Roboto Mono" w:hAnsi="Roboto Mono"/>
          <w:b/>
          <w:bCs/>
        </w:rPr>
        <w:t>Scalene Acute Triangle</w:t>
      </w:r>
      <w:r w:rsidRPr="005E5066">
        <w:rPr>
          <w:rFonts w:ascii="Roboto Mono" w:hAnsi="Roboto Mono"/>
        </w:rPr>
        <w:t xml:space="preserve"> is the combined classification of a triangle that is </w:t>
      </w:r>
      <w:r w:rsidRPr="005E5066">
        <w:rPr>
          <w:rFonts w:ascii="Roboto Mono" w:hAnsi="Roboto Mono"/>
          <w:b/>
          <w:bCs/>
        </w:rPr>
        <w:t>scalene by side lengths</w:t>
      </w:r>
      <w:r w:rsidRPr="005E5066">
        <w:rPr>
          <w:rFonts w:ascii="Roboto Mono" w:hAnsi="Roboto Mono"/>
        </w:rPr>
        <w:t xml:space="preserve"> and </w:t>
      </w:r>
      <w:r w:rsidRPr="005E5066">
        <w:rPr>
          <w:rFonts w:ascii="Roboto Mono" w:hAnsi="Roboto Mono"/>
          <w:b/>
          <w:bCs/>
        </w:rPr>
        <w:t>acute by angle measures</w:t>
      </w:r>
      <w:r w:rsidRPr="005E5066">
        <w:rPr>
          <w:rFonts w:ascii="Roboto Mono" w:hAnsi="Roboto Mono"/>
        </w:rPr>
        <w:t>. It has three different sides, three different angles, no symmetry axis, and all four principal triangle centers lie inside the triangle. It represents the general irregular form of an acute triangle.</w:t>
      </w:r>
    </w:p>
    <w:p w14:paraId="5EDB98F6" w14:textId="77777777" w:rsidR="00A70480" w:rsidRPr="005E5066" w:rsidRDefault="00A70480">
      <w:pPr>
        <w:rPr>
          <w:rFonts w:ascii="Roboto Mono" w:hAnsi="Roboto Mono"/>
        </w:rPr>
      </w:pPr>
    </w:p>
    <w:sectPr w:rsidR="00A70480" w:rsidRPr="005E5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5AE8"/>
    <w:multiLevelType w:val="multilevel"/>
    <w:tmpl w:val="782C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563A6"/>
    <w:multiLevelType w:val="multilevel"/>
    <w:tmpl w:val="3584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E1DEC"/>
    <w:multiLevelType w:val="multilevel"/>
    <w:tmpl w:val="212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A2A6F"/>
    <w:multiLevelType w:val="multilevel"/>
    <w:tmpl w:val="59D8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3933">
    <w:abstractNumId w:val="0"/>
  </w:num>
  <w:num w:numId="2" w16cid:durableId="1207329296">
    <w:abstractNumId w:val="3"/>
  </w:num>
  <w:num w:numId="3" w16cid:durableId="458495781">
    <w:abstractNumId w:val="2"/>
  </w:num>
  <w:num w:numId="4" w16cid:durableId="1139344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E3"/>
    <w:rsid w:val="000B38C2"/>
    <w:rsid w:val="002D1F4F"/>
    <w:rsid w:val="00307D2B"/>
    <w:rsid w:val="00423A1D"/>
    <w:rsid w:val="005E5066"/>
    <w:rsid w:val="00711B4D"/>
    <w:rsid w:val="008761E3"/>
    <w:rsid w:val="008952B3"/>
    <w:rsid w:val="00933AFB"/>
    <w:rsid w:val="00A1764A"/>
    <w:rsid w:val="00A70480"/>
    <w:rsid w:val="00F9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A344"/>
  <w15:chartTrackingRefBased/>
  <w15:docId w15:val="{2E272B2F-C053-4978-9CBE-04979907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2026-09-16T16:56:00Z</dcterms:created>
  <dcterms:modified xsi:type="dcterms:W3CDTF">2026-09-16T17:04:00Z</dcterms:modified>
</cp:coreProperties>
</file>