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D0C2" w14:textId="2AD1CA64" w:rsidR="00A70480" w:rsidRDefault="00803F6A" w:rsidP="00803F6A">
      <w:pPr>
        <w:pStyle w:val="Heading1"/>
      </w:pPr>
      <w:r w:rsidRPr="00803F6A">
        <w:t>Major Arc</w:t>
      </w:r>
    </w:p>
    <w:p w14:paraId="084DB103" w14:textId="017B75A3" w:rsidR="00803F6A" w:rsidRPr="00803F6A" w:rsidRDefault="00803F6A" w:rsidP="00803F6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8C6961" w14:textId="13C45D63" w:rsidR="00803F6A" w:rsidRPr="00803F6A" w:rsidRDefault="00803F6A" w:rsidP="00803F6A">
      <w:pPr>
        <w:rPr>
          <w:rFonts w:ascii="Roboto Mono" w:hAnsi="Roboto Mono"/>
        </w:rPr>
      </w:pPr>
      <w:r w:rsidRPr="00803F6A">
        <w:rPr>
          <w:rFonts w:ascii="Roboto Mono" w:hAnsi="Roboto Mono"/>
        </w:rPr>
        <w:drawing>
          <wp:inline distT="0" distB="0" distL="0" distR="0" wp14:anchorId="26BDB154" wp14:editId="1555B318">
            <wp:extent cx="5943600" cy="4457700"/>
            <wp:effectExtent l="0" t="0" r="0" b="0"/>
            <wp:docPr id="2005079164"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B364EF" w14:textId="1B556C3A"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5648B82F" wp14:editId="3D4BADC0">
            <wp:extent cx="5943600" cy="4457700"/>
            <wp:effectExtent l="0" t="0" r="0" b="0"/>
            <wp:docPr id="250941646"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341598" w14:textId="6D520EB3"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3ECEC6A8" wp14:editId="1DB6150B">
            <wp:extent cx="5943600" cy="4457700"/>
            <wp:effectExtent l="0" t="0" r="0" b="0"/>
            <wp:docPr id="1204418137"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2D29DC" w14:textId="6747F176"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1DA7DDDF" wp14:editId="405DBDD2">
            <wp:extent cx="5943600" cy="4457700"/>
            <wp:effectExtent l="0" t="0" r="0" b="0"/>
            <wp:docPr id="1588972424"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AB94E5" w14:textId="467070D0"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4BF76863" wp14:editId="31A29D11">
            <wp:extent cx="5943600" cy="4457700"/>
            <wp:effectExtent l="0" t="0" r="0" b="0"/>
            <wp:docPr id="1113862157"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7BE2F9" w14:textId="084C16FB" w:rsidR="00803F6A" w:rsidRPr="00803F6A" w:rsidRDefault="00803F6A" w:rsidP="00803F6A">
      <w:pPr>
        <w:rPr>
          <w:rFonts w:ascii="Roboto Mono" w:hAnsi="Roboto Mono"/>
        </w:rPr>
      </w:pPr>
      <w:r w:rsidRPr="00803F6A">
        <w:rPr>
          <w:rFonts w:ascii="Roboto Mono" w:hAnsi="Roboto Mono"/>
        </w:rPr>
        <w:drawing>
          <wp:inline distT="0" distB="0" distL="0" distR="0" wp14:anchorId="6D6C7687" wp14:editId="22328CB1">
            <wp:extent cx="4953000" cy="3505200"/>
            <wp:effectExtent l="0" t="0" r="0" b="0"/>
            <wp:docPr id="120992283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3505200"/>
                    </a:xfrm>
                    <a:prstGeom prst="rect">
                      <a:avLst/>
                    </a:prstGeom>
                    <a:noFill/>
                    <a:ln>
                      <a:noFill/>
                    </a:ln>
                  </pic:spPr>
                </pic:pic>
              </a:graphicData>
            </a:graphic>
          </wp:inline>
        </w:drawing>
      </w:r>
    </w:p>
    <w:p w14:paraId="59BF0C66" w14:textId="77777777" w:rsidR="00803F6A" w:rsidRDefault="00803F6A" w:rsidP="004C7DCA">
      <w:pPr>
        <w:pStyle w:val="Heading2"/>
      </w:pPr>
      <w:r w:rsidRPr="00803F6A">
        <w:lastRenderedPageBreak/>
        <w:t>Definition</w:t>
      </w:r>
    </w:p>
    <w:p w14:paraId="21FDD5E8" w14:textId="2203DA1C"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4B89C3" w14:textId="4904B398" w:rsidR="00803F6A" w:rsidRPr="00803F6A" w:rsidRDefault="00803F6A" w:rsidP="00803F6A">
      <w:pPr>
        <w:rPr>
          <w:rFonts w:ascii="Roboto Mono" w:hAnsi="Roboto Mono"/>
        </w:rPr>
      </w:pPr>
      <w:r w:rsidRPr="00803F6A">
        <w:rPr>
          <w:rFonts w:ascii="Roboto Mono" w:hAnsi="Roboto Mono"/>
        </w:rPr>
        <w:t xml:space="preserve">A </w:t>
      </w:r>
      <w:r w:rsidRPr="00803F6A">
        <w:rPr>
          <w:rFonts w:ascii="Roboto Mono" w:hAnsi="Roboto Mono"/>
          <w:b/>
          <w:bCs/>
        </w:rPr>
        <w:t>Major Arc</w:t>
      </w:r>
      <w:r w:rsidRPr="00803F6A">
        <w:rPr>
          <w:rFonts w:ascii="Roboto Mono" w:hAnsi="Roboto Mono"/>
        </w:rPr>
        <w:t xml:space="preserve"> is an arc of a circle that measures </w:t>
      </w:r>
      <w:r w:rsidRPr="00803F6A">
        <w:rPr>
          <w:rFonts w:ascii="Roboto Mono" w:hAnsi="Roboto Mono"/>
          <w:b/>
          <w:bCs/>
        </w:rPr>
        <w:t xml:space="preserve">more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803F6A">
        <w:rPr>
          <w:rFonts w:ascii="Roboto Mono" w:hAnsi="Roboto Mono"/>
        </w:rPr>
        <w:t>.</w:t>
      </w:r>
    </w:p>
    <w:p w14:paraId="19F0B61D" w14:textId="77777777" w:rsidR="00803F6A" w:rsidRPr="00803F6A" w:rsidRDefault="00803F6A" w:rsidP="00803F6A">
      <w:pPr>
        <w:rPr>
          <w:rFonts w:ascii="Roboto Mono" w:hAnsi="Roboto Mono"/>
        </w:rPr>
      </w:pPr>
      <w:r w:rsidRPr="00803F6A">
        <w:rPr>
          <w:rFonts w:ascii="Roboto Mono" w:hAnsi="Roboto Mono"/>
        </w:rPr>
        <w:t xml:space="preserve">It is the </w:t>
      </w:r>
      <w:r w:rsidRPr="00803F6A">
        <w:rPr>
          <w:rFonts w:ascii="Roboto Mono" w:hAnsi="Roboto Mono"/>
          <w:b/>
          <w:bCs/>
        </w:rPr>
        <w:t>longer arc</w:t>
      </w:r>
      <w:r w:rsidRPr="00803F6A">
        <w:rPr>
          <w:rFonts w:ascii="Roboto Mono" w:hAnsi="Roboto Mono"/>
        </w:rPr>
        <w:t xml:space="preserve"> between two points on a circle, when those points are not endpoints of a diameter.</w:t>
      </w:r>
    </w:p>
    <w:p w14:paraId="428739D2" w14:textId="1E316E90" w:rsidR="00803F6A" w:rsidRPr="00803F6A" w:rsidRDefault="00803F6A" w:rsidP="00803F6A">
      <w:pPr>
        <w:rPr>
          <w:rFonts w:ascii="Roboto Mono" w:hAnsi="Roboto Mono"/>
        </w:rPr>
      </w:pPr>
      <w:r w:rsidRPr="00803F6A">
        <w:rPr>
          <w:rFonts w:ascii="Roboto Mono" w:hAnsi="Roboto Mono"/>
        </w:rPr>
        <w:t xml:space="preserve">If </w:t>
      </w:r>
      <m:oMath>
        <m:r>
          <w:rPr>
            <w:rFonts w:ascii="Cambria Math" w:hAnsi="Cambria Math"/>
          </w:rPr>
          <m:t>A</m:t>
        </m:r>
      </m:oMath>
      <w:r w:rsidRPr="00803F6A">
        <w:rPr>
          <w:rFonts w:ascii="Roboto Mono" w:hAnsi="Roboto Mono"/>
        </w:rPr>
        <w:t xml:space="preserve">and </w:t>
      </w:r>
      <m:oMath>
        <m:r>
          <w:rPr>
            <w:rFonts w:ascii="Cambria Math" w:hAnsi="Cambria Math"/>
          </w:rPr>
          <m:t>B</m:t>
        </m:r>
      </m:oMath>
      <w:r w:rsidRPr="00803F6A">
        <w:rPr>
          <w:rFonts w:ascii="Roboto Mono" w:hAnsi="Roboto Mono"/>
        </w:rPr>
        <w:t xml:space="preserve">are two points on a circle, the major arc from </w:t>
      </w:r>
      <m:oMath>
        <m:r>
          <w:rPr>
            <w:rFonts w:ascii="Cambria Math" w:hAnsi="Cambria Math"/>
          </w:rPr>
          <m:t>A</m:t>
        </m:r>
      </m:oMath>
      <w:r w:rsidRPr="00803F6A">
        <w:rPr>
          <w:rFonts w:ascii="Roboto Mono" w:hAnsi="Roboto Mono"/>
        </w:rPr>
        <w:t xml:space="preserve">to </w:t>
      </w:r>
      <m:oMath>
        <m:r>
          <w:rPr>
            <w:rFonts w:ascii="Cambria Math" w:hAnsi="Cambria Math"/>
          </w:rPr>
          <m:t>B</m:t>
        </m:r>
      </m:oMath>
      <w:r w:rsidRPr="00803F6A">
        <w:rPr>
          <w:rFonts w:ascii="Roboto Mono" w:hAnsi="Roboto Mono"/>
        </w:rPr>
        <w:t xml:space="preserve">is commonly identified using </w:t>
      </w:r>
      <w:r w:rsidRPr="00803F6A">
        <w:rPr>
          <w:rFonts w:ascii="Roboto Mono" w:hAnsi="Roboto Mono"/>
          <w:b/>
          <w:bCs/>
        </w:rPr>
        <w:t>three letters</w:t>
      </w:r>
      <w:r w:rsidRPr="00803F6A">
        <w:rPr>
          <w:rFonts w:ascii="Roboto Mono" w:hAnsi="Roboto Mono"/>
        </w:rPr>
        <w:t>, such as:</w:t>
      </w:r>
    </w:p>
    <w:p w14:paraId="58C20B79" w14:textId="529E5B03" w:rsidR="00803F6A" w:rsidRPr="00803F6A" w:rsidRDefault="00803F6A" w:rsidP="00803F6A">
      <w:pPr>
        <w:rPr>
          <w:rFonts w:ascii="Roboto Mono" w:hAnsi="Roboto Mono"/>
        </w:rPr>
      </w:pPr>
      <m:oMathPara>
        <m:oMath>
          <m:acc>
            <m:accPr>
              <m:ctrlPr>
                <w:rPr>
                  <w:rFonts w:ascii="Cambria Math" w:hAnsi="Cambria Math"/>
                </w:rPr>
              </m:ctrlPr>
            </m:accPr>
            <m:e>
              <m:r>
                <w:rPr>
                  <w:rFonts w:ascii="Cambria Math" w:hAnsi="Cambria Math"/>
                </w:rPr>
                <m:t>ACB</m:t>
              </m:r>
            </m:e>
          </m:acc>
        </m:oMath>
      </m:oMathPara>
    </w:p>
    <w:p w14:paraId="273F0729" w14:textId="4630ECFA" w:rsidR="00803F6A" w:rsidRPr="00803F6A" w:rsidRDefault="00803F6A" w:rsidP="00803F6A">
      <w:pPr>
        <w:rPr>
          <w:rFonts w:ascii="Roboto Mono" w:hAnsi="Roboto Mono"/>
        </w:rPr>
      </w:pPr>
      <w:r w:rsidRPr="00803F6A">
        <w:rPr>
          <w:rFonts w:ascii="Roboto Mono" w:hAnsi="Roboto Mono"/>
        </w:rPr>
        <w:t xml:space="preserve">where </w:t>
      </w:r>
      <m:oMath>
        <m:r>
          <w:rPr>
            <w:rFonts w:ascii="Cambria Math" w:hAnsi="Cambria Math"/>
          </w:rPr>
          <m:t>C</m:t>
        </m:r>
      </m:oMath>
      <w:r w:rsidRPr="00803F6A">
        <w:rPr>
          <w:rFonts w:ascii="Roboto Mono" w:hAnsi="Roboto Mono"/>
        </w:rPr>
        <w:t xml:space="preserve">lies on the major arc between </w:t>
      </w:r>
      <m:oMath>
        <m:r>
          <w:rPr>
            <w:rFonts w:ascii="Cambria Math" w:hAnsi="Cambria Math"/>
          </w:rPr>
          <m:t>A</m:t>
        </m:r>
      </m:oMath>
      <w:r w:rsidRPr="00803F6A">
        <w:rPr>
          <w:rFonts w:ascii="Roboto Mono" w:hAnsi="Roboto Mono"/>
        </w:rPr>
        <w:t xml:space="preserve">and </w:t>
      </w:r>
      <m:oMath>
        <m:r>
          <w:rPr>
            <w:rFonts w:ascii="Cambria Math" w:hAnsi="Cambria Math"/>
          </w:rPr>
          <m:t>B</m:t>
        </m:r>
      </m:oMath>
      <w:r w:rsidRPr="00803F6A">
        <w:rPr>
          <w:rFonts w:ascii="Roboto Mono" w:hAnsi="Roboto Mono"/>
        </w:rPr>
        <w:t>.</w:t>
      </w:r>
    </w:p>
    <w:p w14:paraId="38028071" w14:textId="77777777" w:rsidR="00803F6A" w:rsidRDefault="00803F6A" w:rsidP="004C7DCA">
      <w:pPr>
        <w:pStyle w:val="Heading2"/>
      </w:pPr>
      <w:r w:rsidRPr="00803F6A">
        <w:t>Fundamental Concept</w:t>
      </w:r>
    </w:p>
    <w:p w14:paraId="1386D6E3" w14:textId="36EE909E"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065301" w14:textId="77777777" w:rsidR="00803F6A" w:rsidRPr="00803F6A" w:rsidRDefault="00803F6A" w:rsidP="00803F6A">
      <w:pPr>
        <w:rPr>
          <w:rFonts w:ascii="Roboto Mono" w:hAnsi="Roboto Mono"/>
        </w:rPr>
      </w:pPr>
      <w:r w:rsidRPr="00803F6A">
        <w:rPr>
          <w:rFonts w:ascii="Roboto Mono" w:hAnsi="Roboto Mono"/>
        </w:rPr>
        <w:t>Two distinct points on a circle divide the circumference into two arcs:</w:t>
      </w:r>
    </w:p>
    <w:p w14:paraId="34AB330B" w14:textId="19359320" w:rsidR="00803F6A" w:rsidRPr="00803F6A" w:rsidRDefault="00803F6A" w:rsidP="00803F6A">
      <w:pPr>
        <w:numPr>
          <w:ilvl w:val="0"/>
          <w:numId w:val="1"/>
        </w:numPr>
        <w:rPr>
          <w:rFonts w:ascii="Roboto Mono" w:hAnsi="Roboto Mono"/>
        </w:rPr>
      </w:pPr>
      <w:r w:rsidRPr="00803F6A">
        <w:rPr>
          <w:rFonts w:ascii="Roboto Mono" w:hAnsi="Roboto Mono"/>
        </w:rPr>
        <w:t xml:space="preserve">A </w:t>
      </w:r>
      <w:r w:rsidRPr="00803F6A">
        <w:rPr>
          <w:rFonts w:ascii="Roboto Mono" w:hAnsi="Roboto Mono"/>
          <w:b/>
          <w:bCs/>
        </w:rPr>
        <w:t>minor arc</w:t>
      </w:r>
      <w:r w:rsidRPr="00803F6A">
        <w:rPr>
          <w:rFonts w:ascii="Roboto Mono" w:hAnsi="Roboto Mono"/>
        </w:rPr>
        <w:t xml:space="preserve"> —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p w14:paraId="26D1F321" w14:textId="6E3F681D" w:rsidR="00803F6A" w:rsidRPr="00803F6A" w:rsidRDefault="00803F6A" w:rsidP="00803F6A">
      <w:pPr>
        <w:numPr>
          <w:ilvl w:val="0"/>
          <w:numId w:val="1"/>
        </w:numPr>
        <w:rPr>
          <w:rFonts w:ascii="Roboto Mono" w:hAnsi="Roboto Mono"/>
        </w:rPr>
      </w:pPr>
      <w:r w:rsidRPr="00803F6A">
        <w:rPr>
          <w:rFonts w:ascii="Roboto Mono" w:hAnsi="Roboto Mono"/>
        </w:rPr>
        <w:t xml:space="preserve">A </w:t>
      </w:r>
      <w:r w:rsidRPr="00803F6A">
        <w:rPr>
          <w:rFonts w:ascii="Roboto Mono" w:hAnsi="Roboto Mono"/>
          <w:b/>
          <w:bCs/>
        </w:rPr>
        <w:t>major arc</w:t>
      </w:r>
      <w:r w:rsidRPr="00803F6A">
        <w:rPr>
          <w:rFonts w:ascii="Roboto Mono" w:hAnsi="Roboto Mono"/>
        </w:rPr>
        <w:t xml:space="preserve"> —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p w14:paraId="5F69136D" w14:textId="77777777" w:rsidR="00803F6A" w:rsidRPr="00803F6A" w:rsidRDefault="00803F6A" w:rsidP="00803F6A">
      <w:pPr>
        <w:rPr>
          <w:rFonts w:ascii="Roboto Mono" w:hAnsi="Roboto Mono"/>
        </w:rPr>
      </w:pPr>
      <w:r w:rsidRPr="00803F6A">
        <w:rPr>
          <w:rFonts w:ascii="Roboto Mono" w:hAnsi="Roboto Mono"/>
        </w:rPr>
        <w:t>Their measures add to one complete circle:</w:t>
      </w:r>
    </w:p>
    <w:p w14:paraId="5D1B1FA7" w14:textId="44F369C1"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r>
                <m:rPr>
                  <m:nor/>
                </m:rPr>
                <w:rPr>
                  <w:rFonts w:ascii="Roboto Mono" w:hAnsi="Roboto Mono"/>
                </w:rPr>
                <m:t>Minor Arc</m:t>
              </m:r>
            </m:e>
          </m:d>
          <m:r>
            <w:rPr>
              <w:rFonts w:ascii="Cambria Math" w:hAnsi="Cambria Math"/>
            </w:rPr>
            <m:t>+m</m:t>
          </m:r>
          <m:d>
            <m:dPr>
              <m:ctrlPr>
                <w:rPr>
                  <w:rFonts w:ascii="Cambria Math" w:hAnsi="Cambria Math"/>
                </w:rPr>
              </m:ctrlPr>
            </m:dPr>
            <m:e>
              <m:r>
                <m:rPr>
                  <m:nor/>
                </m:rPr>
                <w:rPr>
                  <w:rFonts w:ascii="Roboto Mono" w:hAnsi="Roboto Mono"/>
                </w:rPr>
                <m:t>Major Arc</m:t>
              </m:r>
            </m:e>
          </m:d>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749A2873" w14:textId="77777777" w:rsidR="00803F6A" w:rsidRPr="00803F6A" w:rsidRDefault="00803F6A" w:rsidP="00803F6A">
      <w:pPr>
        <w:rPr>
          <w:rFonts w:ascii="Roboto Mono" w:hAnsi="Roboto Mono"/>
        </w:rPr>
      </w:pPr>
      <w:r w:rsidRPr="00803F6A">
        <w:rPr>
          <w:rFonts w:ascii="Roboto Mono" w:hAnsi="Roboto Mono"/>
        </w:rPr>
        <w:t>Therefore:</w:t>
      </w:r>
    </w:p>
    <w:p w14:paraId="590EBB5D" w14:textId="1A90FA50" w:rsidR="00803F6A" w:rsidRPr="00803F6A" w:rsidRDefault="00803F6A" w:rsidP="00803F6A">
      <w:pPr>
        <w:rPr>
          <w:rFonts w:ascii="Roboto Mono" w:hAnsi="Roboto Mono"/>
        </w:rPr>
      </w:pPr>
      <m:oMathPara>
        <m:oMath>
          <m:borderBox>
            <m:borderBoxPr>
              <m:ctrlPr>
                <w:rPr>
                  <w:rFonts w:ascii="Cambria Math" w:hAnsi="Cambria Math"/>
                </w:rPr>
              </m:ctrlPr>
            </m:borderBoxPr>
            <m:e>
              <m:r>
                <w:rPr>
                  <w:rFonts w:ascii="Cambria Math" w:hAnsi="Cambria Math"/>
                </w:rPr>
                <m:t>m</m:t>
              </m:r>
              <m:d>
                <m:dPr>
                  <m:ctrlPr>
                    <w:rPr>
                      <w:rFonts w:ascii="Cambria Math" w:hAnsi="Cambria Math"/>
                    </w:rPr>
                  </m:ctrlPr>
                </m:dPr>
                <m:e>
                  <m:r>
                    <m:rPr>
                      <m:nor/>
                    </m:rPr>
                    <w:rPr>
                      <w:rFonts w:ascii="Roboto Mono" w:hAnsi="Roboto Mono"/>
                    </w:rPr>
                    <m:t>Major Arc</m:t>
                  </m:r>
                </m:e>
              </m:d>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m:t>
              </m:r>
              <m:d>
                <m:dPr>
                  <m:ctrlPr>
                    <w:rPr>
                      <w:rFonts w:ascii="Cambria Math" w:hAnsi="Cambria Math"/>
                    </w:rPr>
                  </m:ctrlPr>
                </m:dPr>
                <m:e>
                  <m:r>
                    <m:rPr>
                      <m:nor/>
                    </m:rPr>
                    <w:rPr>
                      <w:rFonts w:ascii="Roboto Mono" w:hAnsi="Roboto Mono"/>
                    </w:rPr>
                    <m:t>Minor Arc</m:t>
                  </m:r>
                </m:e>
              </m:d>
            </m:e>
          </m:borderBox>
        </m:oMath>
      </m:oMathPara>
    </w:p>
    <w:p w14:paraId="2536B4BB" w14:textId="77777777" w:rsidR="00803F6A" w:rsidRDefault="00803F6A" w:rsidP="004C7DCA">
      <w:pPr>
        <w:pStyle w:val="Heading2"/>
      </w:pPr>
      <w:r w:rsidRPr="00803F6A">
        <w:t>Fundamental Elements</w:t>
      </w:r>
    </w:p>
    <w:p w14:paraId="288EDCFC" w14:textId="0BC079F4" w:rsidR="004C7DCA" w:rsidRDefault="004C7DCA" w:rsidP="004C7D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D2E8A6" w14:textId="3BEE7E71" w:rsidR="007A636E" w:rsidRPr="004C7DCA" w:rsidRDefault="007A636E" w:rsidP="004C7DCA">
      <w:r>
        <w:rPr>
          <w:noProof/>
        </w:rPr>
        <w:lastRenderedPageBreak/>
        <w:drawing>
          <wp:inline distT="0" distB="0" distL="0" distR="0" wp14:anchorId="4B5A471C" wp14:editId="66A05B8B">
            <wp:extent cx="5943600" cy="1887855"/>
            <wp:effectExtent l="0" t="0" r="0" b="0"/>
            <wp:docPr id="13383239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87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041"/>
      </w:tblGrid>
      <w:tr w:rsidR="00803F6A" w:rsidRPr="00803F6A" w14:paraId="50DB8C2E" w14:textId="77777777">
        <w:trPr>
          <w:tblHeader/>
          <w:tblCellSpacing w:w="15" w:type="dxa"/>
        </w:trPr>
        <w:tc>
          <w:tcPr>
            <w:tcW w:w="0" w:type="auto"/>
            <w:vAlign w:val="center"/>
            <w:hideMark/>
          </w:tcPr>
          <w:p w14:paraId="3EC02A86" w14:textId="77777777" w:rsidR="00803F6A" w:rsidRPr="00803F6A" w:rsidRDefault="00803F6A" w:rsidP="00803F6A">
            <w:pPr>
              <w:rPr>
                <w:rFonts w:ascii="Roboto Mono" w:hAnsi="Roboto Mono"/>
                <w:b/>
                <w:bCs/>
              </w:rPr>
            </w:pPr>
            <w:r w:rsidRPr="00803F6A">
              <w:rPr>
                <w:rFonts w:ascii="Roboto Mono" w:hAnsi="Roboto Mono"/>
                <w:b/>
                <w:bCs/>
              </w:rPr>
              <w:t>Element</w:t>
            </w:r>
          </w:p>
        </w:tc>
        <w:tc>
          <w:tcPr>
            <w:tcW w:w="0" w:type="auto"/>
            <w:vAlign w:val="center"/>
            <w:hideMark/>
          </w:tcPr>
          <w:p w14:paraId="6D2C202F" w14:textId="77777777" w:rsidR="00803F6A" w:rsidRPr="00803F6A" w:rsidRDefault="00803F6A" w:rsidP="00803F6A">
            <w:pPr>
              <w:rPr>
                <w:rFonts w:ascii="Roboto Mono" w:hAnsi="Roboto Mono"/>
                <w:b/>
                <w:bCs/>
              </w:rPr>
            </w:pPr>
            <w:r w:rsidRPr="00803F6A">
              <w:rPr>
                <w:rFonts w:ascii="Roboto Mono" w:hAnsi="Roboto Mono"/>
                <w:b/>
                <w:bCs/>
              </w:rPr>
              <w:t>Description</w:t>
            </w:r>
          </w:p>
        </w:tc>
      </w:tr>
      <w:tr w:rsidR="00803F6A" w:rsidRPr="00803F6A" w14:paraId="2F1607D7" w14:textId="77777777">
        <w:trPr>
          <w:tblCellSpacing w:w="15" w:type="dxa"/>
        </w:trPr>
        <w:tc>
          <w:tcPr>
            <w:tcW w:w="0" w:type="auto"/>
            <w:vAlign w:val="center"/>
            <w:hideMark/>
          </w:tcPr>
          <w:p w14:paraId="119DAA23" w14:textId="77777777" w:rsidR="00803F6A" w:rsidRPr="00803F6A" w:rsidRDefault="00803F6A" w:rsidP="00803F6A">
            <w:pPr>
              <w:rPr>
                <w:rFonts w:ascii="Roboto Mono" w:hAnsi="Roboto Mono"/>
              </w:rPr>
            </w:pPr>
            <w:r w:rsidRPr="00803F6A">
              <w:rPr>
                <w:rFonts w:ascii="Roboto Mono" w:hAnsi="Roboto Mono"/>
              </w:rPr>
              <w:t>Endpoints</w:t>
            </w:r>
          </w:p>
        </w:tc>
        <w:tc>
          <w:tcPr>
            <w:tcW w:w="0" w:type="auto"/>
            <w:vAlign w:val="center"/>
            <w:hideMark/>
          </w:tcPr>
          <w:p w14:paraId="6894C9FE" w14:textId="77777777" w:rsidR="00803F6A" w:rsidRPr="00803F6A" w:rsidRDefault="00803F6A" w:rsidP="00803F6A">
            <w:pPr>
              <w:rPr>
                <w:rFonts w:ascii="Roboto Mono" w:hAnsi="Roboto Mono"/>
              </w:rPr>
            </w:pPr>
            <w:r w:rsidRPr="00803F6A">
              <w:rPr>
                <w:rFonts w:ascii="Roboto Mono" w:hAnsi="Roboto Mono"/>
              </w:rPr>
              <w:t>The two points that define the arc</w:t>
            </w:r>
          </w:p>
        </w:tc>
      </w:tr>
      <w:tr w:rsidR="00803F6A" w:rsidRPr="00803F6A" w14:paraId="15AFF228" w14:textId="77777777">
        <w:trPr>
          <w:tblCellSpacing w:w="15" w:type="dxa"/>
        </w:trPr>
        <w:tc>
          <w:tcPr>
            <w:tcW w:w="0" w:type="auto"/>
            <w:vAlign w:val="center"/>
            <w:hideMark/>
          </w:tcPr>
          <w:p w14:paraId="7B379287" w14:textId="77777777" w:rsidR="00803F6A" w:rsidRPr="00803F6A" w:rsidRDefault="00803F6A" w:rsidP="00803F6A">
            <w:pPr>
              <w:rPr>
                <w:rFonts w:ascii="Roboto Mono" w:hAnsi="Roboto Mono"/>
              </w:rPr>
            </w:pPr>
            <w:r w:rsidRPr="00803F6A">
              <w:rPr>
                <w:rFonts w:ascii="Roboto Mono" w:hAnsi="Roboto Mono"/>
              </w:rPr>
              <w:t>Major arc</w:t>
            </w:r>
          </w:p>
        </w:tc>
        <w:tc>
          <w:tcPr>
            <w:tcW w:w="0" w:type="auto"/>
            <w:vAlign w:val="center"/>
            <w:hideMark/>
          </w:tcPr>
          <w:p w14:paraId="1DFD3391" w14:textId="77777777" w:rsidR="00803F6A" w:rsidRPr="00803F6A" w:rsidRDefault="00803F6A" w:rsidP="00803F6A">
            <w:pPr>
              <w:rPr>
                <w:rFonts w:ascii="Roboto Mono" w:hAnsi="Roboto Mono"/>
              </w:rPr>
            </w:pPr>
            <w:r w:rsidRPr="00803F6A">
              <w:rPr>
                <w:rFonts w:ascii="Roboto Mono" w:hAnsi="Roboto Mono"/>
              </w:rPr>
              <w:t>The longer curved portion of the circumference</w:t>
            </w:r>
          </w:p>
        </w:tc>
      </w:tr>
      <w:tr w:rsidR="00803F6A" w:rsidRPr="00803F6A" w14:paraId="195BF541" w14:textId="77777777">
        <w:trPr>
          <w:tblCellSpacing w:w="15" w:type="dxa"/>
        </w:trPr>
        <w:tc>
          <w:tcPr>
            <w:tcW w:w="0" w:type="auto"/>
            <w:vAlign w:val="center"/>
            <w:hideMark/>
          </w:tcPr>
          <w:p w14:paraId="19E9B004" w14:textId="77777777" w:rsidR="00803F6A" w:rsidRPr="00803F6A" w:rsidRDefault="00803F6A" w:rsidP="00803F6A">
            <w:pPr>
              <w:rPr>
                <w:rFonts w:ascii="Roboto Mono" w:hAnsi="Roboto Mono"/>
              </w:rPr>
            </w:pPr>
            <w:r w:rsidRPr="00803F6A">
              <w:rPr>
                <w:rFonts w:ascii="Roboto Mono" w:hAnsi="Roboto Mono"/>
              </w:rPr>
              <w:t>Center</w:t>
            </w:r>
          </w:p>
        </w:tc>
        <w:tc>
          <w:tcPr>
            <w:tcW w:w="0" w:type="auto"/>
            <w:vAlign w:val="center"/>
            <w:hideMark/>
          </w:tcPr>
          <w:p w14:paraId="351247DF" w14:textId="77777777" w:rsidR="00803F6A" w:rsidRPr="00803F6A" w:rsidRDefault="00803F6A" w:rsidP="00803F6A">
            <w:pPr>
              <w:rPr>
                <w:rFonts w:ascii="Roboto Mono" w:hAnsi="Roboto Mono"/>
              </w:rPr>
            </w:pPr>
            <w:r w:rsidRPr="00803F6A">
              <w:rPr>
                <w:rFonts w:ascii="Roboto Mono" w:hAnsi="Roboto Mono"/>
              </w:rPr>
              <w:t>The center of the circle</w:t>
            </w:r>
          </w:p>
        </w:tc>
      </w:tr>
      <w:tr w:rsidR="00803F6A" w:rsidRPr="00803F6A" w14:paraId="7736A306" w14:textId="77777777">
        <w:trPr>
          <w:tblCellSpacing w:w="15" w:type="dxa"/>
        </w:trPr>
        <w:tc>
          <w:tcPr>
            <w:tcW w:w="0" w:type="auto"/>
            <w:vAlign w:val="center"/>
            <w:hideMark/>
          </w:tcPr>
          <w:p w14:paraId="77DC7DC6" w14:textId="77777777" w:rsidR="00803F6A" w:rsidRPr="00803F6A" w:rsidRDefault="00803F6A" w:rsidP="00803F6A">
            <w:pPr>
              <w:rPr>
                <w:rFonts w:ascii="Roboto Mono" w:hAnsi="Roboto Mono"/>
              </w:rPr>
            </w:pPr>
            <w:r w:rsidRPr="00803F6A">
              <w:rPr>
                <w:rFonts w:ascii="Roboto Mono" w:hAnsi="Roboto Mono"/>
              </w:rPr>
              <w:t>Central angle</w:t>
            </w:r>
          </w:p>
        </w:tc>
        <w:tc>
          <w:tcPr>
            <w:tcW w:w="0" w:type="auto"/>
            <w:vAlign w:val="center"/>
            <w:hideMark/>
          </w:tcPr>
          <w:p w14:paraId="60D219DA" w14:textId="06491118" w:rsidR="00803F6A" w:rsidRPr="00803F6A" w:rsidRDefault="00803F6A" w:rsidP="00803F6A">
            <w:pPr>
              <w:rPr>
                <w:rFonts w:ascii="Roboto Mono" w:hAnsi="Roboto Mono"/>
              </w:rPr>
            </w:pPr>
            <w:r w:rsidRPr="00803F6A">
              <w:rPr>
                <w:rFonts w:ascii="Roboto Mono" w:hAnsi="Roboto Mono"/>
              </w:rPr>
              <w:t xml:space="preserve">The corresponding reflex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803F6A" w:rsidRPr="00803F6A" w14:paraId="3FCB9DD9" w14:textId="77777777">
        <w:trPr>
          <w:tblCellSpacing w:w="15" w:type="dxa"/>
        </w:trPr>
        <w:tc>
          <w:tcPr>
            <w:tcW w:w="0" w:type="auto"/>
            <w:vAlign w:val="center"/>
            <w:hideMark/>
          </w:tcPr>
          <w:p w14:paraId="06190D6D" w14:textId="77777777" w:rsidR="00803F6A" w:rsidRPr="00803F6A" w:rsidRDefault="00803F6A" w:rsidP="00803F6A">
            <w:pPr>
              <w:rPr>
                <w:rFonts w:ascii="Roboto Mono" w:hAnsi="Roboto Mono"/>
              </w:rPr>
            </w:pPr>
            <w:r w:rsidRPr="00803F6A">
              <w:rPr>
                <w:rFonts w:ascii="Roboto Mono" w:hAnsi="Roboto Mono"/>
              </w:rPr>
              <w:t>Minor arc</w:t>
            </w:r>
          </w:p>
        </w:tc>
        <w:tc>
          <w:tcPr>
            <w:tcW w:w="0" w:type="auto"/>
            <w:vAlign w:val="center"/>
            <w:hideMark/>
          </w:tcPr>
          <w:p w14:paraId="0A24C5F9" w14:textId="77777777" w:rsidR="00803F6A" w:rsidRPr="00803F6A" w:rsidRDefault="00803F6A" w:rsidP="00803F6A">
            <w:pPr>
              <w:rPr>
                <w:rFonts w:ascii="Roboto Mono" w:hAnsi="Roboto Mono"/>
              </w:rPr>
            </w:pPr>
            <w:r w:rsidRPr="00803F6A">
              <w:rPr>
                <w:rFonts w:ascii="Roboto Mono" w:hAnsi="Roboto Mono"/>
              </w:rPr>
              <w:t>The shorter arc between the same endpoints</w:t>
            </w:r>
          </w:p>
        </w:tc>
      </w:tr>
    </w:tbl>
    <w:p w14:paraId="0173771C" w14:textId="77777777" w:rsidR="00803F6A" w:rsidRDefault="00803F6A" w:rsidP="004C7DCA">
      <w:pPr>
        <w:pStyle w:val="Heading2"/>
      </w:pPr>
      <w:r w:rsidRPr="00803F6A">
        <w:t>Mathematical Representation</w:t>
      </w:r>
    </w:p>
    <w:p w14:paraId="496BD446" w14:textId="48BB6A67"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AD2884" w14:textId="77777777" w:rsidR="00803F6A" w:rsidRPr="00803F6A" w:rsidRDefault="00803F6A" w:rsidP="00803F6A">
      <w:pPr>
        <w:rPr>
          <w:rFonts w:ascii="Roboto Mono" w:hAnsi="Roboto Mono"/>
        </w:rPr>
      </w:pPr>
      <w:r w:rsidRPr="00803F6A">
        <w:rPr>
          <w:rFonts w:ascii="Roboto Mono" w:hAnsi="Roboto Mono"/>
        </w:rPr>
        <w:t>For a major arc:</w:t>
      </w:r>
    </w:p>
    <w:p w14:paraId="1EF82467" w14:textId="1503162B" w:rsidR="00803F6A" w:rsidRPr="00803F6A" w:rsidRDefault="00803F6A" w:rsidP="00803F6A">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&lt;</m:t>
              </m:r>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30993732" w14:textId="77777777" w:rsidR="00803F6A" w:rsidRPr="00803F6A" w:rsidRDefault="00803F6A" w:rsidP="00803F6A">
      <w:pPr>
        <w:rPr>
          <w:rFonts w:ascii="Roboto Mono" w:hAnsi="Roboto Mono"/>
        </w:rPr>
      </w:pPr>
      <w:r w:rsidRPr="00803F6A">
        <w:rPr>
          <w:rFonts w:ascii="Roboto Mono" w:hAnsi="Roboto Mono"/>
        </w:rPr>
        <w:t>Its corresponding reflex central angle satisfies:</w:t>
      </w:r>
    </w:p>
    <w:p w14:paraId="00E7405A" w14:textId="2F953401"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429C5F3D" w14:textId="77777777" w:rsidR="00803F6A" w:rsidRPr="00803F6A" w:rsidRDefault="00803F6A" w:rsidP="00803F6A">
      <w:pPr>
        <w:rPr>
          <w:rFonts w:ascii="Roboto Mono" w:hAnsi="Roboto Mono"/>
        </w:rPr>
      </w:pPr>
      <w:r w:rsidRPr="00803F6A">
        <w:rPr>
          <w:rFonts w:ascii="Roboto Mono" w:hAnsi="Roboto Mono"/>
        </w:rPr>
        <w:t>The arc measure and its corresponding central angle are equal:</w:t>
      </w:r>
    </w:p>
    <w:p w14:paraId="03FE76E4" w14:textId="09B55B59"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=m</m:t>
          </m:r>
          <m:d>
            <m:dPr>
              <m:ctrlPr>
                <w:rPr>
                  <w:rFonts w:ascii="Cambria Math" w:hAnsi="Cambria Math"/>
                </w:rPr>
              </m:ctrlPr>
            </m:dPr>
            <m:e>
              <m:r>
                <w:rPr>
                  <w:rFonts w:ascii="Cambria Math" w:hAnsi="Cambria Math"/>
                </w:rPr>
                <m:t>∠AOB</m:t>
              </m:r>
            </m:e>
          </m:d>
        </m:oMath>
      </m:oMathPara>
    </w:p>
    <w:p w14:paraId="5423AB98" w14:textId="4DB298EA" w:rsidR="00803F6A" w:rsidRPr="00803F6A" w:rsidRDefault="00803F6A" w:rsidP="00803F6A">
      <w:pPr>
        <w:rPr>
          <w:rFonts w:ascii="Roboto Mono" w:hAnsi="Roboto Mono"/>
        </w:rPr>
      </w:pPr>
      <w:r w:rsidRPr="00803F6A">
        <w:rPr>
          <w:rFonts w:ascii="Roboto Mono" w:hAnsi="Roboto Mono"/>
        </w:rPr>
        <w:t xml:space="preserve">when </w:t>
      </w:r>
      <m:oMath>
        <m:r>
          <w:rPr>
            <w:rFonts w:ascii="Cambria Math" w:hAnsi="Cambria Math"/>
          </w:rPr>
          <m:t>∠AOB</m:t>
        </m:r>
      </m:oMath>
      <w:r w:rsidRPr="00803F6A">
        <w:rPr>
          <w:rFonts w:ascii="Roboto Mono" w:hAnsi="Roboto Mono"/>
        </w:rPr>
        <w:t>is taken as the reflex central angle.</w:t>
      </w:r>
    </w:p>
    <w:p w14:paraId="777ACAD8" w14:textId="77777777" w:rsidR="00803F6A" w:rsidRDefault="00803F6A" w:rsidP="004C7DCA">
      <w:pPr>
        <w:pStyle w:val="Heading2"/>
      </w:pPr>
      <w:r w:rsidRPr="00803F6A">
        <w:t>Arc Length</w:t>
      </w:r>
    </w:p>
    <w:p w14:paraId="12003D1C" w14:textId="2E350967"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C4BE80" w14:textId="6CBE1312" w:rsidR="00803F6A" w:rsidRPr="00803F6A" w:rsidRDefault="00803F6A" w:rsidP="00803F6A">
      <w:pPr>
        <w:rPr>
          <w:rFonts w:ascii="Roboto Mono" w:hAnsi="Roboto Mono"/>
        </w:rPr>
      </w:pPr>
      <w:r w:rsidRPr="00803F6A">
        <w:rPr>
          <w:rFonts w:ascii="Roboto Mono" w:hAnsi="Roboto Mono"/>
        </w:rPr>
        <w:lastRenderedPageBreak/>
        <w:t xml:space="preserve">If the radius is </w:t>
      </w:r>
      <m:oMath>
        <m:r>
          <w:rPr>
            <w:rFonts w:ascii="Cambria Math" w:hAnsi="Cambria Math"/>
          </w:rPr>
          <m:t>r</m:t>
        </m:r>
      </m:oMath>
      <w:r w:rsidRPr="00803F6A">
        <w:rPr>
          <w:rFonts w:ascii="Roboto Mono" w:hAnsi="Roboto Mono"/>
        </w:rPr>
        <w:t xml:space="preserve">and the major arc has measure </w:t>
      </w:r>
      <m:oMath>
        <m:r>
          <w:rPr>
            <w:rFonts w:ascii="Cambria Math" w:hAnsi="Cambria Math"/>
          </w:rPr>
          <m:t>θ</m:t>
        </m:r>
      </m:oMath>
      <w:r w:rsidRPr="00803F6A">
        <w:rPr>
          <w:rFonts w:ascii="Roboto Mono" w:hAnsi="Roboto Mono"/>
        </w:rPr>
        <w:t>degrees:</w:t>
      </w:r>
    </w:p>
    <w:p w14:paraId="62CCFC0E" w14:textId="373C5AFF" w:rsidR="00803F6A" w:rsidRPr="00803F6A" w:rsidRDefault="00803F6A" w:rsidP="00803F6A">
      <w:pPr>
        <w:rPr>
          <w:rFonts w:ascii="Roboto Mono" w:hAnsi="Roboto Mono"/>
        </w:rPr>
      </w:pPr>
      <m:oMathPara>
        <m:oMath>
          <m:borderBox>
            <m:borderBoxPr>
              <m:ctrlPr>
                <w:rPr>
                  <w:rFonts w:ascii="Cambria Math" w:hAnsi="Cambria Math"/>
                </w:rPr>
              </m:ctrlPr>
            </m:borderBoxPr>
            <m:e>
              <m:r>
                <w:rPr>
                  <w:rFonts w:ascii="Cambria Math" w:hAnsi="Cambria Math"/>
                </w:rPr>
                <m:t>L=</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2πr</m:t>
                  </m:r>
                </m:e>
              </m:d>
            </m:e>
          </m:borderBox>
        </m:oMath>
      </m:oMathPara>
    </w:p>
    <w:p w14:paraId="6CEE90D5" w14:textId="77777777" w:rsidR="00803F6A" w:rsidRPr="00803F6A" w:rsidRDefault="00803F6A" w:rsidP="00803F6A">
      <w:pPr>
        <w:rPr>
          <w:rFonts w:ascii="Roboto Mono" w:hAnsi="Roboto Mono"/>
        </w:rPr>
      </w:pPr>
      <w:r w:rsidRPr="00803F6A">
        <w:rPr>
          <w:rFonts w:ascii="Roboto Mono" w:hAnsi="Roboto Mono"/>
        </w:rPr>
        <w:t>Since:</w:t>
      </w:r>
    </w:p>
    <w:p w14:paraId="17371CDD" w14:textId="39943AFC"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385B09E6" w14:textId="77777777" w:rsidR="00803F6A" w:rsidRPr="00803F6A" w:rsidRDefault="00803F6A" w:rsidP="00803F6A">
      <w:pPr>
        <w:rPr>
          <w:rFonts w:ascii="Roboto Mono" w:hAnsi="Roboto Mono"/>
        </w:rPr>
      </w:pPr>
      <w:r w:rsidRPr="00803F6A">
        <w:rPr>
          <w:rFonts w:ascii="Roboto Mono" w:hAnsi="Roboto Mono"/>
        </w:rPr>
        <w:t>the major arc is longer than a semicircular arc but shorter than the complete circumference.</w:t>
      </w:r>
    </w:p>
    <w:p w14:paraId="17979E90" w14:textId="77777777" w:rsidR="00803F6A" w:rsidRPr="00803F6A" w:rsidRDefault="00803F6A" w:rsidP="00803F6A">
      <w:pPr>
        <w:rPr>
          <w:rFonts w:ascii="Roboto Mono" w:hAnsi="Roboto Mono"/>
        </w:rPr>
      </w:pPr>
      <w:r w:rsidRPr="00803F6A">
        <w:rPr>
          <w:rFonts w:ascii="Roboto Mono" w:hAnsi="Roboto Mono"/>
        </w:rPr>
        <w:t>In radians:</w:t>
      </w:r>
    </w:p>
    <w:p w14:paraId="2EAAC445" w14:textId="5A0EAA6B" w:rsidR="00803F6A" w:rsidRPr="00803F6A" w:rsidRDefault="00803F6A" w:rsidP="00803F6A">
      <w:pPr>
        <w:rPr>
          <w:rFonts w:ascii="Roboto Mono" w:hAnsi="Roboto Mono"/>
        </w:rPr>
      </w:pPr>
      <m:oMathPara>
        <m:oMath>
          <m:borderBox>
            <m:borderBoxPr>
              <m:ctrlPr>
                <w:rPr>
                  <w:rFonts w:ascii="Cambria Math" w:hAnsi="Cambria Math"/>
                </w:rPr>
              </m:ctrlPr>
            </m:borderBoxPr>
            <m:e>
              <m:r>
                <w:rPr>
                  <w:rFonts w:ascii="Cambria Math" w:hAnsi="Cambria Math"/>
                </w:rPr>
                <m:t>L=rθ</m:t>
              </m:r>
            </m:e>
          </m:borderBox>
        </m:oMath>
      </m:oMathPara>
    </w:p>
    <w:p w14:paraId="68384941" w14:textId="77777777" w:rsidR="00803F6A" w:rsidRPr="00803F6A" w:rsidRDefault="00803F6A" w:rsidP="00803F6A">
      <w:pPr>
        <w:rPr>
          <w:rFonts w:ascii="Roboto Mono" w:hAnsi="Roboto Mono"/>
        </w:rPr>
      </w:pPr>
      <w:r w:rsidRPr="00803F6A">
        <w:rPr>
          <w:rFonts w:ascii="Roboto Mono" w:hAnsi="Roboto Mono"/>
        </w:rPr>
        <w:t>where:</w:t>
      </w:r>
    </w:p>
    <w:p w14:paraId="525F39AC" w14:textId="4E1A1CF2" w:rsidR="00803F6A" w:rsidRPr="00803F6A" w:rsidRDefault="00803F6A" w:rsidP="00803F6A">
      <w:pPr>
        <w:rPr>
          <w:rFonts w:ascii="Roboto Mono" w:hAnsi="Roboto Mono"/>
        </w:rPr>
      </w:pPr>
      <m:oMathPara>
        <m:oMath>
          <m:r>
            <w:rPr>
              <w:rFonts w:ascii="Cambria Math" w:hAnsi="Cambria Math"/>
            </w:rPr>
            <m:t>π&lt;θ&lt;2π</m:t>
          </m:r>
        </m:oMath>
      </m:oMathPara>
    </w:p>
    <w:p w14:paraId="2A346D61" w14:textId="77777777" w:rsidR="00803F6A" w:rsidRDefault="00803F6A" w:rsidP="004C7DCA">
      <w:pPr>
        <w:pStyle w:val="Heading2"/>
      </w:pPr>
      <w:r w:rsidRPr="00803F6A">
        <w:t>Example</w:t>
      </w:r>
    </w:p>
    <w:p w14:paraId="5874D622" w14:textId="1547BB5C"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54D950" w14:textId="77777777" w:rsidR="00803F6A" w:rsidRPr="00803F6A" w:rsidRDefault="00803F6A" w:rsidP="00803F6A">
      <w:pPr>
        <w:rPr>
          <w:rFonts w:ascii="Roboto Mono" w:hAnsi="Roboto Mono"/>
        </w:rPr>
      </w:pPr>
      <w:r w:rsidRPr="00803F6A">
        <w:rPr>
          <w:rFonts w:ascii="Roboto Mono" w:hAnsi="Roboto Mono"/>
        </w:rPr>
        <w:t>Suppose a circle has radius:</w:t>
      </w:r>
    </w:p>
    <w:p w14:paraId="2A2198F2" w14:textId="1CADF52A" w:rsidR="00803F6A" w:rsidRPr="00803F6A" w:rsidRDefault="00803F6A" w:rsidP="00803F6A">
      <w:pPr>
        <w:rPr>
          <w:rFonts w:ascii="Roboto Mono" w:hAnsi="Roboto Mono"/>
        </w:rPr>
      </w:pPr>
      <m:oMathPara>
        <m:oMath>
          <m:r>
            <w:rPr>
              <w:rFonts w:ascii="Cambria Math" w:hAnsi="Cambria Math"/>
            </w:rPr>
            <m:t>r=10</m:t>
          </m:r>
          <m:r>
            <m:rPr>
              <m:nor/>
            </m:rPr>
            <w:rPr>
              <w:rFonts w:ascii="Roboto Mono" w:hAnsi="Roboto Mono"/>
            </w:rPr>
            <m:t> cm</m:t>
          </m:r>
        </m:oMath>
      </m:oMathPara>
    </w:p>
    <w:p w14:paraId="65F54F4F" w14:textId="6B1A2001" w:rsidR="00803F6A" w:rsidRPr="00803F6A" w:rsidRDefault="00803F6A" w:rsidP="00803F6A">
      <w:pPr>
        <w:rPr>
          <w:rFonts w:ascii="Roboto Mono" w:hAnsi="Roboto Mono"/>
        </w:rPr>
      </w:pPr>
      <w:r w:rsidRPr="00803F6A">
        <w:rPr>
          <w:rFonts w:ascii="Roboto Mono" w:hAnsi="Roboto Mono"/>
        </w:rPr>
        <w:t xml:space="preserve">and the minor arc between </w:t>
      </w:r>
      <m:oMath>
        <m:r>
          <w:rPr>
            <w:rFonts w:ascii="Cambria Math" w:hAnsi="Cambria Math"/>
          </w:rPr>
          <m:t>A</m:t>
        </m:r>
      </m:oMath>
      <w:r w:rsidRPr="00803F6A">
        <w:rPr>
          <w:rFonts w:ascii="Roboto Mono" w:hAnsi="Roboto Mono"/>
        </w:rPr>
        <w:t xml:space="preserve">and </w:t>
      </w:r>
      <m:oMath>
        <m:r>
          <w:rPr>
            <w:rFonts w:ascii="Cambria Math" w:hAnsi="Cambria Math"/>
          </w:rPr>
          <m:t>B</m:t>
        </m:r>
      </m:oMath>
      <w:r w:rsidRPr="00803F6A">
        <w:rPr>
          <w:rFonts w:ascii="Roboto Mono" w:hAnsi="Roboto Mono"/>
        </w:rPr>
        <w:t>measures:</w:t>
      </w:r>
    </w:p>
    <w:p w14:paraId="0EF069E9" w14:textId="7C3EC496"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80</m:t>
              </m:r>
            </m:e>
            <m:sup>
              <m:r>
                <w:rPr>
                  <w:rFonts w:ascii="Cambria Math" w:hAnsi="Cambria Math"/>
                </w:rPr>
                <m:t>∘</m:t>
              </m:r>
            </m:sup>
          </m:sSup>
        </m:oMath>
      </m:oMathPara>
    </w:p>
    <w:p w14:paraId="381BCBD0" w14:textId="77777777" w:rsidR="00803F6A" w:rsidRPr="00803F6A" w:rsidRDefault="00803F6A" w:rsidP="00803F6A">
      <w:pPr>
        <w:rPr>
          <w:rFonts w:ascii="Roboto Mono" w:hAnsi="Roboto Mono"/>
        </w:rPr>
      </w:pPr>
      <w:r w:rsidRPr="00803F6A">
        <w:rPr>
          <w:rFonts w:ascii="Roboto Mono" w:hAnsi="Roboto Mono"/>
        </w:rPr>
        <w:t>Then the corresponding major arc measures:</w:t>
      </w:r>
    </w:p>
    <w:p w14:paraId="1D66BEEF" w14:textId="435C6CCB"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280</m:t>
              </m:r>
            </m:e>
            <m:sup>
              <m:r>
                <w:rPr>
                  <w:rFonts w:ascii="Cambria Math" w:hAnsi="Cambria Math"/>
                </w:rPr>
                <m:t>∘</m:t>
              </m:r>
            </m:sup>
          </m:sSup>
        </m:oMath>
      </m:oMathPara>
    </w:p>
    <w:p w14:paraId="09B79E89" w14:textId="77777777" w:rsidR="00803F6A" w:rsidRPr="00803F6A" w:rsidRDefault="00803F6A" w:rsidP="00803F6A">
      <w:pPr>
        <w:rPr>
          <w:rFonts w:ascii="Roboto Mono" w:hAnsi="Roboto Mono"/>
        </w:rPr>
      </w:pPr>
      <w:r w:rsidRPr="00803F6A">
        <w:rPr>
          <w:rFonts w:ascii="Roboto Mono" w:hAnsi="Roboto Mono"/>
        </w:rPr>
        <w:t>Because:</w:t>
      </w:r>
    </w:p>
    <w:p w14:paraId="64499ABA" w14:textId="07E1DC90"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280</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6C1AACF" w14:textId="77777777" w:rsidR="00803F6A" w:rsidRPr="00803F6A" w:rsidRDefault="00803F6A" w:rsidP="00803F6A">
      <w:pPr>
        <w:rPr>
          <w:rFonts w:ascii="Roboto Mono" w:hAnsi="Roboto Mono"/>
        </w:rPr>
      </w:pPr>
      <w:r w:rsidRPr="00803F6A">
        <w:rPr>
          <w:rFonts w:ascii="Roboto Mono" w:hAnsi="Roboto Mono"/>
        </w:rPr>
        <w:t xml:space="preserve">it is a </w:t>
      </w:r>
      <w:r w:rsidRPr="00803F6A">
        <w:rPr>
          <w:rFonts w:ascii="Roboto Mono" w:hAnsi="Roboto Mono"/>
          <w:b/>
          <w:bCs/>
        </w:rPr>
        <w:t>major arc</w:t>
      </w:r>
      <w:r w:rsidRPr="00803F6A">
        <w:rPr>
          <w:rFonts w:ascii="Roboto Mono" w:hAnsi="Roboto Mono"/>
        </w:rPr>
        <w:t>.</w:t>
      </w:r>
    </w:p>
    <w:p w14:paraId="7EC2ADD9" w14:textId="77777777" w:rsidR="00803F6A" w:rsidRPr="00803F6A" w:rsidRDefault="00803F6A" w:rsidP="00803F6A">
      <w:pPr>
        <w:rPr>
          <w:rFonts w:ascii="Roboto Mono" w:hAnsi="Roboto Mono"/>
        </w:rPr>
      </w:pPr>
      <w:r w:rsidRPr="00803F6A">
        <w:rPr>
          <w:rFonts w:ascii="Roboto Mono" w:hAnsi="Roboto Mono"/>
        </w:rPr>
        <w:t>Its length is:</w:t>
      </w:r>
    </w:p>
    <w:p w14:paraId="0D945858" w14:textId="0D1573E7" w:rsidR="00803F6A" w:rsidRPr="00803F6A" w:rsidRDefault="00803F6A" w:rsidP="00803F6A">
      <w:pPr>
        <w:rPr>
          <w:rFonts w:ascii="Roboto Mono" w:hAnsi="Roboto Mono"/>
        </w:rPr>
      </w:pPr>
      <m:oMathPara>
        <m:oMath>
          <m:r>
            <w:rPr>
              <w:rFonts w:ascii="Cambria Math" w:hAnsi="Cambria Math"/>
            </w:rPr>
            <w:lastRenderedPageBreak/>
            <m:t>L=</m:t>
          </m:r>
          <m:f>
            <m:fPr>
              <m:ctrlPr>
                <w:rPr>
                  <w:rFonts w:ascii="Cambria Math" w:hAnsi="Cambria Math"/>
                </w:rPr>
              </m:ctrlPr>
            </m:fPr>
            <m:num>
              <m:sSup>
                <m:sSupPr>
                  <m:ctrlPr>
                    <w:rPr>
                      <w:rFonts w:ascii="Cambria Math" w:hAnsi="Cambria Math"/>
                    </w:rPr>
                  </m:ctrlPr>
                </m:sSupPr>
                <m:e>
                  <m:r>
                    <w:rPr>
                      <w:rFonts w:ascii="Cambria Math" w:hAnsi="Cambria Math"/>
                    </w:rPr>
                    <m:t>280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2π⋅10</m:t>
              </m:r>
            </m:e>
          </m:d>
          <m:r>
            <w:rPr>
              <w:rFonts w:ascii="Roboto Mono" w:hAnsi="Roboto Mono"/>
            </w:rPr>
            <w:br/>
          </m:r>
        </m:oMath>
        <m:oMath>
          <m:r>
            <w:rPr>
              <w:rFonts w:ascii="Cambria Math" w:hAnsi="Cambria Math"/>
            </w:rPr>
            <m:t>L=</m:t>
          </m:r>
          <m:f>
            <m:fPr>
              <m:ctrlPr>
                <w:rPr>
                  <w:rFonts w:ascii="Cambria Math" w:hAnsi="Cambria Math"/>
                </w:rPr>
              </m:ctrlPr>
            </m:fPr>
            <m:num>
              <m:r>
                <w:rPr>
                  <w:rFonts w:ascii="Cambria Math" w:hAnsi="Cambria Math"/>
                </w:rPr>
                <m:t>140π</m:t>
              </m:r>
            </m:num>
            <m:den>
              <m:r>
                <w:rPr>
                  <w:rFonts w:ascii="Cambria Math" w:hAnsi="Cambria Math"/>
                </w:rPr>
                <m:t>9</m:t>
              </m:r>
            </m:den>
          </m:f>
          <m:r>
            <m:rPr>
              <m:nor/>
            </m:rPr>
            <w:rPr>
              <w:rFonts w:ascii="Roboto Mono" w:hAnsi="Roboto Mono"/>
            </w:rPr>
            <m:t> cm</m:t>
          </m:r>
          <m:r>
            <w:rPr>
              <w:rFonts w:ascii="Roboto Mono" w:hAnsi="Roboto Mono"/>
            </w:rPr>
            <w:br/>
          </m:r>
        </m:oMath>
        <m:oMath>
          <m:r>
            <w:rPr>
              <w:rFonts w:ascii="Cambria Math" w:hAnsi="Cambria Math"/>
            </w:rPr>
            <m:t>L≈48.87</m:t>
          </m:r>
          <m:r>
            <m:rPr>
              <m:nor/>
            </m:rPr>
            <w:rPr>
              <w:rFonts w:ascii="Roboto Mono" w:hAnsi="Roboto Mono"/>
            </w:rPr>
            <m:t> cm</m:t>
          </m:r>
        </m:oMath>
      </m:oMathPara>
    </w:p>
    <w:p w14:paraId="0F0DDAD9" w14:textId="77777777" w:rsidR="00803F6A" w:rsidRDefault="00803F6A" w:rsidP="004C7DCA">
      <w:pPr>
        <w:pStyle w:val="Heading2"/>
      </w:pPr>
      <w:r w:rsidRPr="00803F6A">
        <w:t>Major Arc and Minor Arc</w:t>
      </w:r>
    </w:p>
    <w:p w14:paraId="748A46EF" w14:textId="77D028B2"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91771F" w14:textId="2A951542" w:rsidR="00803F6A" w:rsidRPr="00803F6A" w:rsidRDefault="00803F6A" w:rsidP="00803F6A">
      <w:pPr>
        <w:rPr>
          <w:rFonts w:ascii="Roboto Mono" w:hAnsi="Roboto Mono"/>
        </w:rPr>
      </w:pPr>
      <w:r w:rsidRPr="00803F6A">
        <w:rPr>
          <w:rFonts w:ascii="Roboto Mono" w:hAnsi="Roboto Mono"/>
        </w:rPr>
        <w:drawing>
          <wp:inline distT="0" distB="0" distL="0" distR="0" wp14:anchorId="750C0DB4" wp14:editId="3E785D03">
            <wp:extent cx="5943600" cy="4592955"/>
            <wp:effectExtent l="0" t="0" r="0" b="0"/>
            <wp:docPr id="647013902"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92955"/>
                    </a:xfrm>
                    <a:prstGeom prst="rect">
                      <a:avLst/>
                    </a:prstGeom>
                    <a:noFill/>
                    <a:ln>
                      <a:noFill/>
                    </a:ln>
                  </pic:spPr>
                </pic:pic>
              </a:graphicData>
            </a:graphic>
          </wp:inline>
        </w:drawing>
      </w:r>
    </w:p>
    <w:p w14:paraId="6493B441" w14:textId="44DAEF74"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6A76AB8C" wp14:editId="567AECCA">
            <wp:extent cx="3383280" cy="3931920"/>
            <wp:effectExtent l="0" t="0" r="7620" b="0"/>
            <wp:docPr id="1042462653"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3931920"/>
                    </a:xfrm>
                    <a:prstGeom prst="rect">
                      <a:avLst/>
                    </a:prstGeom>
                    <a:noFill/>
                    <a:ln>
                      <a:noFill/>
                    </a:ln>
                  </pic:spPr>
                </pic:pic>
              </a:graphicData>
            </a:graphic>
          </wp:inline>
        </w:drawing>
      </w:r>
    </w:p>
    <w:p w14:paraId="11771335" w14:textId="5F14FC0D" w:rsidR="00803F6A" w:rsidRPr="00803F6A" w:rsidRDefault="00803F6A" w:rsidP="00803F6A">
      <w:pPr>
        <w:rPr>
          <w:rFonts w:ascii="Roboto Mono" w:hAnsi="Roboto Mono"/>
        </w:rPr>
      </w:pPr>
      <w:r w:rsidRPr="00803F6A">
        <w:rPr>
          <w:rFonts w:ascii="Roboto Mono" w:hAnsi="Roboto Mono"/>
        </w:rPr>
        <w:drawing>
          <wp:inline distT="0" distB="0" distL="0" distR="0" wp14:anchorId="65A00F1F" wp14:editId="316DDF1C">
            <wp:extent cx="4762500" cy="3116580"/>
            <wp:effectExtent l="0" t="0" r="0" b="7620"/>
            <wp:docPr id="867826860"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116580"/>
                    </a:xfrm>
                    <a:prstGeom prst="rect">
                      <a:avLst/>
                    </a:prstGeom>
                    <a:noFill/>
                    <a:ln>
                      <a:noFill/>
                    </a:ln>
                  </pic:spPr>
                </pic:pic>
              </a:graphicData>
            </a:graphic>
          </wp:inline>
        </w:drawing>
      </w:r>
    </w:p>
    <w:p w14:paraId="202899D2" w14:textId="24AE6C51"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4870FC5E" wp14:editId="47B5CE0C">
            <wp:extent cx="3672840" cy="3459480"/>
            <wp:effectExtent l="0" t="0" r="3810" b="7620"/>
            <wp:docPr id="22590057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840" cy="3459480"/>
                    </a:xfrm>
                    <a:prstGeom prst="rect">
                      <a:avLst/>
                    </a:prstGeom>
                    <a:noFill/>
                    <a:ln>
                      <a:noFill/>
                    </a:ln>
                  </pic:spPr>
                </pic:pic>
              </a:graphicData>
            </a:graphic>
          </wp:inline>
        </w:drawing>
      </w:r>
    </w:p>
    <w:p w14:paraId="50A1BE4B" w14:textId="4871DC41"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318E6F67" wp14:editId="738B776F">
            <wp:extent cx="5943600" cy="5578475"/>
            <wp:effectExtent l="0" t="0" r="0" b="3175"/>
            <wp:docPr id="1150532873"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78475"/>
                    </a:xfrm>
                    <a:prstGeom prst="rect">
                      <a:avLst/>
                    </a:prstGeom>
                    <a:noFill/>
                    <a:ln>
                      <a:noFill/>
                    </a:ln>
                  </pic:spPr>
                </pic:pic>
              </a:graphicData>
            </a:graphic>
          </wp:inline>
        </w:drawing>
      </w:r>
    </w:p>
    <w:p w14:paraId="680E1524" w14:textId="4CFEAFD1"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4054804F" wp14:editId="2F723F99">
            <wp:extent cx="5943600" cy="4457700"/>
            <wp:effectExtent l="0" t="0" r="0" b="0"/>
            <wp:docPr id="141726568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4DF45E" w14:textId="77777777" w:rsidR="00803F6A" w:rsidRPr="00803F6A" w:rsidRDefault="00803F6A" w:rsidP="00803F6A">
      <w:pPr>
        <w:rPr>
          <w:rFonts w:ascii="Roboto Mono" w:hAnsi="Roboto Mono"/>
        </w:rPr>
      </w:pPr>
      <w:r w:rsidRPr="00803F6A">
        <w:rPr>
          <w:rFonts w:ascii="Roboto Mono" w:hAnsi="Roboto Mono"/>
        </w:rPr>
        <w:t>The same two endpoints can define both a minor arc and a major arc.</w:t>
      </w:r>
    </w:p>
    <w:p w14:paraId="6CA4C8BC" w14:textId="77777777" w:rsidR="00803F6A" w:rsidRPr="00803F6A" w:rsidRDefault="00803F6A" w:rsidP="00803F6A">
      <w:pPr>
        <w:rPr>
          <w:rFonts w:ascii="Roboto Mono" w:hAnsi="Roboto Mono"/>
        </w:rPr>
      </w:pPr>
      <w:r w:rsidRPr="00803F6A">
        <w:rPr>
          <w:rFonts w:ascii="Roboto Mono" w:hAnsi="Roboto Mono"/>
        </w:rPr>
        <w:t>For example:</w:t>
      </w:r>
    </w:p>
    <w:p w14:paraId="08B5C79D" w14:textId="204E7659"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m:t>
              </m:r>
            </m:sup>
          </m:sSup>
        </m:oMath>
      </m:oMathPara>
    </w:p>
    <w:p w14:paraId="40B79A7E" w14:textId="77777777" w:rsidR="00803F6A" w:rsidRPr="00803F6A" w:rsidRDefault="00803F6A" w:rsidP="00803F6A">
      <w:pPr>
        <w:rPr>
          <w:rFonts w:ascii="Roboto Mono" w:hAnsi="Roboto Mono"/>
        </w:rPr>
      </w:pPr>
      <w:r w:rsidRPr="00803F6A">
        <w:rPr>
          <w:rFonts w:ascii="Roboto Mono" w:hAnsi="Roboto Mono"/>
        </w:rPr>
        <w:t>for the minor arc.</w:t>
      </w:r>
    </w:p>
    <w:p w14:paraId="5EAEA00D" w14:textId="77777777" w:rsidR="00803F6A" w:rsidRPr="00803F6A" w:rsidRDefault="00803F6A" w:rsidP="00803F6A">
      <w:pPr>
        <w:rPr>
          <w:rFonts w:ascii="Roboto Mono" w:hAnsi="Roboto Mono"/>
        </w:rPr>
      </w:pPr>
      <w:r w:rsidRPr="00803F6A">
        <w:rPr>
          <w:rFonts w:ascii="Roboto Mono" w:hAnsi="Roboto Mono"/>
        </w:rPr>
        <w:t>Then the major arc is:</w:t>
      </w:r>
    </w:p>
    <w:p w14:paraId="6C3EE91D" w14:textId="06BCC26B"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260</m:t>
              </m:r>
            </m:e>
            <m:sup>
              <m:r>
                <w:rPr>
                  <w:rFonts w:ascii="Cambria Math" w:hAnsi="Cambria Math"/>
                </w:rPr>
                <m:t>∘</m:t>
              </m:r>
            </m:sup>
          </m:sSup>
        </m:oMath>
      </m:oMathPara>
    </w:p>
    <w:p w14:paraId="4481E7EF" w14:textId="77777777" w:rsidR="00803F6A" w:rsidRPr="00803F6A" w:rsidRDefault="00803F6A" w:rsidP="00803F6A">
      <w:pPr>
        <w:rPr>
          <w:rFonts w:ascii="Roboto Mono" w:hAnsi="Roboto Mono"/>
        </w:rPr>
      </w:pPr>
      <w:r w:rsidRPr="00803F6A">
        <w:rPr>
          <w:rFonts w:ascii="Roboto Mono" w:hAnsi="Roboto Mono"/>
        </w:rPr>
        <w:t>Thus:</w:t>
      </w:r>
    </w:p>
    <w:p w14:paraId="46AB92F7" w14:textId="7D8B8690" w:rsidR="00803F6A" w:rsidRPr="00803F6A" w:rsidRDefault="00803F6A" w:rsidP="00803F6A">
      <w:pPr>
        <w:rPr>
          <w:rFonts w:ascii="Roboto Mono" w:hAnsi="Roboto Mono"/>
        </w:rPr>
      </w:pPr>
      <m:oMathPara>
        <m:oMath>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3F31F116" w14:textId="77777777" w:rsidR="00803F6A" w:rsidRDefault="00803F6A" w:rsidP="004C7DCA">
      <w:pPr>
        <w:pStyle w:val="Heading2"/>
      </w:pPr>
      <w:r w:rsidRPr="00803F6A">
        <w:t>Major Arc and Semicircular Arc</w:t>
      </w:r>
    </w:p>
    <w:p w14:paraId="077E75C9" w14:textId="197948DC"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FAAD49" w14:textId="77777777" w:rsidR="00803F6A" w:rsidRDefault="00803F6A" w:rsidP="00803F6A">
      <w:pPr>
        <w:rPr>
          <w:rFonts w:ascii="Roboto Mono" w:hAnsi="Roboto Mono"/>
        </w:rPr>
      </w:pPr>
      <w:r w:rsidRPr="00803F6A">
        <w:rPr>
          <w:rFonts w:ascii="Roboto Mono" w:hAnsi="Roboto Mono"/>
        </w:rPr>
        <w:lastRenderedPageBreak/>
        <w:t xml:space="preserve">A major arc is </w:t>
      </w:r>
      <w:r w:rsidRPr="00803F6A">
        <w:rPr>
          <w:rFonts w:ascii="Roboto Mono" w:hAnsi="Roboto Mono"/>
          <w:b/>
          <w:bCs/>
        </w:rPr>
        <w:t>not</w:t>
      </w:r>
      <w:r w:rsidRPr="00803F6A">
        <w:rPr>
          <w:rFonts w:ascii="Roboto Mono" w:hAnsi="Roboto Mono"/>
        </w:rPr>
        <w:t xml:space="preserve"> a semicircular arc.</w:t>
      </w:r>
    </w:p>
    <w:p w14:paraId="752DAFE5" w14:textId="263E57B2" w:rsidR="00E27294" w:rsidRPr="00803F6A" w:rsidRDefault="00E27294" w:rsidP="00803F6A">
      <w:pPr>
        <w:rPr>
          <w:rFonts w:ascii="Roboto Mono" w:hAnsi="Roboto Mono"/>
        </w:rPr>
      </w:pPr>
      <w:r>
        <w:rPr>
          <w:noProof/>
        </w:rPr>
        <w:drawing>
          <wp:inline distT="0" distB="0" distL="0" distR="0" wp14:anchorId="4C1813A8" wp14:editId="752695FE">
            <wp:extent cx="5943600" cy="1202055"/>
            <wp:effectExtent l="0" t="0" r="0" b="0"/>
            <wp:docPr id="458208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020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084"/>
      </w:tblGrid>
      <w:tr w:rsidR="00803F6A" w:rsidRPr="00803F6A" w14:paraId="0148F2C2" w14:textId="77777777">
        <w:trPr>
          <w:tblHeader/>
          <w:tblCellSpacing w:w="15" w:type="dxa"/>
        </w:trPr>
        <w:tc>
          <w:tcPr>
            <w:tcW w:w="0" w:type="auto"/>
            <w:vAlign w:val="center"/>
            <w:hideMark/>
          </w:tcPr>
          <w:p w14:paraId="20D6B0A0" w14:textId="77777777" w:rsidR="00803F6A" w:rsidRPr="00803F6A" w:rsidRDefault="00803F6A" w:rsidP="00803F6A">
            <w:pPr>
              <w:rPr>
                <w:rFonts w:ascii="Roboto Mono" w:hAnsi="Roboto Mono"/>
                <w:b/>
                <w:bCs/>
              </w:rPr>
            </w:pPr>
            <w:r w:rsidRPr="00803F6A">
              <w:rPr>
                <w:rFonts w:ascii="Roboto Mono" w:hAnsi="Roboto Mono"/>
                <w:b/>
                <w:bCs/>
              </w:rPr>
              <w:t>Arc Type</w:t>
            </w:r>
          </w:p>
        </w:tc>
        <w:tc>
          <w:tcPr>
            <w:tcW w:w="0" w:type="auto"/>
            <w:vAlign w:val="center"/>
            <w:hideMark/>
          </w:tcPr>
          <w:p w14:paraId="67429B33" w14:textId="77777777" w:rsidR="00803F6A" w:rsidRPr="00803F6A" w:rsidRDefault="00803F6A" w:rsidP="00803F6A">
            <w:pPr>
              <w:rPr>
                <w:rFonts w:ascii="Roboto Mono" w:hAnsi="Roboto Mono"/>
                <w:b/>
                <w:bCs/>
              </w:rPr>
            </w:pPr>
            <w:r w:rsidRPr="00803F6A">
              <w:rPr>
                <w:rFonts w:ascii="Roboto Mono" w:hAnsi="Roboto Mono"/>
                <w:b/>
                <w:bCs/>
              </w:rPr>
              <w:t>Measure</w:t>
            </w:r>
          </w:p>
        </w:tc>
      </w:tr>
      <w:tr w:rsidR="00803F6A" w:rsidRPr="00803F6A" w14:paraId="57450F14" w14:textId="77777777">
        <w:trPr>
          <w:tblCellSpacing w:w="15" w:type="dxa"/>
        </w:trPr>
        <w:tc>
          <w:tcPr>
            <w:tcW w:w="0" w:type="auto"/>
            <w:vAlign w:val="center"/>
            <w:hideMark/>
          </w:tcPr>
          <w:p w14:paraId="6695C049" w14:textId="77777777" w:rsidR="00803F6A" w:rsidRPr="00803F6A" w:rsidRDefault="00803F6A" w:rsidP="00803F6A">
            <w:pPr>
              <w:rPr>
                <w:rFonts w:ascii="Roboto Mono" w:hAnsi="Roboto Mono"/>
              </w:rPr>
            </w:pPr>
            <w:r w:rsidRPr="00803F6A">
              <w:rPr>
                <w:rFonts w:ascii="Roboto Mono" w:hAnsi="Roboto Mono"/>
              </w:rPr>
              <w:t>Minor Arc</w:t>
            </w:r>
          </w:p>
        </w:tc>
        <w:tc>
          <w:tcPr>
            <w:tcW w:w="0" w:type="auto"/>
            <w:vAlign w:val="center"/>
            <w:hideMark/>
          </w:tcPr>
          <w:p w14:paraId="19FE9920" w14:textId="7039F7E3" w:rsidR="00803F6A" w:rsidRPr="00803F6A" w:rsidRDefault="00803F6A" w:rsidP="00803F6A">
            <w:pPr>
              <w:rPr>
                <w:rFonts w:ascii="Roboto Mono" w:hAnsi="Roboto Mono"/>
              </w:rPr>
            </w:pPr>
            <m:oMathPara>
              <m:oMath>
                <m:r>
                  <w:rPr>
                    <w:rFonts w:ascii="Cambria Math" w:hAnsi="Cambria Math"/>
                  </w:rPr>
                  <m:t>&lt;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r w:rsidR="00803F6A" w:rsidRPr="00803F6A" w14:paraId="6EAFF285" w14:textId="77777777">
        <w:trPr>
          <w:tblCellSpacing w:w="15" w:type="dxa"/>
        </w:trPr>
        <w:tc>
          <w:tcPr>
            <w:tcW w:w="0" w:type="auto"/>
            <w:vAlign w:val="center"/>
            <w:hideMark/>
          </w:tcPr>
          <w:p w14:paraId="0F6063C9" w14:textId="77777777" w:rsidR="00803F6A" w:rsidRPr="00803F6A" w:rsidRDefault="00803F6A" w:rsidP="00803F6A">
            <w:pPr>
              <w:rPr>
                <w:rFonts w:ascii="Roboto Mono" w:hAnsi="Roboto Mono"/>
              </w:rPr>
            </w:pPr>
            <w:r w:rsidRPr="00803F6A">
              <w:rPr>
                <w:rFonts w:ascii="Roboto Mono" w:hAnsi="Roboto Mono"/>
              </w:rPr>
              <w:t>Semicircular Arc</w:t>
            </w:r>
          </w:p>
        </w:tc>
        <w:tc>
          <w:tcPr>
            <w:tcW w:w="0" w:type="auto"/>
            <w:vAlign w:val="center"/>
            <w:hideMark/>
          </w:tcPr>
          <w:p w14:paraId="7FE0D09C" w14:textId="0C5533FC" w:rsidR="00803F6A" w:rsidRPr="00803F6A" w:rsidRDefault="00803F6A" w:rsidP="00803F6A">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r w:rsidR="00803F6A" w:rsidRPr="00803F6A" w14:paraId="33441E46" w14:textId="77777777">
        <w:trPr>
          <w:tblCellSpacing w:w="15" w:type="dxa"/>
        </w:trPr>
        <w:tc>
          <w:tcPr>
            <w:tcW w:w="0" w:type="auto"/>
            <w:vAlign w:val="center"/>
            <w:hideMark/>
          </w:tcPr>
          <w:p w14:paraId="6EF7D046" w14:textId="77777777" w:rsidR="00803F6A" w:rsidRPr="00803F6A" w:rsidRDefault="00803F6A" w:rsidP="00803F6A">
            <w:pPr>
              <w:rPr>
                <w:rFonts w:ascii="Roboto Mono" w:hAnsi="Roboto Mono"/>
              </w:rPr>
            </w:pPr>
            <w:r w:rsidRPr="00803F6A">
              <w:rPr>
                <w:rFonts w:ascii="Roboto Mono" w:hAnsi="Roboto Mono"/>
              </w:rPr>
              <w:t>Major Arc</w:t>
            </w:r>
          </w:p>
        </w:tc>
        <w:tc>
          <w:tcPr>
            <w:tcW w:w="0" w:type="auto"/>
            <w:vAlign w:val="center"/>
            <w:hideMark/>
          </w:tcPr>
          <w:p w14:paraId="33FE064A" w14:textId="4E7136B6" w:rsidR="00803F6A" w:rsidRPr="00803F6A" w:rsidRDefault="00803F6A" w:rsidP="00803F6A">
            <w:pPr>
              <w:rPr>
                <w:rFonts w:ascii="Roboto Mono" w:hAnsi="Roboto Mono"/>
              </w:rPr>
            </w:pPr>
            <m:oMathPara>
              <m:oMath>
                <m:r>
                  <w:rPr>
                    <w:rFonts w:ascii="Cambria Math" w:hAnsi="Cambria Math"/>
                  </w:rPr>
                  <m:t>&gt;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tc>
      </w:tr>
    </w:tbl>
    <w:p w14:paraId="574A31A7" w14:textId="77777777" w:rsidR="00803F6A" w:rsidRPr="00803F6A" w:rsidRDefault="00803F6A" w:rsidP="00803F6A">
      <w:pPr>
        <w:rPr>
          <w:rFonts w:ascii="Roboto Mono" w:hAnsi="Roboto Mono"/>
        </w:rPr>
      </w:pPr>
      <w:r w:rsidRPr="00803F6A">
        <w:rPr>
          <w:rFonts w:ascii="Roboto Mono" w:hAnsi="Roboto Mono"/>
        </w:rPr>
        <w:t>The distinction is based entirely on the arc's measure.</w:t>
      </w:r>
    </w:p>
    <w:p w14:paraId="545FC5C8" w14:textId="77777777" w:rsidR="00803F6A" w:rsidRDefault="00803F6A" w:rsidP="004C7DCA">
      <w:pPr>
        <w:pStyle w:val="Heading2"/>
      </w:pPr>
      <w:r w:rsidRPr="00803F6A">
        <w:t>Naming a Major Arc</w:t>
      </w:r>
    </w:p>
    <w:p w14:paraId="68354C62" w14:textId="5FC03300"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337BFE" w14:textId="77777777" w:rsidR="00803F6A" w:rsidRPr="00803F6A" w:rsidRDefault="00803F6A" w:rsidP="00803F6A">
      <w:pPr>
        <w:rPr>
          <w:rFonts w:ascii="Roboto Mono" w:hAnsi="Roboto Mono"/>
        </w:rPr>
      </w:pPr>
      <w:r w:rsidRPr="00803F6A">
        <w:rPr>
          <w:rFonts w:ascii="Roboto Mono" w:hAnsi="Roboto Mono"/>
        </w:rPr>
        <w:t xml:space="preserve">Because the same two endpoints can identify two different arcs, a major arc is usually named using </w:t>
      </w:r>
      <w:r w:rsidRPr="00803F6A">
        <w:rPr>
          <w:rFonts w:ascii="Roboto Mono" w:hAnsi="Roboto Mono"/>
          <w:b/>
          <w:bCs/>
        </w:rPr>
        <w:t>three letters</w:t>
      </w:r>
      <w:r w:rsidRPr="00803F6A">
        <w:rPr>
          <w:rFonts w:ascii="Roboto Mono" w:hAnsi="Roboto Mono"/>
        </w:rPr>
        <w:t>.</w:t>
      </w:r>
    </w:p>
    <w:p w14:paraId="4728C685" w14:textId="77777777" w:rsidR="00803F6A" w:rsidRPr="00803F6A" w:rsidRDefault="00803F6A" w:rsidP="00803F6A">
      <w:pPr>
        <w:rPr>
          <w:rFonts w:ascii="Roboto Mono" w:hAnsi="Roboto Mono"/>
        </w:rPr>
      </w:pPr>
      <w:r w:rsidRPr="00803F6A">
        <w:rPr>
          <w:rFonts w:ascii="Roboto Mono" w:hAnsi="Roboto Mono"/>
        </w:rPr>
        <w:t>For example:</w:t>
      </w:r>
    </w:p>
    <w:p w14:paraId="0254B0EA" w14:textId="657BD684" w:rsidR="00803F6A" w:rsidRPr="00803F6A" w:rsidRDefault="00803F6A" w:rsidP="00803F6A">
      <w:pPr>
        <w:rPr>
          <w:rFonts w:ascii="Roboto Mono" w:hAnsi="Roboto Mono"/>
        </w:rPr>
      </w:pPr>
      <m:oMathPara>
        <m:oMath>
          <m:acc>
            <m:accPr>
              <m:ctrlPr>
                <w:rPr>
                  <w:rFonts w:ascii="Cambria Math" w:hAnsi="Cambria Math"/>
                </w:rPr>
              </m:ctrlPr>
            </m:accPr>
            <m:e>
              <m:r>
                <w:rPr>
                  <w:rFonts w:ascii="Cambria Math" w:hAnsi="Cambria Math"/>
                </w:rPr>
                <m:t>ACB</m:t>
              </m:r>
            </m:e>
          </m:acc>
        </m:oMath>
      </m:oMathPara>
    </w:p>
    <w:p w14:paraId="0613B742" w14:textId="6136376E" w:rsidR="00803F6A" w:rsidRPr="00803F6A" w:rsidRDefault="00803F6A" w:rsidP="00803F6A">
      <w:pPr>
        <w:rPr>
          <w:rFonts w:ascii="Roboto Mono" w:hAnsi="Roboto Mono"/>
        </w:rPr>
      </w:pPr>
      <w:r w:rsidRPr="00803F6A">
        <w:rPr>
          <w:rFonts w:ascii="Roboto Mono" w:hAnsi="Roboto Mono"/>
        </w:rPr>
        <w:t xml:space="preserve">means the arc from </w:t>
      </w:r>
      <m:oMath>
        <m:r>
          <w:rPr>
            <w:rFonts w:ascii="Cambria Math" w:hAnsi="Cambria Math"/>
          </w:rPr>
          <m:t>A</m:t>
        </m:r>
      </m:oMath>
      <w:r w:rsidRPr="00803F6A">
        <w:rPr>
          <w:rFonts w:ascii="Roboto Mono" w:hAnsi="Roboto Mono"/>
        </w:rPr>
        <w:t xml:space="preserve">to </w:t>
      </w:r>
      <m:oMath>
        <m:r>
          <w:rPr>
            <w:rFonts w:ascii="Cambria Math" w:hAnsi="Cambria Math"/>
          </w:rPr>
          <m:t>B</m:t>
        </m:r>
      </m:oMath>
      <w:r w:rsidRPr="00803F6A">
        <w:rPr>
          <w:rFonts w:ascii="Roboto Mono" w:hAnsi="Roboto Mono"/>
        </w:rPr>
        <w:t xml:space="preserve">passing through </w:t>
      </w:r>
      <m:oMath>
        <m:r>
          <w:rPr>
            <w:rFonts w:ascii="Cambria Math" w:hAnsi="Cambria Math"/>
          </w:rPr>
          <m:t>C</m:t>
        </m:r>
      </m:oMath>
      <w:r w:rsidRPr="00803F6A">
        <w:rPr>
          <w:rFonts w:ascii="Roboto Mono" w:hAnsi="Roboto Mono"/>
        </w:rPr>
        <w:t>.</w:t>
      </w:r>
    </w:p>
    <w:p w14:paraId="3D6A25F0" w14:textId="459D3AA4" w:rsidR="00803F6A" w:rsidRPr="00803F6A" w:rsidRDefault="00803F6A" w:rsidP="00803F6A">
      <w:pPr>
        <w:rPr>
          <w:rFonts w:ascii="Roboto Mono" w:hAnsi="Roboto Mono"/>
        </w:rPr>
      </w:pPr>
      <w:r w:rsidRPr="00803F6A">
        <w:rPr>
          <w:rFonts w:ascii="Roboto Mono" w:hAnsi="Roboto Mono"/>
        </w:rPr>
        <w:t xml:space="preserve">If </w:t>
      </w:r>
      <m:oMath>
        <m:r>
          <w:rPr>
            <w:rFonts w:ascii="Cambria Math" w:hAnsi="Cambria Math"/>
          </w:rPr>
          <m:t>C</m:t>
        </m:r>
      </m:oMath>
      <w:r w:rsidRPr="00803F6A">
        <w:rPr>
          <w:rFonts w:ascii="Roboto Mono" w:hAnsi="Roboto Mono"/>
        </w:rPr>
        <w:t xml:space="preserve">lies on the longer route between </w:t>
      </w:r>
      <m:oMath>
        <m:r>
          <w:rPr>
            <w:rFonts w:ascii="Cambria Math" w:hAnsi="Cambria Math"/>
          </w:rPr>
          <m:t>A</m:t>
        </m:r>
      </m:oMath>
      <w:r w:rsidRPr="00803F6A">
        <w:rPr>
          <w:rFonts w:ascii="Roboto Mono" w:hAnsi="Roboto Mono"/>
        </w:rPr>
        <w:t xml:space="preserve">and </w:t>
      </w:r>
      <m:oMath>
        <m:r>
          <w:rPr>
            <w:rFonts w:ascii="Cambria Math" w:hAnsi="Cambria Math"/>
          </w:rPr>
          <m:t>B</m:t>
        </m:r>
      </m:oMath>
      <w:r w:rsidRPr="00803F6A">
        <w:rPr>
          <w:rFonts w:ascii="Roboto Mono" w:hAnsi="Roboto Mono"/>
        </w:rPr>
        <w:t xml:space="preserve">, then </w:t>
      </w:r>
      <m:oMath>
        <m:acc>
          <m:accPr>
            <m:ctrlPr>
              <w:rPr>
                <w:rFonts w:ascii="Cambria Math" w:hAnsi="Cambria Math"/>
              </w:rPr>
            </m:ctrlPr>
          </m:accPr>
          <m:e>
            <m:r>
              <w:rPr>
                <w:rFonts w:ascii="Cambria Math" w:hAnsi="Cambria Math"/>
              </w:rPr>
              <m:t>ACB</m:t>
            </m:r>
          </m:e>
        </m:acc>
      </m:oMath>
      <w:r w:rsidRPr="00803F6A">
        <w:rPr>
          <w:rFonts w:ascii="Roboto Mono" w:hAnsi="Roboto Mono"/>
        </w:rPr>
        <w:t>represents the major arc.</w:t>
      </w:r>
    </w:p>
    <w:p w14:paraId="2C3E332F" w14:textId="77777777" w:rsidR="00803F6A" w:rsidRPr="00803F6A" w:rsidRDefault="00803F6A" w:rsidP="00803F6A">
      <w:pPr>
        <w:rPr>
          <w:rFonts w:ascii="Roboto Mono" w:hAnsi="Roboto Mono"/>
        </w:rPr>
      </w:pPr>
      <w:r w:rsidRPr="00803F6A">
        <w:rPr>
          <w:rFonts w:ascii="Roboto Mono" w:hAnsi="Roboto Mono"/>
        </w:rPr>
        <w:t>Using only:</w:t>
      </w:r>
    </w:p>
    <w:p w14:paraId="693E55CF" w14:textId="0844BC41" w:rsidR="00803F6A" w:rsidRPr="00803F6A" w:rsidRDefault="00803F6A" w:rsidP="00803F6A">
      <w:pPr>
        <w:rPr>
          <w:rFonts w:ascii="Roboto Mono" w:hAnsi="Roboto Mono"/>
        </w:rPr>
      </w:pPr>
      <m:oMathPara>
        <m:oMath>
          <m:acc>
            <m:accPr>
              <m:ctrlPr>
                <w:rPr>
                  <w:rFonts w:ascii="Cambria Math" w:hAnsi="Cambria Math"/>
                </w:rPr>
              </m:ctrlPr>
            </m:accPr>
            <m:e>
              <m:r>
                <w:rPr>
                  <w:rFonts w:ascii="Cambria Math" w:hAnsi="Cambria Math"/>
                </w:rPr>
                <m:t>AB</m:t>
              </m:r>
            </m:e>
          </m:acc>
        </m:oMath>
      </m:oMathPara>
    </w:p>
    <w:p w14:paraId="176EC7D5" w14:textId="77777777" w:rsidR="00803F6A" w:rsidRPr="00803F6A" w:rsidRDefault="00803F6A" w:rsidP="00803F6A">
      <w:pPr>
        <w:rPr>
          <w:rFonts w:ascii="Roboto Mono" w:hAnsi="Roboto Mono"/>
        </w:rPr>
      </w:pPr>
      <w:r w:rsidRPr="00803F6A">
        <w:rPr>
          <w:rFonts w:ascii="Roboto Mono" w:hAnsi="Roboto Mono"/>
        </w:rPr>
        <w:t>can be ambiguous when both arcs need to be distinguished.</w:t>
      </w:r>
    </w:p>
    <w:p w14:paraId="0FF503DC" w14:textId="77777777" w:rsidR="00803F6A" w:rsidRDefault="00803F6A" w:rsidP="004C7DCA">
      <w:pPr>
        <w:pStyle w:val="Heading2"/>
      </w:pPr>
      <w:r w:rsidRPr="00803F6A">
        <w:t>Major Arc and Chord</w:t>
      </w:r>
    </w:p>
    <w:p w14:paraId="34E5BA8E" w14:textId="6C32B67F"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A1BB5B" w14:textId="77777777" w:rsidR="00803F6A" w:rsidRPr="00803F6A" w:rsidRDefault="00803F6A" w:rsidP="00803F6A">
      <w:pPr>
        <w:rPr>
          <w:rFonts w:ascii="Roboto Mono" w:hAnsi="Roboto Mono"/>
        </w:rPr>
      </w:pPr>
      <w:r w:rsidRPr="00803F6A">
        <w:rPr>
          <w:rFonts w:ascii="Roboto Mono" w:hAnsi="Roboto Mono"/>
        </w:rPr>
        <w:lastRenderedPageBreak/>
        <w:t>The major arc and its corresponding chord have the same two endpoints but are fundamentally different geometric objects:</w:t>
      </w:r>
    </w:p>
    <w:p w14:paraId="689D60E2" w14:textId="77777777" w:rsidR="00803F6A" w:rsidRPr="00803F6A" w:rsidRDefault="00803F6A" w:rsidP="00803F6A">
      <w:pPr>
        <w:numPr>
          <w:ilvl w:val="0"/>
          <w:numId w:val="2"/>
        </w:numPr>
        <w:rPr>
          <w:rFonts w:ascii="Roboto Mono" w:hAnsi="Roboto Mono"/>
        </w:rPr>
      </w:pPr>
      <w:r w:rsidRPr="00803F6A">
        <w:rPr>
          <w:rFonts w:ascii="Roboto Mono" w:hAnsi="Roboto Mono"/>
          <w:b/>
          <w:bCs/>
        </w:rPr>
        <w:t>Major arc</w:t>
      </w:r>
      <w:r w:rsidRPr="00803F6A">
        <w:rPr>
          <w:rFonts w:ascii="Roboto Mono" w:hAnsi="Roboto Mono"/>
        </w:rPr>
        <w:t xml:space="preserve"> </w:t>
      </w:r>
      <w:r w:rsidRPr="00803F6A">
        <w:rPr>
          <w:rFonts w:ascii="Arial" w:hAnsi="Arial" w:cs="Arial"/>
        </w:rPr>
        <w:t>→</w:t>
      </w:r>
      <w:r w:rsidRPr="00803F6A">
        <w:rPr>
          <w:rFonts w:ascii="Roboto Mono" w:hAnsi="Roboto Mono"/>
        </w:rPr>
        <w:t xml:space="preserve"> curved portion of the circumference.</w:t>
      </w:r>
    </w:p>
    <w:p w14:paraId="789A9B3C" w14:textId="77777777" w:rsidR="00803F6A" w:rsidRPr="00803F6A" w:rsidRDefault="00803F6A" w:rsidP="00803F6A">
      <w:pPr>
        <w:numPr>
          <w:ilvl w:val="0"/>
          <w:numId w:val="2"/>
        </w:numPr>
        <w:rPr>
          <w:rFonts w:ascii="Roboto Mono" w:hAnsi="Roboto Mono"/>
        </w:rPr>
      </w:pPr>
      <w:r w:rsidRPr="00803F6A">
        <w:rPr>
          <w:rFonts w:ascii="Roboto Mono" w:hAnsi="Roboto Mono"/>
          <w:b/>
          <w:bCs/>
        </w:rPr>
        <w:t>Chord</w:t>
      </w:r>
      <w:r w:rsidRPr="00803F6A">
        <w:rPr>
          <w:rFonts w:ascii="Roboto Mono" w:hAnsi="Roboto Mono"/>
        </w:rPr>
        <w:t xml:space="preserve"> </w:t>
      </w:r>
      <w:r w:rsidRPr="00803F6A">
        <w:rPr>
          <w:rFonts w:ascii="Arial" w:hAnsi="Arial" w:cs="Arial"/>
        </w:rPr>
        <w:t>→</w:t>
      </w:r>
      <w:r w:rsidRPr="00803F6A">
        <w:rPr>
          <w:rFonts w:ascii="Roboto Mono" w:hAnsi="Roboto Mono"/>
        </w:rPr>
        <w:t xml:space="preserve"> straight line segment connecting the endpoints.</w:t>
      </w:r>
    </w:p>
    <w:p w14:paraId="5E424488" w14:textId="2AA708F6" w:rsidR="00803F6A" w:rsidRPr="00803F6A" w:rsidRDefault="00803F6A" w:rsidP="00803F6A">
      <w:pPr>
        <w:rPr>
          <w:rFonts w:ascii="Roboto Mono" w:hAnsi="Roboto Mono"/>
        </w:rPr>
      </w:pPr>
      <w:r w:rsidRPr="00803F6A">
        <w:rPr>
          <w:rFonts w:ascii="Roboto Mono" w:hAnsi="Roboto Mono"/>
        </w:rPr>
        <w:drawing>
          <wp:inline distT="0" distB="0" distL="0" distR="0" wp14:anchorId="04CB31E4" wp14:editId="4574BDED">
            <wp:extent cx="3383280" cy="3931920"/>
            <wp:effectExtent l="0" t="0" r="7620" b="0"/>
            <wp:docPr id="200220727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3931920"/>
                    </a:xfrm>
                    <a:prstGeom prst="rect">
                      <a:avLst/>
                    </a:prstGeom>
                    <a:noFill/>
                    <a:ln>
                      <a:noFill/>
                    </a:ln>
                  </pic:spPr>
                </pic:pic>
              </a:graphicData>
            </a:graphic>
          </wp:inline>
        </w:drawing>
      </w:r>
    </w:p>
    <w:p w14:paraId="2F4BF970" w14:textId="408003B8"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0245AD7B" wp14:editId="585E9B7E">
            <wp:extent cx="4991100" cy="3093720"/>
            <wp:effectExtent l="0" t="0" r="0" b="0"/>
            <wp:docPr id="27730178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1100" cy="3093720"/>
                    </a:xfrm>
                    <a:prstGeom prst="rect">
                      <a:avLst/>
                    </a:prstGeom>
                    <a:noFill/>
                    <a:ln>
                      <a:noFill/>
                    </a:ln>
                  </pic:spPr>
                </pic:pic>
              </a:graphicData>
            </a:graphic>
          </wp:inline>
        </w:drawing>
      </w:r>
    </w:p>
    <w:p w14:paraId="10AD03F9" w14:textId="1855081B"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461CFD42" wp14:editId="7A292A9F">
            <wp:extent cx="5943600" cy="5578475"/>
            <wp:effectExtent l="0" t="0" r="0" b="3175"/>
            <wp:docPr id="554240214"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78475"/>
                    </a:xfrm>
                    <a:prstGeom prst="rect">
                      <a:avLst/>
                    </a:prstGeom>
                    <a:noFill/>
                    <a:ln>
                      <a:noFill/>
                    </a:ln>
                  </pic:spPr>
                </pic:pic>
              </a:graphicData>
            </a:graphic>
          </wp:inline>
        </w:drawing>
      </w:r>
    </w:p>
    <w:p w14:paraId="587E2978" w14:textId="0C1B155E" w:rsidR="00803F6A" w:rsidRPr="00803F6A" w:rsidRDefault="00803F6A" w:rsidP="00803F6A">
      <w:pPr>
        <w:rPr>
          <w:rFonts w:ascii="Roboto Mono" w:hAnsi="Roboto Mono"/>
        </w:rPr>
      </w:pPr>
      <w:r w:rsidRPr="00803F6A">
        <w:rPr>
          <w:rFonts w:ascii="Roboto Mono" w:hAnsi="Roboto Mono"/>
        </w:rPr>
        <w:lastRenderedPageBreak/>
        <w:drawing>
          <wp:inline distT="0" distB="0" distL="0" distR="0" wp14:anchorId="612CA1F2" wp14:editId="3EC7A53E">
            <wp:extent cx="5943600" cy="4017645"/>
            <wp:effectExtent l="0" t="0" r="0" b="1905"/>
            <wp:docPr id="211635633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17645"/>
                    </a:xfrm>
                    <a:prstGeom prst="rect">
                      <a:avLst/>
                    </a:prstGeom>
                    <a:noFill/>
                    <a:ln>
                      <a:noFill/>
                    </a:ln>
                  </pic:spPr>
                </pic:pic>
              </a:graphicData>
            </a:graphic>
          </wp:inline>
        </w:drawing>
      </w:r>
    </w:p>
    <w:p w14:paraId="7B09BB67" w14:textId="77777777" w:rsidR="00803F6A" w:rsidRPr="00803F6A" w:rsidRDefault="00803F6A" w:rsidP="00803F6A">
      <w:pPr>
        <w:rPr>
          <w:rFonts w:ascii="Roboto Mono" w:hAnsi="Roboto Mono"/>
        </w:rPr>
      </w:pPr>
      <w:r w:rsidRPr="00803F6A">
        <w:rPr>
          <w:rFonts w:ascii="Roboto Mono" w:hAnsi="Roboto Mono"/>
        </w:rPr>
        <w:t>The chord corresponding to a major arc is still the same chord connecting the two endpoints.</w:t>
      </w:r>
    </w:p>
    <w:p w14:paraId="3F676451" w14:textId="77777777" w:rsidR="00803F6A" w:rsidRDefault="00803F6A" w:rsidP="004C7DCA">
      <w:pPr>
        <w:pStyle w:val="Heading2"/>
      </w:pPr>
      <w:r w:rsidRPr="00803F6A">
        <w:t>Major Arc and Inscribed Angle</w:t>
      </w:r>
    </w:p>
    <w:p w14:paraId="3551F725" w14:textId="24831ABD"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8041AD" w14:textId="77777777" w:rsidR="00803F6A" w:rsidRPr="00803F6A" w:rsidRDefault="00803F6A" w:rsidP="00803F6A">
      <w:pPr>
        <w:rPr>
          <w:rFonts w:ascii="Roboto Mono" w:hAnsi="Roboto Mono"/>
        </w:rPr>
      </w:pPr>
      <w:r w:rsidRPr="00803F6A">
        <w:rPr>
          <w:rFonts w:ascii="Roboto Mono" w:hAnsi="Roboto Mono"/>
        </w:rPr>
        <w:t>An inscribed angle that intercepts a major arc has a measure equal to half the measure of that major arc:</w:t>
      </w:r>
    </w:p>
    <w:p w14:paraId="5F648A46" w14:textId="319502F4"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∠ACB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oMath>
      </m:oMathPara>
    </w:p>
    <w:p w14:paraId="2F198628" w14:textId="77777777" w:rsidR="00803F6A" w:rsidRPr="00803F6A" w:rsidRDefault="00803F6A" w:rsidP="00803F6A">
      <w:pPr>
        <w:rPr>
          <w:rFonts w:ascii="Roboto Mono" w:hAnsi="Roboto Mono"/>
        </w:rPr>
      </w:pPr>
      <w:r w:rsidRPr="00803F6A">
        <w:rPr>
          <w:rFonts w:ascii="Roboto Mono" w:hAnsi="Roboto Mono"/>
        </w:rPr>
        <w:t>For example, if:</w:t>
      </w:r>
    </w:p>
    <w:p w14:paraId="013C8780" w14:textId="017C796A"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acc>
                <m:accPr>
                  <m:ctrlPr>
                    <w:rPr>
                      <w:rFonts w:ascii="Cambria Math" w:hAnsi="Cambria Math"/>
                    </w:rPr>
                  </m:ctrlPr>
                </m:accPr>
                <m:e>
                  <m:r>
                    <w:rPr>
                      <w:rFonts w:ascii="Cambria Math" w:hAnsi="Cambria Math"/>
                    </w:rPr>
                    <m:t>AB</m:t>
                  </m:r>
                </m:e>
              </m:acc>
            </m:e>
          </m:d>
          <m:r>
            <w:rPr>
              <w:rFonts w:ascii="Cambria Math" w:hAnsi="Cambria Math"/>
            </w:rPr>
            <m:t>=</m:t>
          </m:r>
          <m:sSup>
            <m:sSupPr>
              <m:ctrlPr>
                <w:rPr>
                  <w:rFonts w:ascii="Cambria Math" w:hAnsi="Cambria Math"/>
                </w:rPr>
              </m:ctrlPr>
            </m:sSupPr>
            <m:e>
              <m:r>
                <w:rPr>
                  <w:rFonts w:ascii="Cambria Math" w:hAnsi="Cambria Math"/>
                </w:rPr>
                <m:t>240</m:t>
              </m:r>
            </m:e>
            <m:sup>
              <m:r>
                <w:rPr>
                  <w:rFonts w:ascii="Cambria Math" w:hAnsi="Cambria Math"/>
                </w:rPr>
                <m:t>∘</m:t>
              </m:r>
            </m:sup>
          </m:sSup>
        </m:oMath>
      </m:oMathPara>
    </w:p>
    <w:p w14:paraId="0A26DA3F" w14:textId="77777777" w:rsidR="00803F6A" w:rsidRPr="00803F6A" w:rsidRDefault="00803F6A" w:rsidP="00803F6A">
      <w:pPr>
        <w:rPr>
          <w:rFonts w:ascii="Roboto Mono" w:hAnsi="Roboto Mono"/>
        </w:rPr>
      </w:pPr>
      <w:r w:rsidRPr="00803F6A">
        <w:rPr>
          <w:rFonts w:ascii="Roboto Mono" w:hAnsi="Roboto Mono"/>
        </w:rPr>
        <w:t>then:</w:t>
      </w:r>
    </w:p>
    <w:p w14:paraId="0F8F64D4" w14:textId="159E28A5" w:rsidR="00803F6A" w:rsidRPr="00803F6A" w:rsidRDefault="00803F6A" w:rsidP="00803F6A">
      <w:pPr>
        <w:rPr>
          <w:rFonts w:ascii="Roboto Mono" w:hAnsi="Roboto Mono"/>
        </w:rPr>
      </w:pPr>
      <m:oMathPara>
        <m:oMath>
          <m:r>
            <w:rPr>
              <w:rFonts w:ascii="Cambria Math" w:hAnsi="Cambria Math"/>
            </w:rPr>
            <m:t>m</m:t>
          </m:r>
          <m:d>
            <m:dPr>
              <m:ctrlPr>
                <w:rPr>
                  <w:rFonts w:ascii="Cambria Math" w:hAnsi="Cambria Math"/>
                </w:rPr>
              </m:ctrlPr>
            </m:dPr>
            <m:e>
              <m:r>
                <w:rPr>
                  <w:rFonts w:ascii="Cambria Math" w:hAnsi="Cambria Math"/>
                </w:rPr>
                <m:t>∠ACB</m:t>
              </m:r>
            </m:e>
          </m:d>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m:oMathPara>
    </w:p>
    <w:p w14:paraId="0B1BD201" w14:textId="77777777" w:rsidR="00803F6A" w:rsidRPr="00803F6A" w:rsidRDefault="00803F6A" w:rsidP="00803F6A">
      <w:pPr>
        <w:rPr>
          <w:rFonts w:ascii="Roboto Mono" w:hAnsi="Roboto Mono"/>
        </w:rPr>
      </w:pPr>
      <w:r w:rsidRPr="00803F6A">
        <w:rPr>
          <w:rFonts w:ascii="Roboto Mono" w:hAnsi="Roboto Mono"/>
        </w:rPr>
        <w:lastRenderedPageBreak/>
        <w:t xml:space="preserve">The intercepted arc must be the arc </w:t>
      </w:r>
      <w:r w:rsidRPr="00803F6A">
        <w:rPr>
          <w:rFonts w:ascii="Roboto Mono" w:hAnsi="Roboto Mono"/>
          <w:b/>
          <w:bCs/>
        </w:rPr>
        <w:t>opposite the vertex</w:t>
      </w:r>
      <w:r w:rsidRPr="00803F6A">
        <w:rPr>
          <w:rFonts w:ascii="Roboto Mono" w:hAnsi="Roboto Mono"/>
        </w:rPr>
        <w:t xml:space="preserve"> of the inscribed angle.</w:t>
      </w:r>
    </w:p>
    <w:p w14:paraId="455415F1" w14:textId="77777777" w:rsidR="00803F6A" w:rsidRDefault="00803F6A" w:rsidP="004C7DCA">
      <w:pPr>
        <w:pStyle w:val="Heading2"/>
      </w:pPr>
      <w:r w:rsidRPr="00803F6A">
        <w:t>Main Properties</w:t>
      </w:r>
    </w:p>
    <w:p w14:paraId="254D912E" w14:textId="2BC74C9B"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DA88C4" w14:textId="63EA230A" w:rsidR="00803F6A" w:rsidRPr="00803F6A" w:rsidRDefault="00803F6A" w:rsidP="00803F6A">
      <w:pPr>
        <w:numPr>
          <w:ilvl w:val="0"/>
          <w:numId w:val="3"/>
        </w:numPr>
        <w:rPr>
          <w:rFonts w:ascii="Roboto Mono" w:hAnsi="Roboto Mono"/>
        </w:rPr>
      </w:pPr>
      <w:r w:rsidRPr="00803F6A">
        <w:rPr>
          <w:rFonts w:ascii="Roboto Mono" w:hAnsi="Roboto Mono"/>
        </w:rPr>
        <w:t xml:space="preserve">A major arc measures </w:t>
      </w:r>
      <w:r w:rsidRPr="00803F6A">
        <w:rPr>
          <w:rFonts w:ascii="Roboto Mono" w:hAnsi="Roboto Mono"/>
          <w:b/>
          <w:bCs/>
        </w:rPr>
        <w:t xml:space="preserve">more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803F6A">
        <w:rPr>
          <w:rFonts w:ascii="Roboto Mono" w:hAnsi="Roboto Mono"/>
        </w:rPr>
        <w:t>.</w:t>
      </w:r>
    </w:p>
    <w:p w14:paraId="6BBDB100" w14:textId="77777777" w:rsidR="00803F6A" w:rsidRPr="00803F6A" w:rsidRDefault="00803F6A" w:rsidP="00803F6A">
      <w:pPr>
        <w:numPr>
          <w:ilvl w:val="0"/>
          <w:numId w:val="3"/>
        </w:numPr>
        <w:rPr>
          <w:rFonts w:ascii="Roboto Mono" w:hAnsi="Roboto Mono"/>
        </w:rPr>
      </w:pPr>
      <w:r w:rsidRPr="00803F6A">
        <w:rPr>
          <w:rFonts w:ascii="Roboto Mono" w:hAnsi="Roboto Mono"/>
        </w:rPr>
        <w:t xml:space="preserve">It is the </w:t>
      </w:r>
      <w:r w:rsidRPr="00803F6A">
        <w:rPr>
          <w:rFonts w:ascii="Roboto Mono" w:hAnsi="Roboto Mono"/>
          <w:b/>
          <w:bCs/>
        </w:rPr>
        <w:t>longer arc</w:t>
      </w:r>
      <w:r w:rsidRPr="00803F6A">
        <w:rPr>
          <w:rFonts w:ascii="Roboto Mono" w:hAnsi="Roboto Mono"/>
        </w:rPr>
        <w:t xml:space="preserve"> between two points on a circle.</w:t>
      </w:r>
    </w:p>
    <w:p w14:paraId="673C391F" w14:textId="77777777" w:rsidR="00803F6A" w:rsidRPr="00803F6A" w:rsidRDefault="00803F6A" w:rsidP="00803F6A">
      <w:pPr>
        <w:numPr>
          <w:ilvl w:val="0"/>
          <w:numId w:val="3"/>
        </w:numPr>
        <w:rPr>
          <w:rFonts w:ascii="Roboto Mono" w:hAnsi="Roboto Mono"/>
        </w:rPr>
      </w:pPr>
      <w:r w:rsidRPr="00803F6A">
        <w:rPr>
          <w:rFonts w:ascii="Roboto Mono" w:hAnsi="Roboto Mono"/>
        </w:rPr>
        <w:t>Its endpoints are the same as those of the corresponding minor arc.</w:t>
      </w:r>
    </w:p>
    <w:p w14:paraId="0C68384D" w14:textId="77777777" w:rsidR="00803F6A" w:rsidRPr="00803F6A" w:rsidRDefault="00803F6A" w:rsidP="00803F6A">
      <w:pPr>
        <w:numPr>
          <w:ilvl w:val="0"/>
          <w:numId w:val="3"/>
        </w:numPr>
        <w:rPr>
          <w:rFonts w:ascii="Roboto Mono" w:hAnsi="Roboto Mono"/>
        </w:rPr>
      </w:pPr>
      <w:r w:rsidRPr="00803F6A">
        <w:rPr>
          <w:rFonts w:ascii="Roboto Mono" w:hAnsi="Roboto Mono"/>
        </w:rPr>
        <w:t>Its corresponding central angle is a reflex angle.</w:t>
      </w:r>
    </w:p>
    <w:p w14:paraId="154493E1" w14:textId="77777777" w:rsidR="00803F6A" w:rsidRPr="00803F6A" w:rsidRDefault="00803F6A" w:rsidP="00803F6A">
      <w:pPr>
        <w:numPr>
          <w:ilvl w:val="0"/>
          <w:numId w:val="3"/>
        </w:numPr>
        <w:rPr>
          <w:rFonts w:ascii="Roboto Mono" w:hAnsi="Roboto Mono"/>
        </w:rPr>
      </w:pPr>
      <w:r w:rsidRPr="00803F6A">
        <w:rPr>
          <w:rFonts w:ascii="Roboto Mono" w:hAnsi="Roboto Mono"/>
        </w:rPr>
        <w:t>Its arc length is greater than half the circumference.</w:t>
      </w:r>
    </w:p>
    <w:p w14:paraId="02E9D12B" w14:textId="77777777" w:rsidR="00803F6A" w:rsidRPr="00803F6A" w:rsidRDefault="00803F6A" w:rsidP="00803F6A">
      <w:pPr>
        <w:numPr>
          <w:ilvl w:val="0"/>
          <w:numId w:val="3"/>
        </w:numPr>
        <w:rPr>
          <w:rFonts w:ascii="Roboto Mono" w:hAnsi="Roboto Mono"/>
        </w:rPr>
      </w:pPr>
      <w:r w:rsidRPr="00803F6A">
        <w:rPr>
          <w:rFonts w:ascii="Roboto Mono" w:hAnsi="Roboto Mono"/>
        </w:rPr>
        <w:t>Its arc length is less than the full circumference.</w:t>
      </w:r>
    </w:p>
    <w:p w14:paraId="5F0A1B76" w14:textId="77777777" w:rsidR="00803F6A" w:rsidRPr="00803F6A" w:rsidRDefault="00803F6A" w:rsidP="00803F6A">
      <w:pPr>
        <w:numPr>
          <w:ilvl w:val="0"/>
          <w:numId w:val="3"/>
        </w:numPr>
        <w:rPr>
          <w:rFonts w:ascii="Roboto Mono" w:hAnsi="Roboto Mono"/>
        </w:rPr>
      </w:pPr>
      <w:r w:rsidRPr="00803F6A">
        <w:rPr>
          <w:rFonts w:ascii="Roboto Mono" w:hAnsi="Roboto Mono"/>
        </w:rPr>
        <w:t>A major arc and its corresponding minor arc together form the complete circumference.</w:t>
      </w:r>
    </w:p>
    <w:p w14:paraId="21CC6A98" w14:textId="77777777" w:rsidR="00803F6A" w:rsidRPr="00803F6A" w:rsidRDefault="00803F6A" w:rsidP="00803F6A">
      <w:pPr>
        <w:numPr>
          <w:ilvl w:val="0"/>
          <w:numId w:val="3"/>
        </w:numPr>
        <w:rPr>
          <w:rFonts w:ascii="Roboto Mono" w:hAnsi="Roboto Mono"/>
        </w:rPr>
      </w:pPr>
      <w:r w:rsidRPr="00803F6A">
        <w:rPr>
          <w:rFonts w:ascii="Roboto Mono" w:hAnsi="Roboto Mono"/>
        </w:rPr>
        <w:t>Three-letter notation is commonly used to distinguish a major arc from the minor arc with the same endpoints.</w:t>
      </w:r>
    </w:p>
    <w:p w14:paraId="3A2202D7" w14:textId="77777777" w:rsidR="00803F6A" w:rsidRDefault="00803F6A" w:rsidP="004C7DCA">
      <w:pPr>
        <w:pStyle w:val="Heading2"/>
      </w:pPr>
      <w:r w:rsidRPr="00803F6A">
        <w:t>Classification</w:t>
      </w:r>
    </w:p>
    <w:p w14:paraId="650BCC24" w14:textId="10A36316" w:rsidR="004C7DCA" w:rsidRDefault="004C7DCA" w:rsidP="004C7D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9CB84E" w14:textId="39B55B8F" w:rsidR="00385788" w:rsidRPr="004C7DCA" w:rsidRDefault="00385788" w:rsidP="004C7DCA">
      <w:r>
        <w:rPr>
          <w:noProof/>
        </w:rPr>
        <w:drawing>
          <wp:inline distT="0" distB="0" distL="0" distR="0" wp14:anchorId="2C72C414" wp14:editId="4E992E6E">
            <wp:extent cx="5943600" cy="1257300"/>
            <wp:effectExtent l="0" t="0" r="0" b="0"/>
            <wp:docPr id="6743811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57300"/>
                    </a:xfrm>
                    <a:prstGeom prst="rect">
                      <a:avLst/>
                    </a:prstGeom>
                    <a:noFill/>
                    <a:ln>
                      <a:noFill/>
                    </a:ln>
                  </pic:spPr>
                </pic:pic>
              </a:graphicData>
            </a:graphic>
          </wp:inline>
        </w:drawing>
      </w:r>
    </w:p>
    <w:p w14:paraId="45D3BFBB" w14:textId="77777777" w:rsidR="00803F6A" w:rsidRPr="00803F6A" w:rsidRDefault="00803F6A" w:rsidP="00803F6A">
      <w:pPr>
        <w:rPr>
          <w:rFonts w:ascii="Roboto Mono" w:hAnsi="Roboto Mono"/>
        </w:rPr>
      </w:pPr>
      <w:r w:rsidRPr="00803F6A">
        <w:rPr>
          <w:rFonts w:ascii="Roboto Mono" w:hAnsi="Roboto Mono"/>
        </w:rPr>
        <w:t>Arcs</w:t>
      </w:r>
    </w:p>
    <w:p w14:paraId="676F49AA"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Minor Arc</w:t>
      </w:r>
    </w:p>
    <w:p w14:paraId="3369EBB4"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Measure &lt; 180</w:t>
      </w:r>
      <w:r w:rsidRPr="00803F6A">
        <w:rPr>
          <w:rFonts w:ascii="Roboto Mono" w:hAnsi="Roboto Mono" w:cs="Roboto Mono"/>
        </w:rPr>
        <w:t>°</w:t>
      </w:r>
    </w:p>
    <w:p w14:paraId="01843648"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Semicircular Arc</w:t>
      </w:r>
    </w:p>
    <w:p w14:paraId="48230C1F" w14:textId="77777777" w:rsidR="00803F6A" w:rsidRPr="00803F6A" w:rsidRDefault="00803F6A" w:rsidP="00803F6A">
      <w:pPr>
        <w:rPr>
          <w:rFonts w:ascii="Roboto Mono" w:hAnsi="Roboto Mono"/>
        </w:rPr>
      </w:pPr>
      <w:r w:rsidRPr="00803F6A">
        <w:rPr>
          <w:rFonts w:ascii="MS Gothic" w:eastAsia="MS Gothic" w:hAnsi="MS Gothic" w:cs="MS Gothic" w:hint="eastAsia"/>
        </w:rPr>
        <w:lastRenderedPageBreak/>
        <w:t>│</w:t>
      </w: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Measure = 180</w:t>
      </w:r>
      <w:r w:rsidRPr="00803F6A">
        <w:rPr>
          <w:rFonts w:ascii="Roboto Mono" w:hAnsi="Roboto Mono" w:cs="Roboto Mono"/>
        </w:rPr>
        <w:t>°</w:t>
      </w:r>
    </w:p>
    <w:p w14:paraId="0394E24D"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Major Arc</w:t>
      </w:r>
    </w:p>
    <w:p w14:paraId="01BA452C" w14:textId="77777777" w:rsidR="00803F6A" w:rsidRPr="00803F6A" w:rsidRDefault="00803F6A" w:rsidP="00803F6A">
      <w:pPr>
        <w:rPr>
          <w:rFonts w:ascii="Roboto Mono" w:hAnsi="Roboto Mono"/>
        </w:rPr>
      </w:pP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Measure &gt; 180</w:t>
      </w:r>
      <w:r w:rsidRPr="00803F6A">
        <w:rPr>
          <w:rFonts w:ascii="Roboto Mono" w:hAnsi="Roboto Mono" w:cs="Roboto Mono"/>
        </w:rPr>
        <w:t>°</w:t>
      </w:r>
    </w:p>
    <w:p w14:paraId="61FC4801" w14:textId="77777777" w:rsidR="00803F6A" w:rsidRDefault="00803F6A" w:rsidP="004C7DCA">
      <w:pPr>
        <w:pStyle w:val="Heading2"/>
      </w:pPr>
      <w:r w:rsidRPr="00803F6A">
        <w:t>Relationship with Circle Parts</w:t>
      </w:r>
    </w:p>
    <w:p w14:paraId="33D16F13" w14:textId="049F07FE" w:rsidR="004C7DCA" w:rsidRDefault="004C7DCA" w:rsidP="004C7D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E27F3A" w14:textId="1CBEA4F3" w:rsidR="00C82E35" w:rsidRPr="004C7DCA" w:rsidRDefault="00C82E35" w:rsidP="004C7DCA">
      <w:r>
        <w:rPr>
          <w:noProof/>
        </w:rPr>
        <w:drawing>
          <wp:inline distT="0" distB="0" distL="0" distR="0" wp14:anchorId="0C3CB0FB" wp14:editId="0C070CB5">
            <wp:extent cx="5943600" cy="1710690"/>
            <wp:effectExtent l="0" t="0" r="0" b="3810"/>
            <wp:docPr id="15172175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10690"/>
                    </a:xfrm>
                    <a:prstGeom prst="rect">
                      <a:avLst/>
                    </a:prstGeom>
                    <a:noFill/>
                    <a:ln>
                      <a:noFill/>
                    </a:ln>
                  </pic:spPr>
                </pic:pic>
              </a:graphicData>
            </a:graphic>
          </wp:inline>
        </w:drawing>
      </w:r>
    </w:p>
    <w:p w14:paraId="26632FD9" w14:textId="77777777" w:rsidR="00803F6A" w:rsidRPr="00803F6A" w:rsidRDefault="00803F6A" w:rsidP="00803F6A">
      <w:pPr>
        <w:rPr>
          <w:rFonts w:ascii="Roboto Mono" w:hAnsi="Roboto Mono"/>
        </w:rPr>
      </w:pPr>
      <w:r w:rsidRPr="00803F6A">
        <w:rPr>
          <w:rFonts w:ascii="Roboto Mono" w:hAnsi="Roboto Mono"/>
        </w:rPr>
        <w:t>Circle</w:t>
      </w:r>
    </w:p>
    <w:p w14:paraId="462F6E60"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Center</w:t>
      </w:r>
    </w:p>
    <w:p w14:paraId="24AA2AD9"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Radius</w:t>
      </w:r>
    </w:p>
    <w:p w14:paraId="2F3A95BC"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Diameter</w:t>
      </w:r>
    </w:p>
    <w:p w14:paraId="758F0B09"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Chord</w:t>
      </w:r>
    </w:p>
    <w:p w14:paraId="0BA74BE3" w14:textId="77777777" w:rsidR="00803F6A" w:rsidRPr="00803F6A" w:rsidRDefault="00803F6A" w:rsidP="00803F6A">
      <w:pPr>
        <w:rPr>
          <w:rFonts w:ascii="Roboto Mono" w:hAnsi="Roboto Mono"/>
        </w:rPr>
      </w:pPr>
      <w:r w:rsidRPr="00803F6A">
        <w:rPr>
          <w:rFonts w:ascii="MS Gothic" w:eastAsia="MS Gothic" w:hAnsi="MS Gothic" w:cs="MS Gothic" w:hint="eastAsia"/>
        </w:rPr>
        <w:t>└──</w:t>
      </w:r>
      <w:r w:rsidRPr="00803F6A">
        <w:rPr>
          <w:rFonts w:ascii="Roboto Mono" w:hAnsi="Roboto Mono"/>
        </w:rPr>
        <w:t xml:space="preserve"> Circumference</w:t>
      </w:r>
    </w:p>
    <w:p w14:paraId="2C17016F" w14:textId="77777777" w:rsidR="00803F6A" w:rsidRPr="00803F6A" w:rsidRDefault="00803F6A" w:rsidP="00803F6A">
      <w:pPr>
        <w:rPr>
          <w:rFonts w:ascii="Roboto Mono" w:hAnsi="Roboto Mono"/>
        </w:rPr>
      </w:pP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Arcs</w:t>
      </w:r>
    </w:p>
    <w:p w14:paraId="099EBB1F" w14:textId="77777777" w:rsidR="00803F6A" w:rsidRPr="00803F6A" w:rsidRDefault="00803F6A" w:rsidP="00803F6A">
      <w:pPr>
        <w:rPr>
          <w:rFonts w:ascii="Roboto Mono" w:hAnsi="Roboto Mono"/>
        </w:rPr>
      </w:pP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Minor Arc</w:t>
      </w:r>
    </w:p>
    <w:p w14:paraId="297D45CB" w14:textId="77777777" w:rsidR="00803F6A" w:rsidRPr="00803F6A" w:rsidRDefault="00803F6A" w:rsidP="00803F6A">
      <w:pPr>
        <w:rPr>
          <w:rFonts w:ascii="Roboto Mono" w:hAnsi="Roboto Mono"/>
        </w:rPr>
      </w:pP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Semicircular Arc</w:t>
      </w:r>
    </w:p>
    <w:p w14:paraId="45EB32B2" w14:textId="77777777" w:rsidR="00803F6A" w:rsidRPr="00803F6A" w:rsidRDefault="00803F6A" w:rsidP="00803F6A">
      <w:pPr>
        <w:rPr>
          <w:rFonts w:ascii="Roboto Mono" w:hAnsi="Roboto Mono"/>
        </w:rPr>
      </w:pPr>
      <w:r w:rsidRPr="00803F6A">
        <w:rPr>
          <w:rFonts w:ascii="Roboto Mono" w:hAnsi="Roboto Mono"/>
        </w:rPr>
        <w:t xml:space="preserve">        </w:t>
      </w:r>
      <w:r w:rsidRPr="00803F6A">
        <w:rPr>
          <w:rFonts w:ascii="MS Gothic" w:eastAsia="MS Gothic" w:hAnsi="MS Gothic" w:cs="MS Gothic" w:hint="eastAsia"/>
        </w:rPr>
        <w:t>└──</w:t>
      </w:r>
      <w:r w:rsidRPr="00803F6A">
        <w:rPr>
          <w:rFonts w:ascii="Roboto Mono" w:hAnsi="Roboto Mono"/>
        </w:rPr>
        <w:t xml:space="preserve"> Major Arc</w:t>
      </w:r>
    </w:p>
    <w:p w14:paraId="6B04A81C" w14:textId="77777777" w:rsidR="00803F6A" w:rsidRDefault="00803F6A" w:rsidP="004C7DCA">
      <w:pPr>
        <w:pStyle w:val="Heading2"/>
      </w:pPr>
      <w:r w:rsidRPr="00803F6A">
        <w:t>Key Points</w:t>
      </w:r>
    </w:p>
    <w:p w14:paraId="136E4EF2" w14:textId="09D7685E"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B22505" w14:textId="77777777" w:rsidR="00803F6A" w:rsidRPr="00803F6A" w:rsidRDefault="00803F6A" w:rsidP="00803F6A">
      <w:pPr>
        <w:numPr>
          <w:ilvl w:val="0"/>
          <w:numId w:val="4"/>
        </w:numPr>
        <w:rPr>
          <w:rFonts w:ascii="Roboto Mono" w:hAnsi="Roboto Mono"/>
        </w:rPr>
      </w:pPr>
      <w:r w:rsidRPr="00803F6A">
        <w:rPr>
          <w:rFonts w:ascii="Roboto Mono" w:hAnsi="Roboto Mono"/>
          <w:b/>
          <w:bCs/>
        </w:rPr>
        <w:t>Major Arc = longer arc between two points on a circle.</w:t>
      </w:r>
    </w:p>
    <w:p w14:paraId="49430B8E" w14:textId="77777777" w:rsidR="00803F6A" w:rsidRPr="00803F6A" w:rsidRDefault="00803F6A" w:rsidP="00803F6A">
      <w:pPr>
        <w:numPr>
          <w:ilvl w:val="0"/>
          <w:numId w:val="4"/>
        </w:numPr>
        <w:rPr>
          <w:rFonts w:ascii="Roboto Mono" w:hAnsi="Roboto Mono"/>
        </w:rPr>
      </w:pPr>
      <w:r w:rsidRPr="00803F6A">
        <w:rPr>
          <w:rFonts w:ascii="Roboto Mono" w:hAnsi="Roboto Mono"/>
        </w:rPr>
        <w:lastRenderedPageBreak/>
        <w:t>Its measure satisfies:</w:t>
      </w:r>
    </w:p>
    <w:p w14:paraId="2C1F1F27" w14:textId="4F02DBEB" w:rsidR="00803F6A" w:rsidRPr="00803F6A" w:rsidRDefault="00803F6A" w:rsidP="00803F6A">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&lt;m</m:t>
              </m:r>
              <m:d>
                <m:dPr>
                  <m:ctrlPr>
                    <w:rPr>
                      <w:rFonts w:ascii="Cambria Math" w:hAnsi="Cambria Math"/>
                    </w:rPr>
                  </m:ctrlPr>
                </m:dPr>
                <m:e>
                  <m:r>
                    <m:rPr>
                      <m:nor/>
                    </m:rPr>
                    <w:rPr>
                      <w:rFonts w:ascii="Roboto Mono" w:hAnsi="Roboto Mono"/>
                    </w:rPr>
                    <m:t>Major Arc</m:t>
                  </m:r>
                </m:e>
              </m:d>
              <m:r>
                <w:rPr>
                  <w:rFonts w:ascii="Cambria Math" w:hAnsi="Cambria Math"/>
                </w:rPr>
                <m:t>&lt;</m:t>
              </m:r>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40FAE978" w14:textId="28EC9E8F" w:rsidR="00803F6A" w:rsidRPr="00803F6A" w:rsidRDefault="00803F6A" w:rsidP="00803F6A">
      <w:pPr>
        <w:numPr>
          <w:ilvl w:val="0"/>
          <w:numId w:val="5"/>
        </w:numPr>
        <w:rPr>
          <w:rFonts w:ascii="Roboto Mono" w:hAnsi="Roboto Mono"/>
        </w:rPr>
      </w:pPr>
      <w:r w:rsidRPr="00803F6A">
        <w:rPr>
          <w:rFonts w:ascii="Roboto Mono" w:hAnsi="Roboto Mono"/>
        </w:rPr>
        <w:t xml:space="preserve">Its length is greater than </w:t>
      </w:r>
      <m:oMath>
        <m:r>
          <w:rPr>
            <w:rFonts w:ascii="Cambria Math" w:hAnsi="Cambria Math"/>
          </w:rPr>
          <m:t>πr</m:t>
        </m:r>
      </m:oMath>
      <w:r w:rsidRPr="00803F6A">
        <w:rPr>
          <w:rFonts w:ascii="Roboto Mono" w:hAnsi="Roboto Mono"/>
        </w:rPr>
        <w:t>.</w:t>
      </w:r>
    </w:p>
    <w:p w14:paraId="74DB7350" w14:textId="0792A03C" w:rsidR="00803F6A" w:rsidRPr="00803F6A" w:rsidRDefault="00803F6A" w:rsidP="00803F6A">
      <w:pPr>
        <w:numPr>
          <w:ilvl w:val="0"/>
          <w:numId w:val="5"/>
        </w:numPr>
        <w:rPr>
          <w:rFonts w:ascii="Roboto Mono" w:hAnsi="Roboto Mono"/>
        </w:rPr>
      </w:pPr>
      <w:r w:rsidRPr="00803F6A">
        <w:rPr>
          <w:rFonts w:ascii="Roboto Mono" w:hAnsi="Roboto Mono"/>
        </w:rPr>
        <w:t xml:space="preserve">The corresponding minor and major arcs have a total measure of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803F6A">
        <w:rPr>
          <w:rFonts w:ascii="Roboto Mono" w:hAnsi="Roboto Mono"/>
        </w:rPr>
        <w:t>.</w:t>
      </w:r>
    </w:p>
    <w:p w14:paraId="21E3B249" w14:textId="77777777" w:rsidR="00803F6A" w:rsidRPr="00803F6A" w:rsidRDefault="00803F6A" w:rsidP="00803F6A">
      <w:pPr>
        <w:numPr>
          <w:ilvl w:val="0"/>
          <w:numId w:val="5"/>
        </w:numPr>
        <w:rPr>
          <w:rFonts w:ascii="Roboto Mono" w:hAnsi="Roboto Mono"/>
        </w:rPr>
      </w:pPr>
      <w:r w:rsidRPr="00803F6A">
        <w:rPr>
          <w:rFonts w:ascii="Roboto Mono" w:hAnsi="Roboto Mono"/>
        </w:rPr>
        <w:t>Three-letter notation is commonly used for a major arc.</w:t>
      </w:r>
    </w:p>
    <w:p w14:paraId="373B557D" w14:textId="77777777" w:rsidR="00803F6A" w:rsidRPr="00803F6A" w:rsidRDefault="00803F6A" w:rsidP="00803F6A">
      <w:pPr>
        <w:numPr>
          <w:ilvl w:val="0"/>
          <w:numId w:val="5"/>
        </w:numPr>
        <w:rPr>
          <w:rFonts w:ascii="Roboto Mono" w:hAnsi="Roboto Mono"/>
        </w:rPr>
      </w:pPr>
      <w:r w:rsidRPr="00803F6A">
        <w:rPr>
          <w:rFonts w:ascii="Roboto Mono" w:hAnsi="Roboto Mono"/>
        </w:rPr>
        <w:t xml:space="preserve">A major arc is a </w:t>
      </w:r>
      <w:r w:rsidRPr="00803F6A">
        <w:rPr>
          <w:rFonts w:ascii="Roboto Mono" w:hAnsi="Roboto Mono"/>
          <w:b/>
          <w:bCs/>
        </w:rPr>
        <w:t>curved portion of the circumference</w:t>
      </w:r>
      <w:r w:rsidRPr="00803F6A">
        <w:rPr>
          <w:rFonts w:ascii="Roboto Mono" w:hAnsi="Roboto Mono"/>
        </w:rPr>
        <w:t>, not a chord or a region.</w:t>
      </w:r>
    </w:p>
    <w:p w14:paraId="7A4B745F" w14:textId="77777777" w:rsidR="00803F6A" w:rsidRDefault="00803F6A" w:rsidP="004C7DCA">
      <w:pPr>
        <w:pStyle w:val="Heading2"/>
      </w:pPr>
      <w:r w:rsidRPr="00803F6A">
        <w:t>Conclusion</w:t>
      </w:r>
    </w:p>
    <w:p w14:paraId="00D7E158" w14:textId="74EC9354" w:rsidR="004C7DCA" w:rsidRPr="004C7DCA" w:rsidRDefault="004C7DCA" w:rsidP="004C7D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BC6A28" w14:textId="70F0EA80" w:rsidR="00803F6A" w:rsidRPr="00803F6A" w:rsidRDefault="00803F6A" w:rsidP="00803F6A">
      <w:pPr>
        <w:rPr>
          <w:rFonts w:ascii="Roboto Mono" w:hAnsi="Roboto Mono"/>
        </w:rPr>
      </w:pPr>
      <w:r w:rsidRPr="00803F6A">
        <w:rPr>
          <w:rFonts w:ascii="Roboto Mono" w:hAnsi="Roboto Mono"/>
        </w:rPr>
        <w:t xml:space="preserve">A </w:t>
      </w:r>
      <w:r w:rsidRPr="00803F6A">
        <w:rPr>
          <w:rFonts w:ascii="Roboto Mono" w:hAnsi="Roboto Mono"/>
          <w:b/>
          <w:bCs/>
        </w:rPr>
        <w:t>Major Arc</w:t>
      </w:r>
      <w:r w:rsidRPr="00803F6A">
        <w:rPr>
          <w:rFonts w:ascii="Roboto Mono" w:hAnsi="Roboto Mono"/>
        </w:rPr>
        <w:t xml:space="preserve"> is the portion of a circle's circumference measuring </w:t>
      </w:r>
      <w:r w:rsidRPr="00803F6A">
        <w:rPr>
          <w:rFonts w:ascii="Roboto Mono" w:hAnsi="Roboto Mono"/>
          <w:b/>
          <w:bCs/>
        </w:rPr>
        <w:t xml:space="preserve">more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803F6A">
        <w:rPr>
          <w:rFonts w:ascii="Roboto Mono" w:hAnsi="Roboto Mono"/>
        </w:rPr>
        <w:t>. It is the longer of the two arcs determined by two non-diameter points and is commonly named with three letters to distinguish it from the corresponding minor arc. Its measure, central angle, and arc length provide the main ways to describe and calculate it.</w:t>
      </w:r>
    </w:p>
    <w:p w14:paraId="1D0D7284" w14:textId="77777777" w:rsidR="00803F6A" w:rsidRPr="00803F6A" w:rsidRDefault="00803F6A" w:rsidP="00803F6A">
      <w:pPr>
        <w:rPr>
          <w:rFonts w:ascii="Roboto Mono" w:hAnsi="Roboto Mono"/>
        </w:rPr>
      </w:pPr>
    </w:p>
    <w:sectPr w:rsidR="00803F6A" w:rsidRPr="00803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679C"/>
    <w:multiLevelType w:val="multilevel"/>
    <w:tmpl w:val="209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3C7E"/>
    <w:multiLevelType w:val="multilevel"/>
    <w:tmpl w:val="E392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022B7"/>
    <w:multiLevelType w:val="multilevel"/>
    <w:tmpl w:val="DCC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67493"/>
    <w:multiLevelType w:val="multilevel"/>
    <w:tmpl w:val="0C2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E0EB3"/>
    <w:multiLevelType w:val="multilevel"/>
    <w:tmpl w:val="420C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008620">
    <w:abstractNumId w:val="2"/>
  </w:num>
  <w:num w:numId="2" w16cid:durableId="711685569">
    <w:abstractNumId w:val="0"/>
  </w:num>
  <w:num w:numId="3" w16cid:durableId="364409377">
    <w:abstractNumId w:val="1"/>
  </w:num>
  <w:num w:numId="4" w16cid:durableId="147862768">
    <w:abstractNumId w:val="4"/>
  </w:num>
  <w:num w:numId="5" w16cid:durableId="245530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90"/>
    <w:rsid w:val="000E5737"/>
    <w:rsid w:val="002D1F4F"/>
    <w:rsid w:val="00385788"/>
    <w:rsid w:val="004C7DCA"/>
    <w:rsid w:val="00711B4D"/>
    <w:rsid w:val="007A636E"/>
    <w:rsid w:val="00803F6A"/>
    <w:rsid w:val="008952B3"/>
    <w:rsid w:val="00A55790"/>
    <w:rsid w:val="00A70480"/>
    <w:rsid w:val="00C82E35"/>
    <w:rsid w:val="00E27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2044"/>
  <w15:chartTrackingRefBased/>
  <w15:docId w15:val="{793FDE45-B136-4E44-99E5-8FFA3C94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5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90"/>
    <w:rPr>
      <w:rFonts w:eastAsiaTheme="majorEastAsia" w:cstheme="majorBidi"/>
      <w:color w:val="272727" w:themeColor="text1" w:themeTint="D8"/>
    </w:rPr>
  </w:style>
  <w:style w:type="paragraph" w:styleId="Title">
    <w:name w:val="Title"/>
    <w:basedOn w:val="Normal"/>
    <w:next w:val="Normal"/>
    <w:link w:val="TitleChar"/>
    <w:uiPriority w:val="10"/>
    <w:qFormat/>
    <w:rsid w:val="00A55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90"/>
    <w:pPr>
      <w:spacing w:before="160"/>
      <w:jc w:val="center"/>
    </w:pPr>
    <w:rPr>
      <w:i/>
      <w:iCs/>
      <w:color w:val="404040" w:themeColor="text1" w:themeTint="BF"/>
    </w:rPr>
  </w:style>
  <w:style w:type="character" w:customStyle="1" w:styleId="QuoteChar">
    <w:name w:val="Quote Char"/>
    <w:basedOn w:val="DefaultParagraphFont"/>
    <w:link w:val="Quote"/>
    <w:uiPriority w:val="29"/>
    <w:rsid w:val="00A55790"/>
    <w:rPr>
      <w:i/>
      <w:iCs/>
      <w:color w:val="404040" w:themeColor="text1" w:themeTint="BF"/>
    </w:rPr>
  </w:style>
  <w:style w:type="paragraph" w:styleId="ListParagraph">
    <w:name w:val="List Paragraph"/>
    <w:basedOn w:val="Normal"/>
    <w:uiPriority w:val="34"/>
    <w:qFormat/>
    <w:rsid w:val="00A55790"/>
    <w:pPr>
      <w:ind w:left="720"/>
      <w:contextualSpacing/>
    </w:pPr>
  </w:style>
  <w:style w:type="character" w:styleId="IntenseEmphasis">
    <w:name w:val="Intense Emphasis"/>
    <w:basedOn w:val="DefaultParagraphFont"/>
    <w:uiPriority w:val="21"/>
    <w:qFormat/>
    <w:rsid w:val="00A55790"/>
    <w:rPr>
      <w:i/>
      <w:iCs/>
      <w:color w:val="2F5496" w:themeColor="accent1" w:themeShade="BF"/>
    </w:rPr>
  </w:style>
  <w:style w:type="paragraph" w:styleId="IntenseQuote">
    <w:name w:val="Intense Quote"/>
    <w:basedOn w:val="Normal"/>
    <w:next w:val="Normal"/>
    <w:link w:val="IntenseQuoteChar"/>
    <w:uiPriority w:val="30"/>
    <w:qFormat/>
    <w:rsid w:val="00A55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790"/>
    <w:rPr>
      <w:i/>
      <w:iCs/>
      <w:color w:val="2F5496" w:themeColor="accent1" w:themeShade="BF"/>
    </w:rPr>
  </w:style>
  <w:style w:type="character" w:styleId="IntenseReference">
    <w:name w:val="Intense Reference"/>
    <w:basedOn w:val="DefaultParagraphFont"/>
    <w:uiPriority w:val="32"/>
    <w:qFormat/>
    <w:rsid w:val="00A55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2026-09-21T10:11:00Z</dcterms:created>
  <dcterms:modified xsi:type="dcterms:W3CDTF">2026-09-21T10:14:00Z</dcterms:modified>
</cp:coreProperties>
</file>