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CCE52" w14:textId="368BAFD0" w:rsidR="00A70480" w:rsidRDefault="00A149CA" w:rsidP="00A149CA">
      <w:pPr>
        <w:pStyle w:val="Heading1"/>
      </w:pPr>
      <w:r w:rsidRPr="00A149CA">
        <w:t>Lituus</w:t>
      </w:r>
    </w:p>
    <w:p w14:paraId="2E411C27" w14:textId="18172E36" w:rsidR="00A149CA" w:rsidRPr="00A149CA" w:rsidRDefault="00A149CA" w:rsidP="00A149C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E1DB33" w14:textId="3A4F8C41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drawing>
          <wp:inline distT="0" distB="0" distL="0" distR="0" wp14:anchorId="27A2F859" wp14:editId="007241B6">
            <wp:extent cx="5943600" cy="3962400"/>
            <wp:effectExtent l="0" t="0" r="0" b="0"/>
            <wp:docPr id="56453686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F93F" w14:textId="263CF356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lastRenderedPageBreak/>
        <w:drawing>
          <wp:inline distT="0" distB="0" distL="0" distR="0" wp14:anchorId="321E2F72" wp14:editId="2D80189C">
            <wp:extent cx="5943600" cy="3134360"/>
            <wp:effectExtent l="0" t="0" r="0" b="8890"/>
            <wp:docPr id="97636556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0D38B" w14:textId="3962A3AE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lastRenderedPageBreak/>
        <w:drawing>
          <wp:inline distT="0" distB="0" distL="0" distR="0" wp14:anchorId="4B0EFC55" wp14:editId="29FF1202">
            <wp:extent cx="5943600" cy="5683885"/>
            <wp:effectExtent l="0" t="0" r="0" b="0"/>
            <wp:docPr id="963766767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6214" w14:textId="109739F9" w:rsidR="00A149CA" w:rsidRDefault="00A149CA" w:rsidP="00DC3B8C">
      <w:pPr>
        <w:pStyle w:val="Heading2"/>
      </w:pPr>
      <w:r w:rsidRPr="00A149CA">
        <w:t>Definition</w:t>
      </w:r>
    </w:p>
    <w:p w14:paraId="4B423F81" w14:textId="487DE926" w:rsidR="00DC3B8C" w:rsidRPr="00DC3B8C" w:rsidRDefault="00DC3B8C" w:rsidP="00DC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BF4000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A </w:t>
      </w:r>
      <w:r w:rsidRPr="00A149CA">
        <w:rPr>
          <w:rFonts w:ascii="Roboto Mono" w:hAnsi="Roboto Mono"/>
          <w:b/>
          <w:bCs/>
        </w:rPr>
        <w:t>Lituus</w:t>
      </w:r>
      <w:r w:rsidRPr="00A149CA">
        <w:rPr>
          <w:rFonts w:ascii="Roboto Mono" w:hAnsi="Roboto Mono"/>
        </w:rPr>
        <w:t xml:space="preserve"> is a type of spiral in which the radial distance from the pole is </w:t>
      </w:r>
      <w:r w:rsidRPr="00A149CA">
        <w:rPr>
          <w:rFonts w:ascii="Roboto Mono" w:hAnsi="Roboto Mono"/>
          <w:b/>
          <w:bCs/>
        </w:rPr>
        <w:t>inversely proportional to the square root of the angle</w:t>
      </w:r>
      <w:r w:rsidRPr="00A149CA">
        <w:rPr>
          <w:rFonts w:ascii="Roboto Mono" w:hAnsi="Roboto Mono"/>
        </w:rPr>
        <w:t>.</w:t>
      </w:r>
    </w:p>
    <w:p w14:paraId="3B073CAF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Its standard polar equation is:</w:t>
      </w:r>
    </w:p>
    <w:p w14:paraId="1FAFD9A5" w14:textId="4E5DB71D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den>
              </m:f>
            </m:e>
          </m:borderBox>
        </m:oMath>
      </m:oMathPara>
    </w:p>
    <w:p w14:paraId="383D6123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lastRenderedPageBreak/>
        <w:t>where:</w:t>
      </w:r>
    </w:p>
    <w:p w14:paraId="25C45F85" w14:textId="401C9A89" w:rsidR="00A149CA" w:rsidRPr="00A149CA" w:rsidRDefault="00A149CA" w:rsidP="00A149CA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A149CA">
        <w:rPr>
          <w:rFonts w:ascii="Roboto Mono" w:hAnsi="Roboto Mono"/>
        </w:rPr>
        <w:t>= radial distance from the pole</w:t>
      </w:r>
    </w:p>
    <w:p w14:paraId="7991490E" w14:textId="45F68C27" w:rsidR="00A149CA" w:rsidRPr="00A149CA" w:rsidRDefault="00A149CA" w:rsidP="00A149CA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Pr="00A149CA">
        <w:rPr>
          <w:rFonts w:ascii="Roboto Mono" w:hAnsi="Roboto Mono"/>
        </w:rPr>
        <w:t>= angular position</w:t>
      </w:r>
    </w:p>
    <w:p w14:paraId="55AC92D3" w14:textId="1F61B255" w:rsidR="00A149CA" w:rsidRPr="00A149CA" w:rsidRDefault="00A149CA" w:rsidP="00A149CA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A149CA">
        <w:rPr>
          <w:rFonts w:ascii="Roboto Mono" w:hAnsi="Roboto Mono"/>
        </w:rPr>
        <w:t>= positive constant controlling the scale of the spiral</w:t>
      </w:r>
    </w:p>
    <w:p w14:paraId="5889827D" w14:textId="10F82A5E" w:rsidR="00A149CA" w:rsidRPr="00A149CA" w:rsidRDefault="00A149CA" w:rsidP="00A149CA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θ&gt;0</m:t>
        </m:r>
      </m:oMath>
    </w:p>
    <w:p w14:paraId="2E5FED72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 defining relationship can also be written as:</w:t>
      </w:r>
    </w:p>
    <w:p w14:paraId="312507CE" w14:textId="2AC65DB0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4A9380F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18F33381">
          <v:rect id="_x0000_i1145" style="width:0;height:1.5pt" o:hralign="center" o:hrstd="t" o:hr="t" fillcolor="#a0a0a0" stroked="f"/>
        </w:pict>
      </w:r>
    </w:p>
    <w:p w14:paraId="1AD88991" w14:textId="3B03781B" w:rsidR="00A149CA" w:rsidRDefault="00A149CA" w:rsidP="00DC3B8C">
      <w:pPr>
        <w:pStyle w:val="Heading2"/>
      </w:pPr>
      <w:r w:rsidRPr="00A149CA">
        <w:t>Fundamental Concept</w:t>
      </w:r>
    </w:p>
    <w:p w14:paraId="5E2BEF1E" w14:textId="56812D89" w:rsidR="00DC3B8C" w:rsidRPr="00DC3B8C" w:rsidRDefault="00DC3B8C" w:rsidP="00DC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224BBB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The Lituus follows an </w:t>
      </w:r>
      <w:r w:rsidRPr="00A149CA">
        <w:rPr>
          <w:rFonts w:ascii="Roboto Mono" w:hAnsi="Roboto Mono"/>
          <w:b/>
          <w:bCs/>
        </w:rPr>
        <w:t>inverse square-root relationship</w:t>
      </w:r>
      <w:r w:rsidRPr="00A149CA">
        <w:rPr>
          <w:rFonts w:ascii="Roboto Mono" w:hAnsi="Roboto Mono"/>
        </w:rPr>
        <w:t>:</w:t>
      </w:r>
    </w:p>
    <w:p w14:paraId="3EC0066C" w14:textId="2E7B4E45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r∝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den>
              </m:f>
            </m:e>
          </m:borderBox>
        </m:oMath>
      </m:oMathPara>
    </w:p>
    <w:p w14:paraId="67C32DA2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Therefore:</w:t>
      </w:r>
    </w:p>
    <w:p w14:paraId="45BA8441" w14:textId="75E902F8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∝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borderBox>
        </m:oMath>
      </m:oMathPara>
    </w:p>
    <w:p w14:paraId="1F709ABD" w14:textId="4F620CD1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θ</m:t>
        </m:r>
      </m:oMath>
      <w:r w:rsidRPr="00A149CA">
        <w:rPr>
          <w:rFonts w:ascii="Roboto Mono" w:hAnsi="Roboto Mono"/>
        </w:rPr>
        <w:t xml:space="preserve">increases, </w:t>
      </w:r>
      <m:oMath>
        <m:r>
          <w:rPr>
            <w:rFonts w:ascii="Cambria Math" w:hAnsi="Cambria Math"/>
          </w:rPr>
          <m:t>r</m:t>
        </m:r>
      </m:oMath>
      <w:r w:rsidRPr="00A149CA">
        <w:rPr>
          <w:rFonts w:ascii="Roboto Mono" w:hAnsi="Roboto Mono"/>
        </w:rPr>
        <w:t>decreases.</w:t>
      </w:r>
    </w:p>
    <w:p w14:paraId="3DED186E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For example, if:</w:t>
      </w:r>
    </w:p>
    <w:p w14:paraId="4BCF10A6" w14:textId="53F3462B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den>
          </m:f>
        </m:oMath>
      </m:oMathPara>
    </w:p>
    <w:p w14:paraId="61BE7E3A" w14:textId="77777777" w:rsid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then:</w:t>
      </w:r>
    </w:p>
    <w:p w14:paraId="4ABC80CF" w14:textId="64746E4F" w:rsidR="001F1870" w:rsidRPr="00A149CA" w:rsidRDefault="001F1870" w:rsidP="00A149C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DC9AE4B" wp14:editId="7B4C4025">
            <wp:extent cx="5943600" cy="1941830"/>
            <wp:effectExtent l="0" t="0" r="0" b="1270"/>
            <wp:docPr id="11000528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"/>
        <w:gridCol w:w="523"/>
      </w:tblGrid>
      <w:tr w:rsidR="00A149CA" w:rsidRPr="00A149CA" w14:paraId="26EC06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D73AD" w14:textId="0BE481B3" w:rsidR="00A149CA" w:rsidRPr="00A149CA" w:rsidRDefault="00A149CA" w:rsidP="00A149CA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4B9050" w14:textId="1F8497D9" w:rsidR="00A149CA" w:rsidRPr="00A149CA" w:rsidRDefault="00A149CA" w:rsidP="00A149CA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A149CA" w:rsidRPr="00A149CA" w14:paraId="57023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363C" w14:textId="7DECBE0A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AD77723" w14:textId="7D1C4F63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A149CA" w:rsidRPr="00A149CA" w14:paraId="0D00C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86AC" w14:textId="25B82871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B9923D8" w14:textId="4AB9390B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A149CA" w:rsidRPr="00A149CA" w14:paraId="54A3A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CB08" w14:textId="0A268C63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BFF840" w14:textId="6F2AEE28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1.33</m:t>
                </m:r>
              </m:oMath>
            </m:oMathPara>
          </w:p>
        </w:tc>
      </w:tr>
      <w:tr w:rsidR="00A149CA" w:rsidRPr="00A149CA" w14:paraId="4309F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1BD7" w14:textId="4C00A691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E1D08A" w14:textId="1BF4B9E4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A149CA" w:rsidRPr="00A149CA" w14:paraId="6AE61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3ED3" w14:textId="1A512088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88113EB" w14:textId="4F969B97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0.8</m:t>
                </m:r>
              </m:oMath>
            </m:oMathPara>
          </w:p>
        </w:tc>
      </w:tr>
    </w:tbl>
    <w:p w14:paraId="17AE9068" w14:textId="588D41BC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Thus, multiplying the angle by </w:t>
      </w:r>
      <m:oMath>
        <m:r>
          <w:rPr>
            <w:rFonts w:ascii="Cambria Math" w:hAnsi="Cambria Math"/>
          </w:rPr>
          <m:t>4</m:t>
        </m:r>
      </m:oMath>
      <w:r w:rsidRPr="00A149CA">
        <w:rPr>
          <w:rFonts w:ascii="Roboto Mono" w:hAnsi="Roboto Mono"/>
        </w:rPr>
        <w:t xml:space="preserve">divides the radius by </w:t>
      </w:r>
      <m:oMath>
        <m:r>
          <w:rPr>
            <w:rFonts w:ascii="Cambria Math" w:hAnsi="Cambria Math"/>
          </w:rPr>
          <m:t>2</m:t>
        </m:r>
      </m:oMath>
      <w:r w:rsidRPr="00A149CA">
        <w:rPr>
          <w:rFonts w:ascii="Roboto Mono" w:hAnsi="Roboto Mono"/>
        </w:rPr>
        <w:t>.</w:t>
      </w:r>
    </w:p>
    <w:p w14:paraId="1EE6A7F2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450BA18C">
          <v:rect id="_x0000_i1146" style="width:0;height:1.5pt" o:hralign="center" o:hrstd="t" o:hr="t" fillcolor="#a0a0a0" stroked="f"/>
        </w:pict>
      </w:r>
    </w:p>
    <w:p w14:paraId="11C5B14E" w14:textId="65BBDBEB" w:rsidR="00A149CA" w:rsidRDefault="00A149CA" w:rsidP="000E5D95">
      <w:pPr>
        <w:pStyle w:val="Heading2"/>
      </w:pPr>
      <w:r w:rsidRPr="00A149CA">
        <w:t>Basic Structure</w:t>
      </w:r>
    </w:p>
    <w:p w14:paraId="020F0251" w14:textId="5C200670" w:rsidR="003E19A6" w:rsidRDefault="003E19A6" w:rsidP="003E19A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7FCCBA" w14:textId="56036704" w:rsidR="00323A62" w:rsidRPr="003E19A6" w:rsidRDefault="00323A62" w:rsidP="003E19A6">
      <w:r>
        <w:rPr>
          <w:noProof/>
        </w:rPr>
        <w:drawing>
          <wp:inline distT="0" distB="0" distL="0" distR="0" wp14:anchorId="7C45217F" wp14:editId="68C50360">
            <wp:extent cx="5943600" cy="1276350"/>
            <wp:effectExtent l="0" t="0" r="0" b="0"/>
            <wp:docPr id="10855381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AE43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Spirals</w:t>
      </w:r>
    </w:p>
    <w:p w14:paraId="083D31A3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MS Gothic" w:eastAsia="MS Gothic" w:hAnsi="MS Gothic" w:cs="MS Gothic" w:hint="eastAsia"/>
        </w:rPr>
        <w:t>└──</w:t>
      </w:r>
      <w:r w:rsidRPr="00A149CA">
        <w:rPr>
          <w:rFonts w:ascii="Roboto Mono" w:hAnsi="Roboto Mono"/>
        </w:rPr>
        <w:t xml:space="preserve"> Lituus</w:t>
      </w:r>
    </w:p>
    <w:p w14:paraId="2EA5DFE8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    </w:t>
      </w:r>
      <w:r w:rsidRPr="00A149CA">
        <w:rPr>
          <w:rFonts w:ascii="MS Gothic" w:eastAsia="MS Gothic" w:hAnsi="MS Gothic" w:cs="MS Gothic" w:hint="eastAsia"/>
        </w:rPr>
        <w:t>├──</w:t>
      </w:r>
      <w:r w:rsidRPr="00A149CA">
        <w:rPr>
          <w:rFonts w:ascii="Roboto Mono" w:hAnsi="Roboto Mono"/>
        </w:rPr>
        <w:t xml:space="preserve"> Pole / Center</w:t>
      </w:r>
    </w:p>
    <w:p w14:paraId="2C8B88C5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    </w:t>
      </w:r>
      <w:r w:rsidRPr="00A149CA">
        <w:rPr>
          <w:rFonts w:ascii="MS Gothic" w:eastAsia="MS Gothic" w:hAnsi="MS Gothic" w:cs="MS Gothic" w:hint="eastAsia"/>
        </w:rPr>
        <w:t>├──</w:t>
      </w:r>
      <w:r w:rsidRPr="00A149CA">
        <w:rPr>
          <w:rFonts w:ascii="Roboto Mono" w:hAnsi="Roboto Mono"/>
        </w:rPr>
        <w:t xml:space="preserve"> Radial Distance (r)</w:t>
      </w:r>
    </w:p>
    <w:p w14:paraId="000ABDF8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lastRenderedPageBreak/>
        <w:t xml:space="preserve">    </w:t>
      </w:r>
      <w:r w:rsidRPr="00A149CA">
        <w:rPr>
          <w:rFonts w:ascii="MS Gothic" w:eastAsia="MS Gothic" w:hAnsi="MS Gothic" w:cs="MS Gothic" w:hint="eastAsia"/>
        </w:rPr>
        <w:t>├──</w:t>
      </w:r>
      <w:r w:rsidRPr="00A149CA">
        <w:rPr>
          <w:rFonts w:ascii="Roboto Mono" w:hAnsi="Roboto Mono"/>
        </w:rPr>
        <w:t xml:space="preserve"> Angular Position (</w:t>
      </w:r>
      <w:r w:rsidRPr="00A149CA">
        <w:rPr>
          <w:rFonts w:ascii="Roboto Mono" w:hAnsi="Roboto Mono" w:cs="Roboto Mono"/>
        </w:rPr>
        <w:t>θ</w:t>
      </w:r>
      <w:r w:rsidRPr="00A149CA">
        <w:rPr>
          <w:rFonts w:ascii="Roboto Mono" w:hAnsi="Roboto Mono"/>
        </w:rPr>
        <w:t>)</w:t>
      </w:r>
    </w:p>
    <w:p w14:paraId="372682C0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    </w:t>
      </w:r>
      <w:r w:rsidRPr="00A149CA">
        <w:rPr>
          <w:rFonts w:ascii="MS Gothic" w:eastAsia="MS Gothic" w:hAnsi="MS Gothic" w:cs="MS Gothic" w:hint="eastAsia"/>
        </w:rPr>
        <w:t>├──</w:t>
      </w:r>
      <w:r w:rsidRPr="00A149CA">
        <w:rPr>
          <w:rFonts w:ascii="Roboto Mono" w:hAnsi="Roboto Mono"/>
        </w:rPr>
        <w:t xml:space="preserve"> Scale Constant (a)</w:t>
      </w:r>
    </w:p>
    <w:p w14:paraId="5B72C74E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    </w:t>
      </w:r>
      <w:r w:rsidRPr="00A149CA">
        <w:rPr>
          <w:rFonts w:ascii="MS Gothic" w:eastAsia="MS Gothic" w:hAnsi="MS Gothic" w:cs="MS Gothic" w:hint="eastAsia"/>
        </w:rPr>
        <w:t>└──</w:t>
      </w:r>
      <w:r w:rsidRPr="00A149CA">
        <w:rPr>
          <w:rFonts w:ascii="Roboto Mono" w:hAnsi="Roboto Mono"/>
        </w:rPr>
        <w:t xml:space="preserve"> Successive Turns</w:t>
      </w:r>
    </w:p>
    <w:p w14:paraId="5D54F4B8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 defining relationship is:</w:t>
      </w:r>
    </w:p>
    <w:p w14:paraId="1F3D1A93" w14:textId="6FA417CD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6314A2E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6A414ED9">
          <v:rect id="_x0000_i1147" style="width:0;height:1.5pt" o:hralign="center" o:hrstd="t" o:hr="t" fillcolor="#a0a0a0" stroked="f"/>
        </w:pict>
      </w:r>
    </w:p>
    <w:p w14:paraId="2BF772D8" w14:textId="023D8A0B" w:rsidR="00A149CA" w:rsidRDefault="00A149CA" w:rsidP="00024024">
      <w:pPr>
        <w:pStyle w:val="Heading2"/>
      </w:pPr>
      <w:r w:rsidRPr="00A149CA">
        <w:t>Standard Mathematical Representation</w:t>
      </w:r>
    </w:p>
    <w:p w14:paraId="0A82DB06" w14:textId="59192715" w:rsidR="00024024" w:rsidRPr="00024024" w:rsidRDefault="00024024" w:rsidP="000240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FDA1C8" w14:textId="77777777" w:rsidR="00A149CA" w:rsidRPr="00A149CA" w:rsidRDefault="00A149CA" w:rsidP="00A149CA">
      <w:pPr>
        <w:rPr>
          <w:rFonts w:ascii="Roboto Mono" w:hAnsi="Roboto Mono"/>
          <w:b/>
          <w:bCs/>
        </w:rPr>
      </w:pPr>
      <w:r w:rsidRPr="00A149CA">
        <w:rPr>
          <w:rFonts w:ascii="Roboto Mono" w:hAnsi="Roboto Mono"/>
          <w:b/>
          <w:bCs/>
        </w:rPr>
        <w:t>Polar Equation</w:t>
      </w:r>
    </w:p>
    <w:p w14:paraId="73346346" w14:textId="6FBC865A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den>
              </m:f>
            </m:e>
          </m:borderBox>
        </m:oMath>
      </m:oMathPara>
    </w:p>
    <w:p w14:paraId="3BD16AAB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Squaring:</w:t>
      </w:r>
    </w:p>
    <w:p w14:paraId="6BF5EDDF" w14:textId="5A93CE68" w:rsidR="00A149CA" w:rsidRPr="00A149CA" w:rsidRDefault="00A149CA" w:rsidP="00A149C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</w:p>
    <w:p w14:paraId="54B3765A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Therefore:</w:t>
      </w:r>
    </w:p>
    <w:p w14:paraId="03D03BBB" w14:textId="267F5A45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6903106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and:</w:t>
      </w:r>
    </w:p>
    <w:p w14:paraId="44B5A6F2" w14:textId="7B4752AF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borderBox>
        </m:oMath>
      </m:oMathPara>
    </w:p>
    <w:p w14:paraId="07D25DBF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667AD69D">
          <v:rect id="_x0000_i1148" style="width:0;height:1.5pt" o:hralign="center" o:hrstd="t" o:hr="t" fillcolor="#a0a0a0" stroked="f"/>
        </w:pict>
      </w:r>
    </w:p>
    <w:p w14:paraId="2C6314F8" w14:textId="77777777" w:rsidR="00A149CA" w:rsidRPr="00A149CA" w:rsidRDefault="00A149CA" w:rsidP="00A149CA">
      <w:pPr>
        <w:rPr>
          <w:rFonts w:ascii="Roboto Mono" w:hAnsi="Roboto Mono"/>
          <w:b/>
          <w:bCs/>
        </w:rPr>
      </w:pPr>
      <w:r w:rsidRPr="00A149CA">
        <w:rPr>
          <w:rFonts w:ascii="Roboto Mono" w:hAnsi="Roboto Mono"/>
          <w:b/>
          <w:bCs/>
        </w:rPr>
        <w:t>Parametric Form</w:t>
      </w:r>
    </w:p>
    <w:p w14:paraId="70284ADA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Using:</w:t>
      </w:r>
    </w:p>
    <w:p w14:paraId="54CC8874" w14:textId="6EDEFB0D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459B9C56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and:</w:t>
      </w:r>
    </w:p>
    <w:p w14:paraId="7DC9730B" w14:textId="42B41877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344F6B1A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we obtain:</w:t>
      </w:r>
    </w:p>
    <w:p w14:paraId="65CC92E5" w14:textId="7A4D96BA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den>
              </m:f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den>
              </m:f>
            </m:e>
          </m:borderBox>
        </m:oMath>
      </m:oMathPara>
    </w:p>
    <w:p w14:paraId="742C3BD9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11882193">
          <v:rect id="_x0000_i1149" style="width:0;height:1.5pt" o:hralign="center" o:hrstd="t" o:hr="t" fillcolor="#a0a0a0" stroked="f"/>
        </w:pict>
      </w:r>
    </w:p>
    <w:p w14:paraId="6000D9CF" w14:textId="72943086" w:rsidR="00A149CA" w:rsidRDefault="00A149CA" w:rsidP="00D4394A">
      <w:pPr>
        <w:pStyle w:val="Heading2"/>
      </w:pPr>
      <w:r w:rsidRPr="00A149CA">
        <w:t>Radial Behavior</w:t>
      </w:r>
    </w:p>
    <w:p w14:paraId="11F553A7" w14:textId="0B96FA9F" w:rsidR="00D4394A" w:rsidRPr="00D4394A" w:rsidRDefault="00D4394A" w:rsidP="00D439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B0BC48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Starting with:</w:t>
      </w:r>
    </w:p>
    <w:p w14:paraId="6633E714" w14:textId="1C179903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-1/2</m:t>
              </m:r>
            </m:sup>
          </m:sSup>
        </m:oMath>
      </m:oMathPara>
    </w:p>
    <w:p w14:paraId="7034CAB2" w14:textId="04E6D165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differentiate with respect to </w:t>
      </w:r>
      <m:oMath>
        <m:r>
          <w:rPr>
            <w:rFonts w:ascii="Cambria Math" w:hAnsi="Cambria Math"/>
          </w:rPr>
          <m:t>θ</m:t>
        </m:r>
      </m:oMath>
      <w:r w:rsidRPr="00A149CA">
        <w:rPr>
          <w:rFonts w:ascii="Roboto Mono" w:hAnsi="Roboto Mono"/>
        </w:rPr>
        <w:t>:</w:t>
      </w:r>
    </w:p>
    <w:p w14:paraId="3451061A" w14:textId="08E543FB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3/2</m:t>
                      </m:r>
                    </m:sup>
                  </m:sSup>
                </m:den>
              </m:f>
            </m:e>
          </m:borderBox>
        </m:oMath>
      </m:oMathPara>
    </w:p>
    <w:p w14:paraId="2363DB9A" w14:textId="21B45D4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a&gt;0</m:t>
        </m:r>
      </m:oMath>
      <w:r w:rsidRPr="00A149C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θ&gt;0</m:t>
        </m:r>
      </m:oMath>
      <w:r w:rsidRPr="00A149CA">
        <w:rPr>
          <w:rFonts w:ascii="Roboto Mono" w:hAnsi="Roboto Mono"/>
        </w:rPr>
        <w:t>:</w:t>
      </w:r>
    </w:p>
    <w:p w14:paraId="48EC79B6" w14:textId="265FD13D" w:rsidR="00A149CA" w:rsidRPr="00A149CA" w:rsidRDefault="00A149CA" w:rsidP="00A149C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&lt;0</m:t>
          </m:r>
        </m:oMath>
      </m:oMathPara>
    </w:p>
    <w:p w14:paraId="330621FF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Therefore, the radius decreases as the angle increases.</w:t>
      </w:r>
    </w:p>
    <w:p w14:paraId="0D52F62D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Furthermore:</w:t>
      </w:r>
    </w:p>
    <w:p w14:paraId="42BADB36" w14:textId="2E4B671C" w:rsidR="00A149CA" w:rsidRPr="00A149CA" w:rsidRDefault="00A149CA" w:rsidP="00A149CA">
      <w:pPr>
        <w:rPr>
          <w:rFonts w:ascii="Roboto Mono" w:hAnsi="Roboto Mono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θ→∞</m:t>
              </m:r>
            </m:lim>
          </m:limLow>
          <m:r>
            <w:rPr>
              <w:rFonts w:ascii="Cambria Math" w:hAnsi="Cambria Math"/>
            </w:rPr>
            <m:t>r=0</m:t>
          </m:r>
        </m:oMath>
      </m:oMathPara>
    </w:p>
    <w:p w14:paraId="15788FAB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so:</w:t>
      </w:r>
    </w:p>
    <w:p w14:paraId="4D2C5FEC" w14:textId="3038863C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r→0</m:t>
              </m:r>
            </m:e>
          </m:borderBox>
        </m:oMath>
      </m:oMathPara>
    </w:p>
    <w:p w14:paraId="3A68C18B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 Lituus therefore winds progressively closer to the pole.</w:t>
      </w:r>
    </w:p>
    <w:p w14:paraId="5FD5BF0C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2E7CC464">
          <v:rect id="_x0000_i1150" style="width:0;height:1.5pt" o:hralign="center" o:hrstd="t" o:hr="t" fillcolor="#a0a0a0" stroked="f"/>
        </w:pict>
      </w:r>
    </w:p>
    <w:p w14:paraId="260F0920" w14:textId="04834352" w:rsidR="00A149CA" w:rsidRDefault="00A149CA" w:rsidP="00762740">
      <w:pPr>
        <w:pStyle w:val="Heading2"/>
      </w:pPr>
      <w:r w:rsidRPr="00A149CA">
        <w:t>Behavior Near the Pole</w:t>
      </w:r>
    </w:p>
    <w:p w14:paraId="09B141C6" w14:textId="617FFD8E" w:rsidR="00762740" w:rsidRPr="00762740" w:rsidRDefault="00762740" w:rsidP="00762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DDDB55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As:</w:t>
      </w:r>
    </w:p>
    <w:p w14:paraId="3F340307" w14:textId="3B0224E9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4964F165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lastRenderedPageBreak/>
        <w:t>we have:</w:t>
      </w:r>
    </w:p>
    <w:p w14:paraId="408D7EF7" w14:textId="559FC9AE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den>
          </m:f>
          <m:r>
            <w:rPr>
              <w:rFonts w:ascii="Cambria Math" w:hAnsi="Cambria Math"/>
            </w:rPr>
            <m:t>→∞</m:t>
          </m:r>
        </m:oMath>
      </m:oMathPara>
    </w:p>
    <w:p w14:paraId="0F4CAA51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Therefore:</w:t>
      </w:r>
    </w:p>
    <w:p w14:paraId="0B2E9E13" w14:textId="7B467AE8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θ→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  <m:r>
                <w:rPr>
                  <w:rFonts w:ascii="Cambria Math" w:hAnsi="Cambria Math"/>
                </w:rPr>
                <m:t>r=∞</m:t>
              </m:r>
            </m:e>
          </m:borderBox>
        </m:oMath>
      </m:oMathPara>
    </w:p>
    <w:p w14:paraId="1672FEAB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This means the standard branch of the Lituus extends arbitrarily far from the pole for angles approaching zero, while approaching the pole as the angle becomes very large.</w:t>
      </w:r>
    </w:p>
    <w:p w14:paraId="54A0AFB3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03870ED1">
          <v:rect id="_x0000_i1151" style="width:0;height:1.5pt" o:hralign="center" o:hrstd="t" o:hr="t" fillcolor="#a0a0a0" stroked="f"/>
        </w:pict>
      </w:r>
    </w:p>
    <w:p w14:paraId="33814E1B" w14:textId="3BFD9CA3" w:rsidR="00A149CA" w:rsidRDefault="00A149CA" w:rsidP="00042D0A">
      <w:pPr>
        <w:pStyle w:val="Heading2"/>
      </w:pPr>
      <w:r w:rsidRPr="00A149CA">
        <w:t>Number of Turns</w:t>
      </w:r>
    </w:p>
    <w:p w14:paraId="332AF14F" w14:textId="1178378C" w:rsidR="00042D0A" w:rsidRPr="00042D0A" w:rsidRDefault="00042D0A" w:rsidP="00042D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9E20C1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 number of complete revolutions over an angular interval is:</w:t>
      </w:r>
    </w:p>
    <w:p w14:paraId="075B2F69" w14:textId="573478CA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borderBox>
        </m:oMath>
      </m:oMathPara>
    </w:p>
    <w:p w14:paraId="50367177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For example, an angular change of:</w:t>
      </w:r>
    </w:p>
    <w:p w14:paraId="53ABB40B" w14:textId="00803346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8π</m:t>
          </m:r>
        </m:oMath>
      </m:oMathPara>
    </w:p>
    <w:p w14:paraId="7D26E209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corresponds to:</w:t>
      </w:r>
    </w:p>
    <w:p w14:paraId="57BA5D84" w14:textId="7B3FB932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=4</m:t>
          </m:r>
        </m:oMath>
      </m:oMathPara>
    </w:p>
    <w:p w14:paraId="23A280AC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complete turns.</w:t>
      </w:r>
    </w:p>
    <w:p w14:paraId="2C2F19A8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6F501D46">
          <v:rect id="_x0000_i1152" style="width:0;height:1.5pt" o:hralign="center" o:hrstd="t" o:hr="t" fillcolor="#a0a0a0" stroked="f"/>
        </w:pict>
      </w:r>
    </w:p>
    <w:p w14:paraId="25F80D56" w14:textId="557A11D0" w:rsidR="00A149CA" w:rsidRDefault="00A149CA" w:rsidP="00A23C37">
      <w:pPr>
        <w:pStyle w:val="Heading2"/>
      </w:pPr>
      <w:r w:rsidRPr="00A149CA">
        <w:t>Radius After One Complete Revolution</w:t>
      </w:r>
    </w:p>
    <w:p w14:paraId="26E34EEE" w14:textId="7957CFE2" w:rsidR="00A23C37" w:rsidRPr="00A23C37" w:rsidRDefault="00A23C37" w:rsidP="00A23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2464C6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One revolution corresponds to:</w:t>
      </w:r>
    </w:p>
    <w:p w14:paraId="673AD32C" w14:textId="4AA1C7B3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θ=2π</m:t>
          </m:r>
        </m:oMath>
      </m:oMathPara>
    </w:p>
    <w:p w14:paraId="56C4379E" w14:textId="5F858082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At angle </w:t>
      </w:r>
      <m:oMath>
        <m:r>
          <w:rPr>
            <w:rFonts w:ascii="Cambria Math" w:hAnsi="Cambria Math"/>
          </w:rPr>
          <m:t>θ</m:t>
        </m:r>
      </m:oMath>
      <w:r w:rsidRPr="00A149CA">
        <w:rPr>
          <w:rFonts w:ascii="Roboto Mono" w:hAnsi="Roboto Mono"/>
        </w:rPr>
        <w:t>:</w:t>
      </w:r>
    </w:p>
    <w:p w14:paraId="4096932C" w14:textId="71740BAE" w:rsidR="00A149CA" w:rsidRPr="00A149CA" w:rsidRDefault="00A149CA" w:rsidP="00A149C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den>
          </m:f>
        </m:oMath>
      </m:oMathPara>
    </w:p>
    <w:p w14:paraId="6B98D29A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After one revolution:</w:t>
      </w:r>
    </w:p>
    <w:p w14:paraId="60D4530E" w14:textId="27F038A1" w:rsidR="00A149CA" w:rsidRPr="00A149CA" w:rsidRDefault="00A149CA" w:rsidP="00A149C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θ+2π</m:t>
                  </m:r>
                </m:e>
              </m:rad>
            </m:den>
          </m:f>
        </m:oMath>
      </m:oMathPara>
    </w:p>
    <w:p w14:paraId="4C833CB1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Therefore:</w:t>
      </w:r>
    </w:p>
    <w:p w14:paraId="61BC2EC3" w14:textId="183940AF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θ+2π</m:t>
                      </m:r>
                    </m:den>
                  </m:f>
                </m:e>
              </m:rad>
            </m:e>
          </m:borderBox>
        </m:oMath>
      </m:oMathPara>
    </w:p>
    <w:p w14:paraId="0B5ACE3A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 radial difference is:</w:t>
      </w:r>
    </w:p>
    <w:p w14:paraId="35A64350" w14:textId="0F07D0F3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r=a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θ+2π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rad>
                    </m:den>
                  </m:f>
                </m:e>
              </m:d>
            </m:e>
          </m:borderBox>
        </m:oMath>
      </m:oMathPara>
    </w:p>
    <w:p w14:paraId="46712F66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Its magnitude becomes smaller as the spiral approaches the pole.</w:t>
      </w:r>
    </w:p>
    <w:p w14:paraId="7F344600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6F7FECDB">
          <v:rect id="_x0000_i1153" style="width:0;height:1.5pt" o:hralign="center" o:hrstd="t" o:hr="t" fillcolor="#a0a0a0" stroked="f"/>
        </w:pict>
      </w:r>
    </w:p>
    <w:p w14:paraId="136E6810" w14:textId="220D64CD" w:rsidR="00A149CA" w:rsidRDefault="00A149CA" w:rsidP="00C516D6">
      <w:pPr>
        <w:pStyle w:val="Heading2"/>
      </w:pPr>
      <w:r w:rsidRPr="00A149CA">
        <w:t>Area Swept by the Spiral</w:t>
      </w:r>
    </w:p>
    <w:p w14:paraId="3EDCA9BD" w14:textId="32688C08" w:rsidR="00C516D6" w:rsidRPr="00C516D6" w:rsidRDefault="00C516D6" w:rsidP="00C516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9ADD3F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For a polar curve:</w:t>
      </w:r>
    </w:p>
    <w:p w14:paraId="09266C8B" w14:textId="4E560BFD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221EBBE2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For the Lituus:</w:t>
      </w:r>
    </w:p>
    <w:p w14:paraId="101A8719" w14:textId="358BADD1" w:rsidR="00A149CA" w:rsidRPr="00A149CA" w:rsidRDefault="00A149CA" w:rsidP="00A149C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</w:p>
    <w:p w14:paraId="64BD942F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Therefore:</w:t>
      </w:r>
    </w:p>
    <w:p w14:paraId="57EAC190" w14:textId="4F579947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6410A021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giving:</w:t>
      </w:r>
    </w:p>
    <w:p w14:paraId="6CDC04A0" w14:textId="32378A86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borderBox>
        </m:oMath>
      </m:oMathPara>
    </w:p>
    <w:p w14:paraId="4FAA6AE1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lastRenderedPageBreak/>
        <w:t>for:</w:t>
      </w:r>
    </w:p>
    <w:p w14:paraId="57D32436" w14:textId="0674DE3A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A2109BA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19AE7317">
          <v:rect id="_x0000_i1154" style="width:0;height:1.5pt" o:hralign="center" o:hrstd="t" o:hr="t" fillcolor="#a0a0a0" stroked="f"/>
        </w:pict>
      </w:r>
    </w:p>
    <w:p w14:paraId="407F03CE" w14:textId="7F2FE9A3" w:rsidR="00A149CA" w:rsidRDefault="00A149CA" w:rsidP="00B872EB">
      <w:pPr>
        <w:pStyle w:val="Heading2"/>
      </w:pPr>
      <w:r w:rsidRPr="00A149CA">
        <w:t>Important Area Property</w:t>
      </w:r>
    </w:p>
    <w:p w14:paraId="2ABAD9C7" w14:textId="5D417A89" w:rsidR="0071295D" w:rsidRPr="0071295D" w:rsidRDefault="0071295D" w:rsidP="007129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C1CA81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The area swept over equal </w:t>
      </w:r>
      <w:r w:rsidRPr="00A149CA">
        <w:rPr>
          <w:rFonts w:ascii="Roboto Mono" w:hAnsi="Roboto Mono"/>
          <w:b/>
          <w:bCs/>
        </w:rPr>
        <w:t>multiplicative</w:t>
      </w:r>
      <w:r w:rsidRPr="00A149CA">
        <w:rPr>
          <w:rFonts w:ascii="Roboto Mono" w:hAnsi="Roboto Mono"/>
        </w:rPr>
        <w:t xml:space="preserve"> changes in angle is constant.</w:t>
      </w:r>
    </w:p>
    <w:p w14:paraId="1C829A72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For example, if the angular intervals are:</w:t>
      </w:r>
    </w:p>
    <w:p w14:paraId="596BCA40" w14:textId="5E7DB6E2" w:rsidR="00A149CA" w:rsidRPr="00A149CA" w:rsidRDefault="00A149CA" w:rsidP="00A149CA">
      <w:pPr>
        <w:rPr>
          <w:rFonts w:ascii="Roboto Mono" w:hAnsi="Roboto Mono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  <m:e>
              <m:r>
                <w:rPr>
                  <w:rFonts w:ascii="Cambria Math" w:hAnsi="Cambria Math"/>
                </w:rPr>
                <m:t>2θ</m:t>
              </m:r>
            </m:e>
          </m:d>
        </m:oMath>
      </m:oMathPara>
    </w:p>
    <w:p w14:paraId="173AD3FE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then:</w:t>
      </w:r>
    </w:p>
    <w:p w14:paraId="46E3697A" w14:textId="2079E585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</m:oMath>
      </m:oMathPara>
    </w:p>
    <w:p w14:paraId="1D523B9F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If the interval is:</w:t>
      </w:r>
    </w:p>
    <w:p w14:paraId="76C6157B" w14:textId="5F88DE5D" w:rsidR="00A149CA" w:rsidRPr="00A149CA" w:rsidRDefault="00A149CA" w:rsidP="00A149CA">
      <w:pPr>
        <w:rPr>
          <w:rFonts w:ascii="Roboto Mono" w:hAnsi="Roboto Mono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θ4θ</m:t>
              </m:r>
            </m:e>
          </m:d>
        </m:oMath>
      </m:oMathPara>
    </w:p>
    <w:p w14:paraId="2832FDE8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then:</w:t>
      </w:r>
    </w:p>
    <w:p w14:paraId="47436840" w14:textId="567173C6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</m:oMath>
      </m:oMathPara>
    </w:p>
    <w:p w14:paraId="00033738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Therefore:</w:t>
      </w:r>
    </w:p>
    <w:p w14:paraId="166A1C43" w14:textId="4E60D9E2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2θ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θ4θ</m:t>
                      </m:r>
                    </m:e>
                  </m:d>
                </m:sub>
              </m:sSub>
            </m:e>
          </m:borderBox>
        </m:oMath>
      </m:oMathPara>
    </w:p>
    <w:p w14:paraId="7FCB03AA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This is a characteristic consequence of the Lituus equation.</w:t>
      </w:r>
    </w:p>
    <w:p w14:paraId="2A5889CE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5481F1A0">
          <v:rect id="_x0000_i1155" style="width:0;height:1.5pt" o:hralign="center" o:hrstd="t" o:hr="t" fillcolor="#a0a0a0" stroked="f"/>
        </w:pict>
      </w:r>
    </w:p>
    <w:p w14:paraId="21AB7B6E" w14:textId="449483DA" w:rsidR="00A149CA" w:rsidRDefault="00A149CA" w:rsidP="00B872EB">
      <w:pPr>
        <w:pStyle w:val="Heading2"/>
      </w:pPr>
      <w:r w:rsidRPr="00A149CA">
        <w:t>Arc Length</w:t>
      </w:r>
    </w:p>
    <w:p w14:paraId="32A4F84C" w14:textId="7DD6469C" w:rsidR="00B872EB" w:rsidRPr="00B872EB" w:rsidRDefault="00B872EB" w:rsidP="00B872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AAEB66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For a polar curve:</w:t>
      </w:r>
    </w:p>
    <w:p w14:paraId="1A1589FD" w14:textId="328414E2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475B71E5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For:</w:t>
      </w:r>
    </w:p>
    <w:p w14:paraId="1A2D46DE" w14:textId="5AD3D454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den>
          </m:f>
        </m:oMath>
      </m:oMathPara>
    </w:p>
    <w:p w14:paraId="560482F8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we have:</w:t>
      </w:r>
    </w:p>
    <w:p w14:paraId="06215983" w14:textId="7D8B1341" w:rsidR="00A149CA" w:rsidRPr="00A149CA" w:rsidRDefault="00A149CA" w:rsidP="00A149C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3/2</m:t>
                  </m:r>
                </m:sup>
              </m:sSup>
            </m:den>
          </m:f>
        </m:oMath>
      </m:oMathPara>
    </w:p>
    <w:p w14:paraId="48739BE7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Therefore:</w:t>
      </w:r>
    </w:p>
    <w:p w14:paraId="1630D84B" w14:textId="0BABD1C4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θ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6AE673E2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or:</w:t>
      </w:r>
    </w:p>
    <w:p w14:paraId="25F89F9C" w14:textId="511CD1C4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L=∣a∣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3/2</m:t>
                          </m:r>
                        </m:sup>
                      </m:sSup>
                    </m:den>
                  </m:f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dθ</m:t>
              </m:r>
            </m:e>
          </m:borderBox>
        </m:oMath>
      </m:oMathPara>
    </w:p>
    <w:p w14:paraId="4E0FFCE9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 arc length is more complicated than the basic area expression.</w:t>
      </w:r>
    </w:p>
    <w:p w14:paraId="56665D4C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181F70C7">
          <v:rect id="_x0000_i1156" style="width:0;height:1.5pt" o:hralign="center" o:hrstd="t" o:hr="t" fillcolor="#a0a0a0" stroked="f"/>
        </w:pict>
      </w:r>
    </w:p>
    <w:p w14:paraId="3016009B" w14:textId="7D95FB76" w:rsidR="00A149CA" w:rsidRDefault="00A149CA" w:rsidP="00061538">
      <w:pPr>
        <w:pStyle w:val="Heading2"/>
      </w:pPr>
      <w:r w:rsidRPr="00A149CA">
        <w:t>Important Properties</w:t>
      </w:r>
    </w:p>
    <w:p w14:paraId="19112871" w14:textId="55EA5B38" w:rsidR="00061538" w:rsidRDefault="00061538" w:rsidP="0006153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17215F" w14:textId="196EC12F" w:rsidR="008C1950" w:rsidRPr="00061538" w:rsidRDefault="008C1950" w:rsidP="00061538">
      <w:r>
        <w:rPr>
          <w:noProof/>
        </w:rPr>
        <w:lastRenderedPageBreak/>
        <w:drawing>
          <wp:inline distT="0" distB="0" distL="0" distR="0" wp14:anchorId="2B7DF028" wp14:editId="4D29F311">
            <wp:extent cx="5943600" cy="4385945"/>
            <wp:effectExtent l="0" t="0" r="0" b="0"/>
            <wp:docPr id="17306153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684"/>
      </w:tblGrid>
      <w:tr w:rsidR="00A149CA" w:rsidRPr="00A149CA" w14:paraId="2F2DC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20589" w14:textId="77777777" w:rsidR="00A149CA" w:rsidRPr="00A149CA" w:rsidRDefault="00A149CA" w:rsidP="00A149CA">
            <w:pPr>
              <w:rPr>
                <w:rFonts w:ascii="Roboto Mono" w:hAnsi="Roboto Mono"/>
                <w:b/>
                <w:bCs/>
              </w:rPr>
            </w:pPr>
            <w:r w:rsidRPr="00A149C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F3B40B2" w14:textId="77777777" w:rsidR="00A149CA" w:rsidRPr="00A149CA" w:rsidRDefault="00A149CA" w:rsidP="00A149CA">
            <w:pPr>
              <w:rPr>
                <w:rFonts w:ascii="Roboto Mono" w:hAnsi="Roboto Mono"/>
                <w:b/>
                <w:bCs/>
              </w:rPr>
            </w:pPr>
            <w:r w:rsidRPr="00A149CA">
              <w:rPr>
                <w:rFonts w:ascii="Roboto Mono" w:hAnsi="Roboto Mono"/>
                <w:b/>
                <w:bCs/>
              </w:rPr>
              <w:t>Lituus</w:t>
            </w:r>
          </w:p>
        </w:tc>
      </w:tr>
      <w:tr w:rsidR="00A149CA" w:rsidRPr="00A149CA" w14:paraId="40A38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38CE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47DFEC5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1D curve</w:t>
            </w:r>
          </w:p>
        </w:tc>
      </w:tr>
      <w:tr w:rsidR="00A149CA" w:rsidRPr="00A149CA" w14:paraId="07EC7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81D6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Coordinate system</w:t>
            </w:r>
          </w:p>
        </w:tc>
        <w:tc>
          <w:tcPr>
            <w:tcW w:w="0" w:type="auto"/>
            <w:vAlign w:val="center"/>
            <w:hideMark/>
          </w:tcPr>
          <w:p w14:paraId="0002D686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Primarily polar</w:t>
            </w:r>
          </w:p>
        </w:tc>
      </w:tr>
      <w:tr w:rsidR="00A149CA" w:rsidRPr="00A149CA" w14:paraId="695D3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FA88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Standard equation</w:t>
            </w:r>
          </w:p>
        </w:tc>
        <w:tc>
          <w:tcPr>
            <w:tcW w:w="0" w:type="auto"/>
            <w:vAlign w:val="center"/>
            <w:hideMark/>
          </w:tcPr>
          <w:p w14:paraId="3730E20F" w14:textId="4D7F6490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r=a/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rad>
              </m:oMath>
            </m:oMathPara>
          </w:p>
        </w:tc>
      </w:tr>
      <w:tr w:rsidR="00A149CA" w:rsidRPr="00A149CA" w14:paraId="3E4A0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71A0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Equivalent equation</w:t>
            </w:r>
          </w:p>
        </w:tc>
        <w:tc>
          <w:tcPr>
            <w:tcW w:w="0" w:type="auto"/>
            <w:vAlign w:val="center"/>
            <w:hideMark/>
          </w:tcPr>
          <w:p w14:paraId="30AED5BA" w14:textId="08DB0853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149CA" w:rsidRPr="00A149CA" w14:paraId="1BBF2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7E35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Radial relationship</w:t>
            </w:r>
          </w:p>
        </w:tc>
        <w:tc>
          <w:tcPr>
            <w:tcW w:w="0" w:type="auto"/>
            <w:vAlign w:val="center"/>
            <w:hideMark/>
          </w:tcPr>
          <w:p w14:paraId="7A369A02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Inverse square-root</w:t>
            </w:r>
          </w:p>
        </w:tc>
      </w:tr>
      <w:tr w:rsidR="00A149CA" w:rsidRPr="00A149CA" w14:paraId="4D4BF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69C9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Radial behavior</w:t>
            </w:r>
          </w:p>
        </w:tc>
        <w:tc>
          <w:tcPr>
            <w:tcW w:w="0" w:type="auto"/>
            <w:vAlign w:val="center"/>
            <w:hideMark/>
          </w:tcPr>
          <w:p w14:paraId="19DCF912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Decreases</w:t>
            </w:r>
          </w:p>
        </w:tc>
      </w:tr>
      <w:tr w:rsidR="00A149CA" w:rsidRPr="00A149CA" w14:paraId="47E02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524A" w14:textId="2A937841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dr/dθ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C8DD57" w14:textId="1EB52A18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-a/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3/2</m:t>
                        </m:r>
                      </m:sup>
                    </m:sSup>
                  </m:e>
                </m:d>
              </m:oMath>
            </m:oMathPara>
          </w:p>
        </w:tc>
      </w:tr>
      <w:tr w:rsidR="00A149CA" w:rsidRPr="00A149CA" w14:paraId="6B862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B67B" w14:textId="55C1080C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 xml:space="preserve">As </w:t>
            </w:r>
            <m:oMath>
              <m:r>
                <w:rPr>
                  <w:rFonts w:ascii="Cambria Math" w:hAnsi="Cambria Math"/>
                </w:rPr>
                <m:t>θ→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0B7390C9" w14:textId="48FD3170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r→∞</m:t>
                </m:r>
              </m:oMath>
            </m:oMathPara>
          </w:p>
        </w:tc>
      </w:tr>
      <w:tr w:rsidR="00A149CA" w:rsidRPr="00A149CA" w14:paraId="29377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244B" w14:textId="2B5A8DCB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lastRenderedPageBreak/>
              <w:t xml:space="preserve">As </w:t>
            </w:r>
            <m:oMath>
              <m:r>
                <w:rPr>
                  <w:rFonts w:ascii="Cambria Math" w:hAnsi="Cambria Math"/>
                </w:rPr>
                <m:t>θ→∞</m:t>
              </m:r>
            </m:oMath>
          </w:p>
        </w:tc>
        <w:tc>
          <w:tcPr>
            <w:tcW w:w="0" w:type="auto"/>
            <w:vAlign w:val="center"/>
            <w:hideMark/>
          </w:tcPr>
          <w:p w14:paraId="3260089F" w14:textId="308F80CA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r→0</m:t>
                </m:r>
              </m:oMath>
            </m:oMathPara>
          </w:p>
        </w:tc>
      </w:tr>
      <w:tr w:rsidR="00A149CA" w:rsidRPr="00A149CA" w14:paraId="06EA5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5971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Radial spacing</w:t>
            </w:r>
          </w:p>
        </w:tc>
        <w:tc>
          <w:tcPr>
            <w:tcW w:w="0" w:type="auto"/>
            <w:vAlign w:val="center"/>
            <w:hideMark/>
          </w:tcPr>
          <w:p w14:paraId="11B925C3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Not constant</w:t>
            </w:r>
          </w:p>
        </w:tc>
      </w:tr>
      <w:tr w:rsidR="00A149CA" w:rsidRPr="00A149CA" w14:paraId="59F4C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C768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Area between angles</w:t>
            </w:r>
          </w:p>
        </w:tc>
        <w:tc>
          <w:tcPr>
            <w:tcW w:w="0" w:type="auto"/>
            <w:vAlign w:val="center"/>
            <w:hideMark/>
          </w:tcPr>
          <w:p w14:paraId="7B5DD657" w14:textId="59FC251C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</w:tr>
      <w:tr w:rsidR="00A149CA" w:rsidRPr="00A149CA" w14:paraId="2DC6E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8243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Main characteristic</w:t>
            </w:r>
          </w:p>
        </w:tc>
        <w:tc>
          <w:tcPr>
            <w:tcW w:w="0" w:type="auto"/>
            <w:vAlign w:val="center"/>
            <w:hideMark/>
          </w:tcPr>
          <w:p w14:paraId="022703BC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Inverse square-root radial decay</w:t>
            </w:r>
          </w:p>
        </w:tc>
      </w:tr>
    </w:tbl>
    <w:p w14:paraId="430D3197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09363A1E">
          <v:rect id="_x0000_i1157" style="width:0;height:1.5pt" o:hralign="center" o:hrstd="t" o:hr="t" fillcolor="#a0a0a0" stroked="f"/>
        </w:pict>
      </w:r>
    </w:p>
    <w:p w14:paraId="6C3441EC" w14:textId="3C442C62" w:rsidR="00A149CA" w:rsidRDefault="00A149CA" w:rsidP="00A749D0">
      <w:pPr>
        <w:pStyle w:val="Heading2"/>
      </w:pPr>
      <w:r w:rsidRPr="00A149CA">
        <w:t>Lituus vs Other Spirals</w:t>
      </w:r>
    </w:p>
    <w:p w14:paraId="16DA49C2" w14:textId="4F4C4C60" w:rsidR="00A749D0" w:rsidRDefault="00A749D0" w:rsidP="00A749D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F0B46E" w14:textId="3C8F14FD" w:rsidR="002E7DCC" w:rsidRPr="00A749D0" w:rsidRDefault="002E7DCC" w:rsidP="00A749D0">
      <w:r>
        <w:rPr>
          <w:noProof/>
        </w:rPr>
        <w:drawing>
          <wp:inline distT="0" distB="0" distL="0" distR="0" wp14:anchorId="578EAC54" wp14:editId="2255DF12">
            <wp:extent cx="5943600" cy="2096135"/>
            <wp:effectExtent l="0" t="0" r="0" b="0"/>
            <wp:docPr id="2122043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430"/>
        <w:gridCol w:w="2427"/>
        <w:gridCol w:w="1306"/>
        <w:gridCol w:w="1306"/>
        <w:gridCol w:w="1321"/>
      </w:tblGrid>
      <w:tr w:rsidR="00A149CA" w:rsidRPr="00A149CA" w14:paraId="6C0EFC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1F34C" w14:textId="77777777" w:rsidR="00A149CA" w:rsidRPr="00A149CA" w:rsidRDefault="00A149CA" w:rsidP="00A149CA">
            <w:pPr>
              <w:rPr>
                <w:rFonts w:ascii="Roboto Mono" w:hAnsi="Roboto Mono"/>
                <w:b/>
                <w:bCs/>
              </w:rPr>
            </w:pPr>
            <w:r w:rsidRPr="00A149C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6F6820" w14:textId="77777777" w:rsidR="00A149CA" w:rsidRPr="00A149CA" w:rsidRDefault="00A149CA" w:rsidP="00A149CA">
            <w:pPr>
              <w:rPr>
                <w:rFonts w:ascii="Roboto Mono" w:hAnsi="Roboto Mono"/>
                <w:b/>
                <w:bCs/>
              </w:rPr>
            </w:pPr>
            <w:r w:rsidRPr="00A149CA">
              <w:rPr>
                <w:rFonts w:ascii="Roboto Mono" w:hAnsi="Roboto Mono"/>
                <w:b/>
                <w:bCs/>
              </w:rPr>
              <w:t>Archimedean Spiral</w:t>
            </w:r>
          </w:p>
        </w:tc>
        <w:tc>
          <w:tcPr>
            <w:tcW w:w="0" w:type="auto"/>
            <w:vAlign w:val="center"/>
            <w:hideMark/>
          </w:tcPr>
          <w:p w14:paraId="3CFA7256" w14:textId="77777777" w:rsidR="00A149CA" w:rsidRPr="00A149CA" w:rsidRDefault="00A149CA" w:rsidP="00A149CA">
            <w:pPr>
              <w:rPr>
                <w:rFonts w:ascii="Roboto Mono" w:hAnsi="Roboto Mono"/>
                <w:b/>
                <w:bCs/>
              </w:rPr>
            </w:pPr>
            <w:r w:rsidRPr="00A149CA">
              <w:rPr>
                <w:rFonts w:ascii="Roboto Mono" w:hAnsi="Roboto Mono"/>
                <w:b/>
                <w:bCs/>
              </w:rPr>
              <w:t>Logarithmic Spiral</w:t>
            </w:r>
          </w:p>
        </w:tc>
        <w:tc>
          <w:tcPr>
            <w:tcW w:w="0" w:type="auto"/>
            <w:vAlign w:val="center"/>
            <w:hideMark/>
          </w:tcPr>
          <w:p w14:paraId="6F01177E" w14:textId="77777777" w:rsidR="00A149CA" w:rsidRPr="00A149CA" w:rsidRDefault="00A149CA" w:rsidP="00A149CA">
            <w:pPr>
              <w:rPr>
                <w:rFonts w:ascii="Roboto Mono" w:hAnsi="Roboto Mono"/>
                <w:b/>
                <w:bCs/>
              </w:rPr>
            </w:pPr>
            <w:r w:rsidRPr="00A149CA">
              <w:rPr>
                <w:rFonts w:ascii="Roboto Mono" w:hAnsi="Roboto Mono"/>
                <w:b/>
                <w:bCs/>
              </w:rPr>
              <w:t>Hyperbolic Spiral</w:t>
            </w:r>
          </w:p>
        </w:tc>
        <w:tc>
          <w:tcPr>
            <w:tcW w:w="0" w:type="auto"/>
            <w:vAlign w:val="center"/>
            <w:hideMark/>
          </w:tcPr>
          <w:p w14:paraId="17EF3D34" w14:textId="77777777" w:rsidR="00A149CA" w:rsidRPr="00A149CA" w:rsidRDefault="00A149CA" w:rsidP="00A149CA">
            <w:pPr>
              <w:rPr>
                <w:rFonts w:ascii="Roboto Mono" w:hAnsi="Roboto Mono"/>
                <w:b/>
                <w:bCs/>
              </w:rPr>
            </w:pPr>
            <w:r w:rsidRPr="00A149CA">
              <w:rPr>
                <w:rFonts w:ascii="Roboto Mono" w:hAnsi="Roboto Mono"/>
                <w:b/>
                <w:bCs/>
              </w:rPr>
              <w:t>Fermat's Spiral</w:t>
            </w:r>
          </w:p>
        </w:tc>
        <w:tc>
          <w:tcPr>
            <w:tcW w:w="0" w:type="auto"/>
            <w:vAlign w:val="center"/>
            <w:hideMark/>
          </w:tcPr>
          <w:p w14:paraId="500BB441" w14:textId="77777777" w:rsidR="00A149CA" w:rsidRPr="00A149CA" w:rsidRDefault="00A149CA" w:rsidP="00A149CA">
            <w:pPr>
              <w:rPr>
                <w:rFonts w:ascii="Roboto Mono" w:hAnsi="Roboto Mono"/>
                <w:b/>
                <w:bCs/>
              </w:rPr>
            </w:pPr>
            <w:r w:rsidRPr="00A149CA">
              <w:rPr>
                <w:rFonts w:ascii="Roboto Mono" w:hAnsi="Roboto Mono"/>
                <w:b/>
                <w:bCs/>
              </w:rPr>
              <w:t>Lituus</w:t>
            </w:r>
          </w:p>
        </w:tc>
      </w:tr>
      <w:tr w:rsidR="00A149CA" w:rsidRPr="00A149CA" w14:paraId="5314F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80E0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12E8D364" w14:textId="394538FE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r=a+bθ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90257C8" w14:textId="5843AF82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bθ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9EE4CD4" w14:textId="0567AE60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r=a/θ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6062B33" w14:textId="0215EF3C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35B3F043" w14:textId="74505804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r=a/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rad>
              </m:oMath>
            </m:oMathPara>
          </w:p>
        </w:tc>
      </w:tr>
      <w:tr w:rsidR="00A149CA" w:rsidRPr="00A149CA" w14:paraId="7D9E7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FF7F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4A8A45E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04B6A64F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6E16D76C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Inverse</w:t>
            </w:r>
          </w:p>
        </w:tc>
        <w:tc>
          <w:tcPr>
            <w:tcW w:w="0" w:type="auto"/>
            <w:vAlign w:val="center"/>
            <w:hideMark/>
          </w:tcPr>
          <w:p w14:paraId="7D53494F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Square-root</w:t>
            </w:r>
          </w:p>
        </w:tc>
        <w:tc>
          <w:tcPr>
            <w:tcW w:w="0" w:type="auto"/>
            <w:vAlign w:val="center"/>
            <w:hideMark/>
          </w:tcPr>
          <w:p w14:paraId="7F305E4C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Inverse square-root</w:t>
            </w:r>
          </w:p>
        </w:tc>
      </w:tr>
      <w:tr w:rsidR="00A149CA" w:rsidRPr="00A149CA" w14:paraId="3F75E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5CB1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lastRenderedPageBreak/>
              <w:t>Radius</w:t>
            </w:r>
          </w:p>
        </w:tc>
        <w:tc>
          <w:tcPr>
            <w:tcW w:w="0" w:type="auto"/>
            <w:vAlign w:val="center"/>
            <w:hideMark/>
          </w:tcPr>
          <w:p w14:paraId="0523CF71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Usually increases</w:t>
            </w:r>
          </w:p>
        </w:tc>
        <w:tc>
          <w:tcPr>
            <w:tcW w:w="0" w:type="auto"/>
            <w:vAlign w:val="center"/>
            <w:hideMark/>
          </w:tcPr>
          <w:p w14:paraId="49D9CD0F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Increases/decreases exponentially</w:t>
            </w:r>
          </w:p>
        </w:tc>
        <w:tc>
          <w:tcPr>
            <w:tcW w:w="0" w:type="auto"/>
            <w:vAlign w:val="center"/>
            <w:hideMark/>
          </w:tcPr>
          <w:p w14:paraId="439C9C54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Decreases</w:t>
            </w:r>
          </w:p>
        </w:tc>
        <w:tc>
          <w:tcPr>
            <w:tcW w:w="0" w:type="auto"/>
            <w:vAlign w:val="center"/>
            <w:hideMark/>
          </w:tcPr>
          <w:p w14:paraId="6A262139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Increases</w:t>
            </w:r>
          </w:p>
        </w:tc>
        <w:tc>
          <w:tcPr>
            <w:tcW w:w="0" w:type="auto"/>
            <w:vAlign w:val="center"/>
            <w:hideMark/>
          </w:tcPr>
          <w:p w14:paraId="53D57853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Decreases</w:t>
            </w:r>
          </w:p>
        </w:tc>
      </w:tr>
      <w:tr w:rsidR="00A149CA" w:rsidRPr="00A149CA" w14:paraId="7D882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3E8F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Main rate</w:t>
            </w:r>
          </w:p>
        </w:tc>
        <w:tc>
          <w:tcPr>
            <w:tcW w:w="0" w:type="auto"/>
            <w:vAlign w:val="center"/>
            <w:hideMark/>
          </w:tcPr>
          <w:p w14:paraId="0E90C0FB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6248062B" w14:textId="3E8F1A93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 xml:space="preserve">Proportional to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0021872D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Inverse-square in angle</w:t>
            </w:r>
          </w:p>
        </w:tc>
        <w:tc>
          <w:tcPr>
            <w:tcW w:w="0" w:type="auto"/>
            <w:vAlign w:val="center"/>
            <w:hideMark/>
          </w:tcPr>
          <w:p w14:paraId="214B7DE0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Decreasing</w:t>
            </w:r>
          </w:p>
        </w:tc>
        <w:tc>
          <w:tcPr>
            <w:tcW w:w="0" w:type="auto"/>
            <w:vAlign w:val="center"/>
            <w:hideMark/>
          </w:tcPr>
          <w:p w14:paraId="6828BA83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Inverse-cubic-root-type derivative</w:t>
            </w:r>
          </w:p>
        </w:tc>
      </w:tr>
      <w:tr w:rsidR="00A149CA" w:rsidRPr="00A149CA" w14:paraId="6E29A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CDBA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Radial spacing</w:t>
            </w:r>
          </w:p>
        </w:tc>
        <w:tc>
          <w:tcPr>
            <w:tcW w:w="0" w:type="auto"/>
            <w:vAlign w:val="center"/>
            <w:hideMark/>
          </w:tcPr>
          <w:p w14:paraId="0BA94E49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792D07C7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4F906583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7193351E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Decreases</w:t>
            </w:r>
          </w:p>
        </w:tc>
        <w:tc>
          <w:tcPr>
            <w:tcW w:w="0" w:type="auto"/>
            <w:vAlign w:val="center"/>
            <w:hideMark/>
          </w:tcPr>
          <w:p w14:paraId="3769BAA2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Decreases</w:t>
            </w:r>
          </w:p>
        </w:tc>
      </w:tr>
      <w:tr w:rsidR="00A149CA" w:rsidRPr="00A149CA" w14:paraId="55C1F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2103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Special feature</w:t>
            </w:r>
          </w:p>
        </w:tc>
        <w:tc>
          <w:tcPr>
            <w:tcW w:w="0" w:type="auto"/>
            <w:vAlign w:val="center"/>
            <w:hideMark/>
          </w:tcPr>
          <w:p w14:paraId="028A413E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Uniform radial spacing</w:t>
            </w:r>
          </w:p>
        </w:tc>
        <w:tc>
          <w:tcPr>
            <w:tcW w:w="0" w:type="auto"/>
            <w:vAlign w:val="center"/>
            <w:hideMark/>
          </w:tcPr>
          <w:p w14:paraId="0CF59023" w14:textId="77777777" w:rsidR="00A149CA" w:rsidRPr="00A149CA" w:rsidRDefault="00A149CA" w:rsidP="00A149CA">
            <w:pPr>
              <w:rPr>
                <w:rFonts w:ascii="Roboto Mono" w:hAnsi="Roboto Mono"/>
              </w:rPr>
            </w:pPr>
            <w:r w:rsidRPr="00A149CA">
              <w:rPr>
                <w:rFonts w:ascii="Roboto Mono" w:hAnsi="Roboto Mono"/>
              </w:rPr>
              <w:t>Equiangular</w:t>
            </w:r>
          </w:p>
        </w:tc>
        <w:tc>
          <w:tcPr>
            <w:tcW w:w="0" w:type="auto"/>
            <w:vAlign w:val="center"/>
            <w:hideMark/>
          </w:tcPr>
          <w:p w14:paraId="43A7536D" w14:textId="53631F4B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rθ=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constant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385CBA" w14:textId="0B6998C3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∝θ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E49F17C" w14:textId="6F32B43E" w:rsidR="00A149CA" w:rsidRPr="00A149CA" w:rsidRDefault="00A149CA" w:rsidP="00A149C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θ=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constant</m:t>
                </m:r>
              </m:oMath>
            </m:oMathPara>
          </w:p>
        </w:tc>
      </w:tr>
    </w:tbl>
    <w:p w14:paraId="0D64CB17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 most useful algebraic comparison is:</w:t>
      </w:r>
    </w:p>
    <w:p w14:paraId="6ECFE222" w14:textId="31672C81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Fermat: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∝θ</m:t>
              </m:r>
            </m:e>
          </m:borderBox>
        </m:oMath>
      </m:oMathPara>
    </w:p>
    <w:p w14:paraId="382315B5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while:</w:t>
      </w:r>
    </w:p>
    <w:p w14:paraId="35049533" w14:textId="21938C3A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Lituus: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∝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borderBox>
        </m:oMath>
      </m:oMathPara>
    </w:p>
    <w:p w14:paraId="0BDC9435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006050BE">
          <v:rect id="_x0000_i1158" style="width:0;height:1.5pt" o:hralign="center" o:hrstd="t" o:hr="t" fillcolor="#a0a0a0" stroked="f"/>
        </w:pict>
      </w:r>
    </w:p>
    <w:p w14:paraId="282E5E17" w14:textId="4840768F" w:rsidR="00A149CA" w:rsidRDefault="00A149CA" w:rsidP="00483054">
      <w:pPr>
        <w:pStyle w:val="Heading2"/>
      </w:pPr>
      <w:r w:rsidRPr="00A149CA">
        <w:t>Example</w:t>
      </w:r>
    </w:p>
    <w:p w14:paraId="3C8DE606" w14:textId="2ABE54B0" w:rsidR="00483054" w:rsidRPr="00483054" w:rsidRDefault="00483054" w:rsidP="004830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DC71F9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Consider:</w:t>
      </w:r>
    </w:p>
    <w:p w14:paraId="450D1A39" w14:textId="141E43B4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den>
              </m:f>
            </m:e>
          </m:borderBox>
        </m:oMath>
      </m:oMathPara>
    </w:p>
    <w:p w14:paraId="22B3E276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lastRenderedPageBreak/>
        <w:t>At:</w:t>
      </w:r>
    </w:p>
    <w:p w14:paraId="6A0395F7" w14:textId="4BD597FE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θ=1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r=6</m:t>
          </m:r>
        </m:oMath>
      </m:oMathPara>
    </w:p>
    <w:p w14:paraId="269D216A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At:</w:t>
      </w:r>
    </w:p>
    <w:p w14:paraId="75179C92" w14:textId="715D114C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r=3</m:t>
          </m:r>
        </m:oMath>
      </m:oMathPara>
    </w:p>
    <w:p w14:paraId="25DE8EAB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At:</w:t>
      </w:r>
    </w:p>
    <w:p w14:paraId="6613F2E3" w14:textId="4065CA6E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θ=9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r=2</m:t>
          </m:r>
        </m:oMath>
      </m:oMathPara>
    </w:p>
    <w:p w14:paraId="2659D438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At:</w:t>
      </w:r>
    </w:p>
    <w:p w14:paraId="5F2F3572" w14:textId="1F828612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θ=36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r=1</m:t>
          </m:r>
        </m:oMath>
      </m:oMathPara>
    </w:p>
    <w:p w14:paraId="31222CBC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Therefore:</w:t>
      </w:r>
    </w:p>
    <w:p w14:paraId="071AE55E" w14:textId="150E4AC3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θ↑ ⟹ r↓</m:t>
          </m:r>
        </m:oMath>
      </m:oMathPara>
    </w:p>
    <w:p w14:paraId="2DDDFC0D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and:</w:t>
      </w:r>
    </w:p>
    <w:p w14:paraId="381B3B57" w14:textId="781C4C1A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r→0</m:t>
          </m:r>
        </m:oMath>
      </m:oMathPara>
    </w:p>
    <w:p w14:paraId="07C0506D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as:</w:t>
      </w:r>
    </w:p>
    <w:p w14:paraId="77DA1493" w14:textId="0F56119E" w:rsidR="00A149CA" w:rsidRPr="00A149CA" w:rsidRDefault="00A149CA" w:rsidP="00A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θ→∞</m:t>
          </m:r>
        </m:oMath>
      </m:oMathPara>
    </w:p>
    <w:p w14:paraId="04544756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0A063336">
          <v:rect id="_x0000_i1159" style="width:0;height:1.5pt" o:hralign="center" o:hrstd="t" o:hr="t" fillcolor="#a0a0a0" stroked="f"/>
        </w:pict>
      </w:r>
    </w:p>
    <w:p w14:paraId="30417281" w14:textId="17B52FFE" w:rsidR="00A149CA" w:rsidRDefault="00A149CA" w:rsidP="00422DFF">
      <w:pPr>
        <w:pStyle w:val="Heading2"/>
      </w:pPr>
      <w:r w:rsidRPr="00A149CA">
        <w:t>Important Distinction</w:t>
      </w:r>
    </w:p>
    <w:p w14:paraId="31F0C657" w14:textId="7CF5D0B1" w:rsidR="00422DFF" w:rsidRPr="00422DFF" w:rsidRDefault="00422DFF" w:rsidP="00422D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D2848C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The </w:t>
      </w:r>
      <w:r w:rsidRPr="00A149CA">
        <w:rPr>
          <w:rFonts w:ascii="Roboto Mono" w:hAnsi="Roboto Mono"/>
          <w:b/>
          <w:bCs/>
        </w:rPr>
        <w:t>Lituus</w:t>
      </w:r>
      <w:r w:rsidRPr="00A149CA">
        <w:rPr>
          <w:rFonts w:ascii="Roboto Mono" w:hAnsi="Roboto Mono"/>
        </w:rPr>
        <w:t xml:space="preserve"> should not be confused with the </w:t>
      </w:r>
      <w:r w:rsidRPr="00A149CA">
        <w:rPr>
          <w:rFonts w:ascii="Roboto Mono" w:hAnsi="Roboto Mono"/>
          <w:b/>
          <w:bCs/>
        </w:rPr>
        <w:t>Hyperbolic Spiral</w:t>
      </w:r>
      <w:r w:rsidRPr="00A149CA">
        <w:rPr>
          <w:rFonts w:ascii="Roboto Mono" w:hAnsi="Roboto Mono"/>
        </w:rPr>
        <w:t>.</w:t>
      </w:r>
    </w:p>
    <w:p w14:paraId="7C33C5D9" w14:textId="77777777" w:rsidR="00A149CA" w:rsidRPr="00A149CA" w:rsidRDefault="00A149CA" w:rsidP="00A149CA">
      <w:pPr>
        <w:rPr>
          <w:rFonts w:ascii="Roboto Mono" w:hAnsi="Roboto Mono"/>
          <w:b/>
          <w:bCs/>
        </w:rPr>
      </w:pPr>
      <w:r w:rsidRPr="00A149CA">
        <w:rPr>
          <w:rFonts w:ascii="Roboto Mono" w:hAnsi="Roboto Mono"/>
          <w:b/>
          <w:bCs/>
        </w:rPr>
        <w:t>Hyperbolic Spiral</w:t>
      </w:r>
    </w:p>
    <w:p w14:paraId="693A119D" w14:textId="5EC78AA1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borderBox>
        </m:oMath>
      </m:oMathPara>
    </w:p>
    <w:p w14:paraId="73C29092" w14:textId="77777777" w:rsidR="00A149CA" w:rsidRPr="00A149CA" w:rsidRDefault="00A149CA" w:rsidP="00A149CA">
      <w:pPr>
        <w:rPr>
          <w:rFonts w:ascii="Roboto Mono" w:hAnsi="Roboto Mono"/>
          <w:b/>
          <w:bCs/>
        </w:rPr>
      </w:pPr>
      <w:r w:rsidRPr="00A149CA">
        <w:rPr>
          <w:rFonts w:ascii="Roboto Mono" w:hAnsi="Roboto Mono"/>
          <w:b/>
          <w:bCs/>
        </w:rPr>
        <w:t>Lituus</w:t>
      </w:r>
    </w:p>
    <w:p w14:paraId="0A311765" w14:textId="7E873144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den>
              </m:f>
            </m:e>
          </m:borderBox>
        </m:oMath>
      </m:oMathPara>
    </w:p>
    <w:p w14:paraId="185B35F7" w14:textId="1837143D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The difference is the power of </w:t>
      </w:r>
      <m:oMath>
        <m:r>
          <w:rPr>
            <w:rFonts w:ascii="Cambria Math" w:hAnsi="Cambria Math"/>
          </w:rPr>
          <m:t>θ</m:t>
        </m:r>
      </m:oMath>
      <w:r w:rsidRPr="00A149CA">
        <w:rPr>
          <w:rFonts w:ascii="Roboto Mono" w:hAnsi="Roboto Mono"/>
        </w:rPr>
        <w:t>:</w:t>
      </w:r>
    </w:p>
    <w:p w14:paraId="7E320803" w14:textId="356ADEAD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Hyperbolic: </m:t>
              </m:r>
              <m:r>
                <w:rPr>
                  <w:rFonts w:ascii="Cambria Math" w:hAnsi="Cambria Math"/>
                </w:rPr>
                <m:t>r∝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Lituus: </m:t>
              </m:r>
              <m:r>
                <w:rPr>
                  <w:rFonts w:ascii="Cambria Math" w:hAnsi="Cambria Math"/>
                </w:rPr>
                <m:t>r∝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-1/2</m:t>
                  </m:r>
                </m:sup>
              </m:sSup>
            </m:e>
          </m:borderBox>
        </m:oMath>
      </m:oMathPara>
    </w:p>
    <w:p w14:paraId="606A5FA3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The Lituus therefore decreases more slowly with angle than the Hyperbolic Spiral.</w:t>
      </w:r>
    </w:p>
    <w:p w14:paraId="6BE3D67D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pict w14:anchorId="2AE75C36">
          <v:rect id="_x0000_i1160" style="width:0;height:1.5pt" o:hralign="center" o:hrstd="t" o:hr="t" fillcolor="#a0a0a0" stroked="f"/>
        </w:pict>
      </w:r>
    </w:p>
    <w:p w14:paraId="1EA8774B" w14:textId="1790FEE0" w:rsidR="00A149CA" w:rsidRDefault="00A149CA" w:rsidP="00C30B7E">
      <w:pPr>
        <w:pStyle w:val="Heading2"/>
      </w:pPr>
      <w:r w:rsidRPr="00A149CA">
        <w:t>Classification</w:t>
      </w:r>
    </w:p>
    <w:p w14:paraId="5947E506" w14:textId="3629ED03" w:rsidR="00C30B7E" w:rsidRDefault="00C30B7E" w:rsidP="00C30B7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019358" w14:textId="0016F063" w:rsidR="005351DE" w:rsidRPr="00C30B7E" w:rsidRDefault="005351DE" w:rsidP="00C30B7E">
      <w:r>
        <w:rPr>
          <w:noProof/>
        </w:rPr>
        <w:drawing>
          <wp:inline distT="0" distB="0" distL="0" distR="0" wp14:anchorId="3DD891CD" wp14:editId="599A5440">
            <wp:extent cx="5943600" cy="1298575"/>
            <wp:effectExtent l="0" t="0" r="0" b="0"/>
            <wp:docPr id="8324029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531B7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Spirals</w:t>
      </w:r>
    </w:p>
    <w:p w14:paraId="3C811F89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MS Gothic" w:eastAsia="MS Gothic" w:hAnsi="MS Gothic" w:cs="MS Gothic" w:hint="eastAsia"/>
        </w:rPr>
        <w:t>├──</w:t>
      </w:r>
      <w:r w:rsidRPr="00A149CA">
        <w:rPr>
          <w:rFonts w:ascii="Roboto Mono" w:hAnsi="Roboto Mono"/>
        </w:rPr>
        <w:t xml:space="preserve"> Archimedean Spiral</w:t>
      </w:r>
    </w:p>
    <w:p w14:paraId="40A38D62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MS Gothic" w:eastAsia="MS Gothic" w:hAnsi="MS Gothic" w:cs="MS Gothic" w:hint="eastAsia"/>
        </w:rPr>
        <w:t>├──</w:t>
      </w:r>
      <w:r w:rsidRPr="00A149CA">
        <w:rPr>
          <w:rFonts w:ascii="Roboto Mono" w:hAnsi="Roboto Mono"/>
        </w:rPr>
        <w:t xml:space="preserve"> Logarithmic Spiral</w:t>
      </w:r>
    </w:p>
    <w:p w14:paraId="5D73AE6F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MS Gothic" w:eastAsia="MS Gothic" w:hAnsi="MS Gothic" w:cs="MS Gothic" w:hint="eastAsia"/>
        </w:rPr>
        <w:t>│</w:t>
      </w:r>
      <w:r w:rsidRPr="00A149CA">
        <w:rPr>
          <w:rFonts w:ascii="Roboto Mono" w:hAnsi="Roboto Mono"/>
        </w:rPr>
        <w:t xml:space="preserve">   </w:t>
      </w:r>
      <w:r w:rsidRPr="00A149CA">
        <w:rPr>
          <w:rFonts w:ascii="MS Gothic" w:eastAsia="MS Gothic" w:hAnsi="MS Gothic" w:cs="MS Gothic" w:hint="eastAsia"/>
        </w:rPr>
        <w:t>└──</w:t>
      </w:r>
      <w:r w:rsidRPr="00A149CA">
        <w:rPr>
          <w:rFonts w:ascii="Roboto Mono" w:hAnsi="Roboto Mono"/>
        </w:rPr>
        <w:t xml:space="preserve"> Golden Spiral</w:t>
      </w:r>
    </w:p>
    <w:p w14:paraId="39F7BD41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MS Gothic" w:eastAsia="MS Gothic" w:hAnsi="MS Gothic" w:cs="MS Gothic" w:hint="eastAsia"/>
        </w:rPr>
        <w:t>├──</w:t>
      </w:r>
      <w:r w:rsidRPr="00A149CA">
        <w:rPr>
          <w:rFonts w:ascii="Roboto Mono" w:hAnsi="Roboto Mono"/>
        </w:rPr>
        <w:t xml:space="preserve"> Hyperbolic Spiral</w:t>
      </w:r>
    </w:p>
    <w:p w14:paraId="702433C9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MS Gothic" w:eastAsia="MS Gothic" w:hAnsi="MS Gothic" w:cs="MS Gothic" w:hint="eastAsia"/>
        </w:rPr>
        <w:t>├──</w:t>
      </w:r>
      <w:r w:rsidRPr="00A149CA">
        <w:rPr>
          <w:rFonts w:ascii="Roboto Mono" w:hAnsi="Roboto Mono"/>
        </w:rPr>
        <w:t xml:space="preserve"> Fermat's Spiral</w:t>
      </w:r>
    </w:p>
    <w:p w14:paraId="37E3A9AB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MS Gothic" w:eastAsia="MS Gothic" w:hAnsi="MS Gothic" w:cs="MS Gothic" w:hint="eastAsia"/>
        </w:rPr>
        <w:t>└──</w:t>
      </w:r>
      <w:r w:rsidRPr="00A149CA">
        <w:rPr>
          <w:rFonts w:ascii="Roboto Mono" w:hAnsi="Roboto Mono"/>
        </w:rPr>
        <w:t xml:space="preserve"> Lituus</w:t>
      </w:r>
    </w:p>
    <w:p w14:paraId="33F0E482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The </w:t>
      </w:r>
      <w:r w:rsidRPr="00A149CA">
        <w:rPr>
          <w:rFonts w:ascii="Roboto Mono" w:hAnsi="Roboto Mono"/>
          <w:b/>
          <w:bCs/>
        </w:rPr>
        <w:t>Lituus</w:t>
      </w:r>
      <w:r w:rsidRPr="00A149CA">
        <w:rPr>
          <w:rFonts w:ascii="Roboto Mono" w:hAnsi="Roboto Mono"/>
        </w:rPr>
        <w:t xml:space="preserve"> is treated as a distinct named spiral family in this classification.</w:t>
      </w:r>
    </w:p>
    <w:p w14:paraId="3B7B0B78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“Outward Lituus” and “Inward Lituus” can be used descriptively depending on the direction in which the curve is traversed, but they are not separate fundamental spiral types.</w:t>
      </w:r>
    </w:p>
    <w:p w14:paraId="7A73D5EE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lastRenderedPageBreak/>
        <w:pict w14:anchorId="08C95150">
          <v:rect id="_x0000_i1161" style="width:0;height:1.5pt" o:hralign="center" o:hrstd="t" o:hr="t" fillcolor="#a0a0a0" stroked="f"/>
        </w:pict>
      </w:r>
    </w:p>
    <w:p w14:paraId="48E2F569" w14:textId="75E9EC51" w:rsidR="00A149CA" w:rsidRDefault="00A149CA" w:rsidP="00C30B7E">
      <w:pPr>
        <w:pStyle w:val="Heading2"/>
      </w:pPr>
      <w:r w:rsidRPr="00A149CA">
        <w:t>Key Points</w:t>
      </w:r>
    </w:p>
    <w:p w14:paraId="6DDD3B31" w14:textId="5B34CBDF" w:rsidR="00C30B7E" w:rsidRPr="00C30B7E" w:rsidRDefault="00C30B7E" w:rsidP="00C30B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ED90FD" w14:textId="77777777" w:rsidR="00A149CA" w:rsidRPr="00A149CA" w:rsidRDefault="00A149CA" w:rsidP="00A149CA">
      <w:pPr>
        <w:numPr>
          <w:ilvl w:val="0"/>
          <w:numId w:val="2"/>
        </w:numPr>
        <w:rPr>
          <w:rFonts w:ascii="Roboto Mono" w:hAnsi="Roboto Mono"/>
        </w:rPr>
      </w:pPr>
      <w:r w:rsidRPr="00A149CA">
        <w:rPr>
          <w:rFonts w:ascii="Roboto Mono" w:hAnsi="Roboto Mono"/>
          <w:b/>
          <w:bCs/>
        </w:rPr>
        <w:t>Lituus</w:t>
      </w:r>
      <w:r w:rsidRPr="00A149CA">
        <w:rPr>
          <w:rFonts w:ascii="Roboto Mono" w:hAnsi="Roboto Mono"/>
        </w:rPr>
        <w:t xml:space="preserve"> is a spiral with an inverse square-root relationship between radius and angle.</w:t>
      </w:r>
    </w:p>
    <w:p w14:paraId="45E01D91" w14:textId="77777777" w:rsidR="00A149CA" w:rsidRPr="00A149CA" w:rsidRDefault="00A149CA" w:rsidP="00A149CA">
      <w:pPr>
        <w:numPr>
          <w:ilvl w:val="0"/>
          <w:numId w:val="2"/>
        </w:numPr>
        <w:rPr>
          <w:rFonts w:ascii="Roboto Mono" w:hAnsi="Roboto Mono"/>
        </w:rPr>
      </w:pPr>
      <w:r w:rsidRPr="00A149CA">
        <w:rPr>
          <w:rFonts w:ascii="Roboto Mono" w:hAnsi="Roboto Mono"/>
        </w:rPr>
        <w:t>Its standard equation is:</w:t>
      </w:r>
    </w:p>
    <w:p w14:paraId="41DB0D7B" w14:textId="61DCD36B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den>
              </m:f>
            </m:e>
          </m:borderBox>
        </m:oMath>
      </m:oMathPara>
    </w:p>
    <w:p w14:paraId="0BA0FE4E" w14:textId="77777777" w:rsidR="00A149CA" w:rsidRPr="00A149CA" w:rsidRDefault="00A149CA" w:rsidP="00A149CA">
      <w:pPr>
        <w:numPr>
          <w:ilvl w:val="0"/>
          <w:numId w:val="3"/>
        </w:numPr>
        <w:rPr>
          <w:rFonts w:ascii="Roboto Mono" w:hAnsi="Roboto Mono"/>
        </w:rPr>
      </w:pPr>
      <w:r w:rsidRPr="00A149CA">
        <w:rPr>
          <w:rFonts w:ascii="Roboto Mono" w:hAnsi="Roboto Mono"/>
        </w:rPr>
        <w:t>Equivalently:</w:t>
      </w:r>
    </w:p>
    <w:p w14:paraId="3A48A8EA" w14:textId="0AD24203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084E3CA" w14:textId="4DFBDBF6" w:rsidR="00A149CA" w:rsidRPr="00A149CA" w:rsidRDefault="00A149CA" w:rsidP="00A149CA">
      <w:pPr>
        <w:numPr>
          <w:ilvl w:val="0"/>
          <w:numId w:val="4"/>
        </w:num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θ</m:t>
        </m:r>
      </m:oMath>
      <w:r w:rsidRPr="00A149CA">
        <w:rPr>
          <w:rFonts w:ascii="Roboto Mono" w:hAnsi="Roboto Mono"/>
        </w:rPr>
        <w:t xml:space="preserve">increases, </w:t>
      </w:r>
      <m:oMath>
        <m:r>
          <w:rPr>
            <w:rFonts w:ascii="Cambria Math" w:hAnsi="Cambria Math"/>
          </w:rPr>
          <m:t>r</m:t>
        </m:r>
      </m:oMath>
      <w:r w:rsidRPr="00A149CA">
        <w:rPr>
          <w:rFonts w:ascii="Roboto Mono" w:hAnsi="Roboto Mono"/>
        </w:rPr>
        <w:t>decreases.</w:t>
      </w:r>
    </w:p>
    <w:p w14:paraId="55237A7F" w14:textId="3280EC13" w:rsidR="00A149CA" w:rsidRPr="00A149CA" w:rsidRDefault="00A149CA" w:rsidP="00A149CA">
      <w:pPr>
        <w:numPr>
          <w:ilvl w:val="0"/>
          <w:numId w:val="4"/>
        </w:num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θ→∞</m:t>
        </m:r>
      </m:oMath>
      <w:r w:rsidRPr="00A149CA">
        <w:rPr>
          <w:rFonts w:ascii="Roboto Mono" w:hAnsi="Roboto Mono"/>
        </w:rPr>
        <w:t>:</w:t>
      </w:r>
    </w:p>
    <w:p w14:paraId="4D1F4A3B" w14:textId="0A58EE70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r→0</m:t>
              </m:r>
            </m:e>
          </m:borderBox>
        </m:oMath>
      </m:oMathPara>
    </w:p>
    <w:p w14:paraId="446F8915" w14:textId="1F2979F6" w:rsidR="00A149CA" w:rsidRPr="00A149CA" w:rsidRDefault="00A149CA" w:rsidP="00A149CA">
      <w:pPr>
        <w:numPr>
          <w:ilvl w:val="0"/>
          <w:numId w:val="5"/>
        </w:num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θ→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A149CA">
        <w:rPr>
          <w:rFonts w:ascii="Roboto Mono" w:hAnsi="Roboto Mono"/>
        </w:rPr>
        <w:t>:</w:t>
      </w:r>
    </w:p>
    <w:p w14:paraId="05EAC7B2" w14:textId="4B1876DD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r→∞</m:t>
              </m:r>
            </m:e>
          </m:borderBox>
        </m:oMath>
      </m:oMathPara>
    </w:p>
    <w:p w14:paraId="1AFB9BB5" w14:textId="77777777" w:rsidR="00A149CA" w:rsidRPr="00A149CA" w:rsidRDefault="00A149CA" w:rsidP="00A149CA">
      <w:pPr>
        <w:numPr>
          <w:ilvl w:val="0"/>
          <w:numId w:val="6"/>
        </w:numPr>
        <w:rPr>
          <w:rFonts w:ascii="Roboto Mono" w:hAnsi="Roboto Mono"/>
        </w:rPr>
      </w:pPr>
      <w:r w:rsidRPr="00A149CA">
        <w:rPr>
          <w:rFonts w:ascii="Roboto Mono" w:hAnsi="Roboto Mono"/>
        </w:rPr>
        <w:t>The area between two angles is:</w:t>
      </w:r>
    </w:p>
    <w:p w14:paraId="41913064" w14:textId="2CAB8482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borderBox>
        </m:oMath>
      </m:oMathPara>
    </w:p>
    <w:p w14:paraId="79FA4AA9" w14:textId="69443C9B" w:rsidR="00A149CA" w:rsidRPr="00A149CA" w:rsidRDefault="00A149CA" w:rsidP="00A149CA">
      <w:pPr>
        <w:numPr>
          <w:ilvl w:val="0"/>
          <w:numId w:val="7"/>
        </w:num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It differs from the Hyperbolic Spiral by having </w:t>
      </w:r>
      <m:oMath>
        <m:r>
          <w:rPr>
            <w:rFonts w:ascii="Cambria Math" w:hAnsi="Cambria Math"/>
          </w:rPr>
          <m:t>1/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θ</m:t>
            </m:r>
          </m:e>
        </m:rad>
      </m:oMath>
      <w:r w:rsidRPr="00A149CA">
        <w:rPr>
          <w:rFonts w:ascii="Roboto Mono" w:hAnsi="Roboto Mono"/>
        </w:rPr>
        <w:t xml:space="preserve">rather than </w:t>
      </w:r>
      <m:oMath>
        <m:r>
          <w:rPr>
            <w:rFonts w:ascii="Cambria Math" w:hAnsi="Cambria Math"/>
          </w:rPr>
          <m:t>1/θ</m:t>
        </m:r>
      </m:oMath>
      <w:r w:rsidRPr="00A149CA">
        <w:rPr>
          <w:rFonts w:ascii="Roboto Mono" w:hAnsi="Roboto Mono"/>
        </w:rPr>
        <w:t>.</w:t>
      </w:r>
    </w:p>
    <w:p w14:paraId="120F2989" w14:textId="4FE2046F" w:rsidR="00A149CA" w:rsidRPr="00A149CA" w:rsidRDefault="00A149CA" w:rsidP="00A149CA">
      <w:pPr>
        <w:numPr>
          <w:ilvl w:val="0"/>
          <w:numId w:val="7"/>
        </w:num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It differs from Fermat's Spiral because Fermat's Spiral has </w:t>
      </w:r>
      <m:oMath>
        <m:r>
          <w:rPr>
            <w:rFonts w:ascii="Cambria Math" w:hAnsi="Cambria Math"/>
          </w:rPr>
          <m:t>r∝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θ</m:t>
            </m:r>
          </m:e>
        </m:rad>
      </m:oMath>
      <w:r w:rsidRPr="00A149CA">
        <w:rPr>
          <w:rFonts w:ascii="Roboto Mono" w:hAnsi="Roboto Mono"/>
        </w:rPr>
        <w:t xml:space="preserve">, whereas the Lituus has </w:t>
      </w:r>
      <m:oMath>
        <m:r>
          <w:rPr>
            <w:rFonts w:ascii="Cambria Math" w:hAnsi="Cambria Math"/>
          </w:rPr>
          <m:t>r∝1/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θ</m:t>
            </m:r>
          </m:e>
        </m:rad>
      </m:oMath>
      <w:r w:rsidRPr="00A149CA">
        <w:rPr>
          <w:rFonts w:ascii="Roboto Mono" w:hAnsi="Roboto Mono"/>
        </w:rPr>
        <w:t>.</w:t>
      </w:r>
    </w:p>
    <w:p w14:paraId="6AB93539" w14:textId="77777777" w:rsidR="00A149CA" w:rsidRDefault="00A149CA" w:rsidP="003944F4">
      <w:pPr>
        <w:pStyle w:val="Heading2"/>
      </w:pPr>
      <w:r w:rsidRPr="00A149CA">
        <w:t>Conclusion</w:t>
      </w:r>
    </w:p>
    <w:p w14:paraId="52641ABC" w14:textId="65628C11" w:rsidR="003944F4" w:rsidRPr="003944F4" w:rsidRDefault="003944F4" w:rsidP="003944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3BBE59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A </w:t>
      </w:r>
      <w:r w:rsidRPr="00A149CA">
        <w:rPr>
          <w:rFonts w:ascii="Roboto Mono" w:hAnsi="Roboto Mono"/>
          <w:b/>
          <w:bCs/>
        </w:rPr>
        <w:t>Lituus</w:t>
      </w:r>
      <w:r w:rsidRPr="00A149CA">
        <w:rPr>
          <w:rFonts w:ascii="Roboto Mono" w:hAnsi="Roboto Mono"/>
        </w:rPr>
        <w:t xml:space="preserve"> is a spiral defined by the inverse square-root relationship</w:t>
      </w:r>
    </w:p>
    <w:p w14:paraId="350232BA" w14:textId="4C9B7FED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den>
              </m:f>
            </m:e>
          </m:borderBox>
        </m:oMath>
      </m:oMathPara>
    </w:p>
    <w:p w14:paraId="3060CD9B" w14:textId="77777777" w:rsidR="00A149CA" w:rsidRPr="00A149CA" w:rsidRDefault="00A149CA" w:rsidP="00A149CA">
      <w:pPr>
        <w:rPr>
          <w:rFonts w:ascii="Roboto Mono" w:hAnsi="Roboto Mono"/>
        </w:rPr>
      </w:pPr>
      <w:r w:rsidRPr="00A149CA">
        <w:rPr>
          <w:rFonts w:ascii="Roboto Mono" w:hAnsi="Roboto Mono"/>
        </w:rPr>
        <w:t>or:</w:t>
      </w:r>
    </w:p>
    <w:p w14:paraId="0CBC8A74" w14:textId="1849521F" w:rsidR="00A149CA" w:rsidRPr="00A149CA" w:rsidRDefault="00A149CA" w:rsidP="00A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E3BDACE" w14:textId="13D46C84" w:rsidR="00A149CA" w:rsidRPr="00A149CA" w:rsidRDefault="00A149CA" w:rsidP="00C13850">
      <w:pPr>
        <w:rPr>
          <w:rFonts w:ascii="Roboto Mono" w:hAnsi="Roboto Mono"/>
        </w:rPr>
      </w:pPr>
      <w:r w:rsidRPr="00A149CA">
        <w:rPr>
          <w:rFonts w:ascii="Roboto Mono" w:hAnsi="Roboto Mono"/>
        </w:rPr>
        <w:t xml:space="preserve">As the angular position increases, the spiral approaches the pole, while for angles approaching zero from the positive side, its radial distance becomes arbitrarily large. Its inverse-square-root behavior places it between the stronger inverse decay of the </w:t>
      </w:r>
      <w:r w:rsidRPr="00A149CA">
        <w:rPr>
          <w:rFonts w:ascii="Roboto Mono" w:hAnsi="Roboto Mono"/>
          <w:b/>
          <w:bCs/>
        </w:rPr>
        <w:t>Hyperbolic Spiral</w:t>
      </w:r>
      <w:r w:rsidRPr="00A149CA">
        <w:rPr>
          <w:rFonts w:ascii="Roboto Mono" w:hAnsi="Roboto Mono"/>
        </w:rPr>
        <w:t xml:space="preserve"> and the square-root growth relationship of </w:t>
      </w:r>
      <w:r w:rsidRPr="00A149CA">
        <w:rPr>
          <w:rFonts w:ascii="Roboto Mono" w:hAnsi="Roboto Mono"/>
          <w:b/>
          <w:bCs/>
        </w:rPr>
        <w:t>Fermat's Spiral</w:t>
      </w:r>
      <w:r w:rsidRPr="00A149CA">
        <w:rPr>
          <w:rFonts w:ascii="Roboto Mono" w:hAnsi="Roboto Mono"/>
        </w:rPr>
        <w:t>.</w:t>
      </w:r>
    </w:p>
    <w:sectPr w:rsidR="00A149CA" w:rsidRPr="00A14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67F"/>
    <w:multiLevelType w:val="multilevel"/>
    <w:tmpl w:val="75B6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D2364"/>
    <w:multiLevelType w:val="multilevel"/>
    <w:tmpl w:val="E5E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6DBA"/>
    <w:multiLevelType w:val="multilevel"/>
    <w:tmpl w:val="9F00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B32E9"/>
    <w:multiLevelType w:val="multilevel"/>
    <w:tmpl w:val="A1C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73DCC"/>
    <w:multiLevelType w:val="multilevel"/>
    <w:tmpl w:val="E4FC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E2280"/>
    <w:multiLevelType w:val="multilevel"/>
    <w:tmpl w:val="9B54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D6F59"/>
    <w:multiLevelType w:val="multilevel"/>
    <w:tmpl w:val="DC20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222170">
    <w:abstractNumId w:val="1"/>
  </w:num>
  <w:num w:numId="2" w16cid:durableId="1609192390">
    <w:abstractNumId w:val="2"/>
  </w:num>
  <w:num w:numId="3" w16cid:durableId="2118214349">
    <w:abstractNumId w:val="0"/>
  </w:num>
  <w:num w:numId="4" w16cid:durableId="912009845">
    <w:abstractNumId w:val="5"/>
  </w:num>
  <w:num w:numId="5" w16cid:durableId="1935625964">
    <w:abstractNumId w:val="3"/>
  </w:num>
  <w:num w:numId="6" w16cid:durableId="1531261986">
    <w:abstractNumId w:val="6"/>
  </w:num>
  <w:num w:numId="7" w16cid:durableId="1790927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B8"/>
    <w:rsid w:val="00024024"/>
    <w:rsid w:val="00042D0A"/>
    <w:rsid w:val="00061538"/>
    <w:rsid w:val="000E5D95"/>
    <w:rsid w:val="001F1870"/>
    <w:rsid w:val="002D1F4F"/>
    <w:rsid w:val="002E7DCC"/>
    <w:rsid w:val="00323A62"/>
    <w:rsid w:val="003334B8"/>
    <w:rsid w:val="003944F4"/>
    <w:rsid w:val="003E0147"/>
    <w:rsid w:val="003E19A6"/>
    <w:rsid w:val="00422DFF"/>
    <w:rsid w:val="00483054"/>
    <w:rsid w:val="005351DE"/>
    <w:rsid w:val="005F3100"/>
    <w:rsid w:val="00711B4D"/>
    <w:rsid w:val="0071295D"/>
    <w:rsid w:val="00762740"/>
    <w:rsid w:val="008952B3"/>
    <w:rsid w:val="008C1950"/>
    <w:rsid w:val="00A149CA"/>
    <w:rsid w:val="00A23C37"/>
    <w:rsid w:val="00A70480"/>
    <w:rsid w:val="00A749D0"/>
    <w:rsid w:val="00B872EB"/>
    <w:rsid w:val="00C13850"/>
    <w:rsid w:val="00C30B7E"/>
    <w:rsid w:val="00C516D6"/>
    <w:rsid w:val="00D4394A"/>
    <w:rsid w:val="00D825CD"/>
    <w:rsid w:val="00DC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9C6E9"/>
  <w15:chartTrackingRefBased/>
  <w15:docId w15:val="{B520B805-B865-4F86-B529-9E99F52C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3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4B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14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4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149CA"/>
    <w:rPr>
      <w:b/>
      <w:bCs/>
    </w:rPr>
  </w:style>
  <w:style w:type="character" w:customStyle="1" w:styleId="katex">
    <w:name w:val="katex"/>
    <w:basedOn w:val="DefaultParagraphFont"/>
    <w:rsid w:val="00A149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9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49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18</Pages>
  <Words>1305</Words>
  <Characters>7443</Characters>
  <Application>Microsoft Office Word</Application>
  <DocSecurity>0</DocSecurity>
  <Lines>62</Lines>
  <Paragraphs>17</Paragraphs>
  <ScaleCrop>false</ScaleCrop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2026-09-27T10:13:00Z</dcterms:created>
  <dcterms:modified xsi:type="dcterms:W3CDTF">2026-09-27T11:59:00Z</dcterms:modified>
</cp:coreProperties>
</file>