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C74F5" w14:textId="4C1D3BE7" w:rsidR="005B488D" w:rsidRPr="005B488D" w:rsidRDefault="005B488D" w:rsidP="005B488D">
      <w:pPr>
        <w:pStyle w:val="Heading1"/>
      </w:pPr>
      <w:r w:rsidRPr="005B488D">
        <w:t>Circle–Circle Tangency</w:t>
      </w:r>
    </w:p>
    <w:p w14:paraId="652FC015" w14:textId="53F5AABE" w:rsidR="005B488D" w:rsidRDefault="005B488D" w:rsidP="005B488D">
      <w:pPr>
        <w:pStyle w:val="Heading2"/>
      </w:pPr>
      <w:r w:rsidRPr="005B488D">
        <w:t>Definition</w:t>
      </w:r>
    </w:p>
    <w:p w14:paraId="79CD4C84" w14:textId="0E8D6FDD" w:rsidR="005B488D" w:rsidRPr="005B488D" w:rsidRDefault="005B488D" w:rsidP="005B488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E8C0BD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  <w:b/>
          <w:bCs/>
        </w:rPr>
        <w:t>Circle–Circle Tangency</w:t>
      </w:r>
      <w:r w:rsidRPr="005B488D">
        <w:rPr>
          <w:rFonts w:ascii="Roboto Mono" w:hAnsi="Roboto Mono"/>
        </w:rPr>
        <w:t xml:space="preserve"> is the relationship in which </w:t>
      </w:r>
      <w:r w:rsidRPr="005B488D">
        <w:rPr>
          <w:rFonts w:ascii="Roboto Mono" w:hAnsi="Roboto Mono"/>
          <w:b/>
          <w:bCs/>
        </w:rPr>
        <w:t>two circles touch each other at exactly one common point</w:t>
      </w:r>
      <w:r w:rsidRPr="005B488D">
        <w:rPr>
          <w:rFonts w:ascii="Roboto Mono" w:hAnsi="Roboto Mono"/>
        </w:rPr>
        <w:t>.</w:t>
      </w:r>
    </w:p>
    <w:p w14:paraId="43370E11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That common point is called the </w:t>
      </w:r>
      <w:r w:rsidRPr="005B488D">
        <w:rPr>
          <w:rFonts w:ascii="Roboto Mono" w:hAnsi="Roboto Mono"/>
          <w:b/>
          <w:bCs/>
        </w:rPr>
        <w:t>Tangency Point</w:t>
      </w:r>
      <w:r w:rsidRPr="005B488D">
        <w:rPr>
          <w:rFonts w:ascii="Roboto Mono" w:hAnsi="Roboto Mono"/>
        </w:rPr>
        <w:t xml:space="preserve"> or </w:t>
      </w:r>
      <w:r w:rsidRPr="005B488D">
        <w:rPr>
          <w:rFonts w:ascii="Roboto Mono" w:hAnsi="Roboto Mono"/>
          <w:b/>
          <w:bCs/>
        </w:rPr>
        <w:t>Point of Tangency</w:t>
      </w:r>
      <w:r w:rsidRPr="005B488D">
        <w:rPr>
          <w:rFonts w:ascii="Roboto Mono" w:hAnsi="Roboto Mono"/>
        </w:rPr>
        <w:t>.</w:t>
      </w:r>
    </w:p>
    <w:p w14:paraId="3223824F" w14:textId="03AAF134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  <w:noProof/>
        </w:rPr>
        <w:drawing>
          <wp:inline distT="0" distB="0" distL="0" distR="0" wp14:anchorId="23CE5588" wp14:editId="77DA1029">
            <wp:extent cx="5943600" cy="3780155"/>
            <wp:effectExtent l="0" t="0" r="0" b="0"/>
            <wp:docPr id="426074759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AEC44" w14:textId="2CF90B5E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  <w:noProof/>
        </w:rPr>
        <w:lastRenderedPageBreak/>
        <w:drawing>
          <wp:inline distT="0" distB="0" distL="0" distR="0" wp14:anchorId="3DB419D9" wp14:editId="3953F48A">
            <wp:extent cx="5943600" cy="6744335"/>
            <wp:effectExtent l="0" t="0" r="0" b="0"/>
            <wp:docPr id="1023734997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4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69ED5" w14:textId="29FBBA0B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  <w:noProof/>
        </w:rPr>
        <w:lastRenderedPageBreak/>
        <w:drawing>
          <wp:inline distT="0" distB="0" distL="0" distR="0" wp14:anchorId="415072B2" wp14:editId="7CF2BCDE">
            <wp:extent cx="5943600" cy="4457700"/>
            <wp:effectExtent l="0" t="0" r="0" b="0"/>
            <wp:docPr id="1416470884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818B7" w14:textId="0CB98905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  <w:noProof/>
        </w:rPr>
        <w:lastRenderedPageBreak/>
        <w:drawing>
          <wp:inline distT="0" distB="0" distL="0" distR="0" wp14:anchorId="464D00D6" wp14:editId="2E79AB9E">
            <wp:extent cx="5943600" cy="4457700"/>
            <wp:effectExtent l="0" t="0" r="0" b="0"/>
            <wp:docPr id="1629567252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8D4F5" w14:textId="77777777" w:rsidR="005B488D" w:rsidRPr="005B488D" w:rsidRDefault="00000000" w:rsidP="005B488D">
      <w:pPr>
        <w:rPr>
          <w:rFonts w:ascii="Roboto Mono" w:hAnsi="Roboto Mono"/>
        </w:rPr>
      </w:pPr>
      <w:r>
        <w:rPr>
          <w:rFonts w:ascii="Roboto Mono" w:hAnsi="Roboto Mono"/>
        </w:rPr>
        <w:pict w14:anchorId="1325FA58">
          <v:rect id="_x0000_i1025" style="width:0;height:1.5pt" o:hralign="center" o:hrstd="t" o:hr="t" fillcolor="#a0a0a0" stroked="f"/>
        </w:pict>
      </w:r>
    </w:p>
    <w:p w14:paraId="678EA8D9" w14:textId="4328F228" w:rsidR="005B488D" w:rsidRDefault="005B488D" w:rsidP="00325A84">
      <w:pPr>
        <w:pStyle w:val="Heading2"/>
      </w:pPr>
      <w:r w:rsidRPr="005B488D">
        <w:t>Fundamental Concept</w:t>
      </w:r>
    </w:p>
    <w:p w14:paraId="20188290" w14:textId="675599FD" w:rsidR="00325A84" w:rsidRPr="00325A84" w:rsidRDefault="00325A84" w:rsidP="00325A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F0719C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Consider two circles:</w:t>
      </w:r>
    </w:p>
    <w:p w14:paraId="31435347" w14:textId="0D9940C0" w:rsidR="005B488D" w:rsidRPr="005B488D" w:rsidRDefault="005B488D" w:rsidP="005B488D">
      <w:pPr>
        <w:numPr>
          <w:ilvl w:val="0"/>
          <w:numId w:val="1"/>
        </w:num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Circle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B488D">
        <w:rPr>
          <w:rFonts w:ascii="Roboto Mono" w:hAnsi="Roboto Mono"/>
        </w:rPr>
        <w:t xml:space="preserve">with center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B488D">
        <w:rPr>
          <w:rFonts w:ascii="Roboto Mono" w:hAnsi="Roboto Mono"/>
        </w:rPr>
        <w:t xml:space="preserve">and radius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7EDE89F4" w14:textId="37551BC9" w:rsidR="005B488D" w:rsidRPr="005B488D" w:rsidRDefault="005B488D" w:rsidP="005B488D">
      <w:pPr>
        <w:numPr>
          <w:ilvl w:val="0"/>
          <w:numId w:val="1"/>
        </w:num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Circle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B488D">
        <w:rPr>
          <w:rFonts w:ascii="Roboto Mono" w:hAnsi="Roboto Mono"/>
        </w:rPr>
        <w:t xml:space="preserve">with center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B488D">
        <w:rPr>
          <w:rFonts w:ascii="Roboto Mono" w:hAnsi="Roboto Mono"/>
        </w:rPr>
        <w:t xml:space="preserve">and radius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3A5F5A90" w14:textId="478EA6C1" w:rsidR="005B488D" w:rsidRPr="005B488D" w:rsidRDefault="005B488D" w:rsidP="005B488D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T</m:t>
        </m:r>
      </m:oMath>
      <w:r w:rsidRPr="005B488D">
        <w:rPr>
          <w:rFonts w:ascii="Roboto Mono" w:hAnsi="Roboto Mono"/>
        </w:rPr>
        <w:t>= tangency point</w:t>
      </w:r>
    </w:p>
    <w:p w14:paraId="77222924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For tangent circles:</w:t>
      </w:r>
    </w:p>
    <w:p w14:paraId="74913A51" w14:textId="22079006" w:rsidR="005B488D" w:rsidRPr="005B488D" w:rsidRDefault="00000000" w:rsidP="005B488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borderBox>
        </m:oMath>
      </m:oMathPara>
    </w:p>
    <w:p w14:paraId="02773987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Thus, the two circles have exactly </w:t>
      </w:r>
      <w:r w:rsidRPr="005B488D">
        <w:rPr>
          <w:rFonts w:ascii="Roboto Mono" w:hAnsi="Roboto Mono"/>
          <w:b/>
          <w:bCs/>
        </w:rPr>
        <w:t>one common point</w:t>
      </w:r>
      <w:r w:rsidRPr="005B488D">
        <w:rPr>
          <w:rFonts w:ascii="Roboto Mono" w:hAnsi="Roboto Mono"/>
        </w:rPr>
        <w:t>.</w:t>
      </w:r>
    </w:p>
    <w:p w14:paraId="32E6AC83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lastRenderedPageBreak/>
        <w:t>The centers and the tangency point are always collinear:</w:t>
      </w:r>
    </w:p>
    <w:p w14:paraId="5674E778" w14:textId="254D5A54" w:rsidR="005B488D" w:rsidRPr="005B488D" w:rsidRDefault="00000000" w:rsidP="005B488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T,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5DE0DB2E" w14:textId="77777777" w:rsidR="005B488D" w:rsidRPr="005B488D" w:rsidRDefault="00000000" w:rsidP="005B488D">
      <w:pPr>
        <w:rPr>
          <w:rFonts w:ascii="Roboto Mono" w:hAnsi="Roboto Mono"/>
        </w:rPr>
      </w:pPr>
      <w:r>
        <w:rPr>
          <w:rFonts w:ascii="Roboto Mono" w:hAnsi="Roboto Mono"/>
        </w:rPr>
        <w:pict w14:anchorId="3301CB53">
          <v:rect id="_x0000_i1026" style="width:0;height:1.5pt" o:hralign="center" o:hrstd="t" o:hr="t" fillcolor="#a0a0a0" stroked="f"/>
        </w:pict>
      </w:r>
    </w:p>
    <w:p w14:paraId="164565D4" w14:textId="64C314AE" w:rsidR="005B488D" w:rsidRDefault="005B488D" w:rsidP="0088703B">
      <w:pPr>
        <w:pStyle w:val="Heading2"/>
      </w:pPr>
      <w:r w:rsidRPr="005B488D">
        <w:t xml:space="preserve">Types of </w:t>
      </w:r>
      <w:proofErr w:type="gramStart"/>
      <w:r w:rsidRPr="005B488D">
        <w:t>Circle</w:t>
      </w:r>
      <w:proofErr w:type="gramEnd"/>
      <w:r w:rsidRPr="005B488D">
        <w:t>–Circle Tangency</w:t>
      </w:r>
    </w:p>
    <w:p w14:paraId="6851172C" w14:textId="09F2D6B8" w:rsidR="000538EA" w:rsidRDefault="000538EA" w:rsidP="000538E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E7A5D6" w14:textId="76E9E27F" w:rsidR="001C42AE" w:rsidRPr="000538EA" w:rsidRDefault="001C42AE" w:rsidP="000538EA">
      <w:r>
        <w:rPr>
          <w:noProof/>
        </w:rPr>
        <w:drawing>
          <wp:inline distT="0" distB="0" distL="0" distR="0" wp14:anchorId="2D9AD4F2" wp14:editId="06FFE65B">
            <wp:extent cx="5943600" cy="664210"/>
            <wp:effectExtent l="0" t="0" r="0" b="2540"/>
            <wp:docPr id="4364658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041FD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Circle–Circle Tangency</w:t>
      </w:r>
    </w:p>
    <w:p w14:paraId="2AD08E28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MS Gothic" w:eastAsia="MS Gothic" w:hAnsi="MS Gothic" w:cs="MS Gothic" w:hint="eastAsia"/>
        </w:rPr>
        <w:t>├──</w:t>
      </w:r>
      <w:r w:rsidRPr="005B488D">
        <w:rPr>
          <w:rFonts w:ascii="Roboto Mono" w:hAnsi="Roboto Mono"/>
        </w:rPr>
        <w:t xml:space="preserve"> External Tangency</w:t>
      </w:r>
    </w:p>
    <w:p w14:paraId="1DEA6921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MS Gothic" w:eastAsia="MS Gothic" w:hAnsi="MS Gothic" w:cs="MS Gothic" w:hint="eastAsia"/>
        </w:rPr>
        <w:t>└──</w:t>
      </w:r>
      <w:r w:rsidRPr="005B488D">
        <w:rPr>
          <w:rFonts w:ascii="Roboto Mono" w:hAnsi="Roboto Mono"/>
        </w:rPr>
        <w:t xml:space="preserve"> Internal Tangency</w:t>
      </w:r>
    </w:p>
    <w:p w14:paraId="44CFCD3D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The two types are distinguished by whether the circles touch </w:t>
      </w:r>
      <w:r w:rsidRPr="005B488D">
        <w:rPr>
          <w:rFonts w:ascii="Roboto Mono" w:hAnsi="Roboto Mono"/>
          <w:b/>
          <w:bCs/>
        </w:rPr>
        <w:t>from outside</w:t>
      </w:r>
      <w:r w:rsidRPr="005B488D">
        <w:rPr>
          <w:rFonts w:ascii="Roboto Mono" w:hAnsi="Roboto Mono"/>
        </w:rPr>
        <w:t xml:space="preserve"> or </w:t>
      </w:r>
      <w:r w:rsidRPr="005B488D">
        <w:rPr>
          <w:rFonts w:ascii="Roboto Mono" w:hAnsi="Roboto Mono"/>
          <w:b/>
          <w:bCs/>
        </w:rPr>
        <w:t>from inside</w:t>
      </w:r>
      <w:r w:rsidRPr="005B488D">
        <w:rPr>
          <w:rFonts w:ascii="Roboto Mono" w:hAnsi="Roboto Mono"/>
        </w:rPr>
        <w:t>.</w:t>
      </w:r>
    </w:p>
    <w:p w14:paraId="7301641D" w14:textId="77777777" w:rsidR="005B488D" w:rsidRPr="005B488D" w:rsidRDefault="00000000" w:rsidP="005B488D">
      <w:pPr>
        <w:rPr>
          <w:rFonts w:ascii="Roboto Mono" w:hAnsi="Roboto Mono"/>
        </w:rPr>
      </w:pPr>
      <w:r>
        <w:rPr>
          <w:rFonts w:ascii="Roboto Mono" w:hAnsi="Roboto Mono"/>
        </w:rPr>
        <w:pict w14:anchorId="66E20252">
          <v:rect id="_x0000_i1027" style="width:0;height:1.5pt" o:hralign="center" o:hrstd="t" o:hr="t" fillcolor="#a0a0a0" stroked="f"/>
        </w:pict>
      </w:r>
    </w:p>
    <w:p w14:paraId="176AAD44" w14:textId="04310837" w:rsidR="005B488D" w:rsidRDefault="005B488D" w:rsidP="002D2CB8">
      <w:pPr>
        <w:pStyle w:val="Heading2"/>
      </w:pPr>
      <w:r w:rsidRPr="005B488D">
        <w:t>External Circle–Circle Tangency</w:t>
      </w:r>
    </w:p>
    <w:p w14:paraId="3E404221" w14:textId="4235B558" w:rsidR="002D2CB8" w:rsidRPr="002D2CB8" w:rsidRDefault="002D2CB8" w:rsidP="002D2CB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85BF93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  <w:b/>
          <w:bCs/>
        </w:rPr>
        <w:t>External Tangency</w:t>
      </w:r>
      <w:r w:rsidRPr="005B488D">
        <w:rPr>
          <w:rFonts w:ascii="Roboto Mono" w:hAnsi="Roboto Mono"/>
        </w:rPr>
        <w:t xml:space="preserve"> occurs when two circles touch from the outside, with neither circle lying inside the other.</w:t>
      </w:r>
    </w:p>
    <w:p w14:paraId="10135B3F" w14:textId="26664FF9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  <w:noProof/>
        </w:rPr>
        <w:lastRenderedPageBreak/>
        <w:drawing>
          <wp:inline distT="0" distB="0" distL="0" distR="0" wp14:anchorId="077FF576" wp14:editId="6D530EA9">
            <wp:extent cx="5943600" cy="3780155"/>
            <wp:effectExtent l="0" t="0" r="0" b="0"/>
            <wp:docPr id="1986517923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048A4" w14:textId="6B31D36A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  <w:noProof/>
        </w:rPr>
        <w:drawing>
          <wp:inline distT="0" distB="0" distL="0" distR="0" wp14:anchorId="52F85209" wp14:editId="37E87088">
            <wp:extent cx="5372100" cy="3451860"/>
            <wp:effectExtent l="0" t="0" r="0" b="0"/>
            <wp:docPr id="704431489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FA3BB" w14:textId="2566F4B8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  <w:noProof/>
        </w:rPr>
        <w:lastRenderedPageBreak/>
        <w:drawing>
          <wp:inline distT="0" distB="0" distL="0" distR="0" wp14:anchorId="1B6FF684" wp14:editId="5FFCB684">
            <wp:extent cx="5943600" cy="3323590"/>
            <wp:effectExtent l="0" t="0" r="0" b="0"/>
            <wp:docPr id="852945244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902D8" w14:textId="5F96876D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  <w:noProof/>
        </w:rPr>
        <w:drawing>
          <wp:inline distT="0" distB="0" distL="0" distR="0" wp14:anchorId="3150F83A" wp14:editId="4DDAD7D3">
            <wp:extent cx="5943600" cy="3345815"/>
            <wp:effectExtent l="0" t="0" r="0" b="6985"/>
            <wp:docPr id="1558458937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EDE00" w14:textId="65E18BDC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If the circles have radii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B488D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B488D">
        <w:rPr>
          <w:rFonts w:ascii="Roboto Mono" w:hAnsi="Roboto Mono"/>
        </w:rPr>
        <w:t>:</w:t>
      </w:r>
    </w:p>
    <w:p w14:paraId="6557956B" w14:textId="454A3027" w:rsidR="005B488D" w:rsidRPr="005B488D" w:rsidRDefault="00000000" w:rsidP="005B488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C0C079B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The distance between the centers equals the </w:t>
      </w:r>
      <w:r w:rsidRPr="005B488D">
        <w:rPr>
          <w:rFonts w:ascii="Roboto Mono" w:hAnsi="Roboto Mono"/>
          <w:b/>
          <w:bCs/>
        </w:rPr>
        <w:t>sum of the radii</w:t>
      </w:r>
      <w:r w:rsidRPr="005B488D">
        <w:rPr>
          <w:rFonts w:ascii="Roboto Mono" w:hAnsi="Roboto Mono"/>
        </w:rPr>
        <w:t>.</w:t>
      </w:r>
    </w:p>
    <w:p w14:paraId="248CA811" w14:textId="77777777" w:rsidR="005B488D" w:rsidRPr="005B488D" w:rsidRDefault="005B488D" w:rsidP="005B488D">
      <w:pPr>
        <w:rPr>
          <w:rFonts w:ascii="Roboto Mono" w:hAnsi="Roboto Mono"/>
          <w:b/>
          <w:bCs/>
        </w:rPr>
      </w:pPr>
      <w:r w:rsidRPr="005B488D">
        <w:rPr>
          <w:rFonts w:ascii="Roboto Mono" w:hAnsi="Roboto Mono"/>
          <w:b/>
          <w:bCs/>
        </w:rPr>
        <w:t>At the Tangency Point</w:t>
      </w:r>
    </w:p>
    <w:p w14:paraId="4318573D" w14:textId="7613473D" w:rsidR="005B488D" w:rsidRPr="005B488D" w:rsidRDefault="00000000" w:rsidP="005B488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T=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T=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7D78871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Therefore:</w:t>
      </w:r>
    </w:p>
    <w:p w14:paraId="429A2341" w14:textId="7FB078F2" w:rsidR="005B488D" w:rsidRPr="005B488D" w:rsidRDefault="00000000" w:rsidP="005B488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T+T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E47440A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and hence:</w:t>
      </w:r>
    </w:p>
    <w:p w14:paraId="7F09FBC9" w14:textId="1799A677" w:rsidR="005B488D" w:rsidRPr="005B488D" w:rsidRDefault="00000000" w:rsidP="005B488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D0D4B26" w14:textId="77777777" w:rsidR="005B488D" w:rsidRPr="005B488D" w:rsidRDefault="005B488D" w:rsidP="005B488D">
      <w:pPr>
        <w:rPr>
          <w:rFonts w:ascii="Roboto Mono" w:hAnsi="Roboto Mono"/>
          <w:b/>
          <w:bCs/>
        </w:rPr>
      </w:pPr>
      <w:r w:rsidRPr="005B488D">
        <w:rPr>
          <w:rFonts w:ascii="Roboto Mono" w:hAnsi="Roboto Mono"/>
          <w:b/>
          <w:bCs/>
        </w:rPr>
        <w:t>Example</w:t>
      </w:r>
    </w:p>
    <w:p w14:paraId="4208D7D5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If:</w:t>
      </w:r>
    </w:p>
    <w:p w14:paraId="684CD6DA" w14:textId="37150946" w:rsidR="005B488D" w:rsidRPr="005B488D" w:rsidRDefault="00000000" w:rsidP="005B488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66DB462E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and:</w:t>
      </w:r>
    </w:p>
    <w:p w14:paraId="05203C83" w14:textId="6FB94FA4" w:rsidR="005B488D" w:rsidRPr="005B488D" w:rsidRDefault="00000000" w:rsidP="005B488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40BE3359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then:</w:t>
      </w:r>
    </w:p>
    <w:p w14:paraId="5BC4BB4A" w14:textId="233202F6" w:rsidR="005B488D" w:rsidRPr="005B488D" w:rsidRDefault="00000000" w:rsidP="005B488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=5+3</m:t>
          </m:r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=8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2551FD8C" w14:textId="77777777" w:rsidR="005B488D" w:rsidRPr="005B488D" w:rsidRDefault="00000000" w:rsidP="005B488D">
      <w:pPr>
        <w:rPr>
          <w:rFonts w:ascii="Roboto Mono" w:hAnsi="Roboto Mono"/>
        </w:rPr>
      </w:pPr>
      <w:r>
        <w:rPr>
          <w:rFonts w:ascii="Roboto Mono" w:hAnsi="Roboto Mono"/>
        </w:rPr>
        <w:pict w14:anchorId="0A4F8D7C">
          <v:rect id="_x0000_i1028" style="width:0;height:1.5pt" o:hralign="center" o:hrstd="t" o:hr="t" fillcolor="#a0a0a0" stroked="f"/>
        </w:pict>
      </w:r>
    </w:p>
    <w:p w14:paraId="55789A68" w14:textId="4238A57A" w:rsidR="005B488D" w:rsidRDefault="005B488D" w:rsidP="00A611C4">
      <w:pPr>
        <w:pStyle w:val="Heading2"/>
      </w:pPr>
      <w:r w:rsidRPr="005B488D">
        <w:t>Internal Circle–Circle Tangency</w:t>
      </w:r>
    </w:p>
    <w:p w14:paraId="6E433E20" w14:textId="24B3331C" w:rsidR="00A611C4" w:rsidRPr="00A611C4" w:rsidRDefault="00A611C4" w:rsidP="00A611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C86A9D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  <w:b/>
          <w:bCs/>
        </w:rPr>
        <w:t>Internal Tangency</w:t>
      </w:r>
      <w:r w:rsidRPr="005B488D">
        <w:rPr>
          <w:rFonts w:ascii="Roboto Mono" w:hAnsi="Roboto Mono"/>
        </w:rPr>
        <w:t xml:space="preserve"> occurs when one circle lies inside the other and the two circles touch at exactly one point.</w:t>
      </w:r>
    </w:p>
    <w:p w14:paraId="39AED2EA" w14:textId="2F8F86EE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  <w:noProof/>
        </w:rPr>
        <w:lastRenderedPageBreak/>
        <w:drawing>
          <wp:inline distT="0" distB="0" distL="0" distR="0" wp14:anchorId="28F37B4E" wp14:editId="304EE86E">
            <wp:extent cx="5943600" cy="6744335"/>
            <wp:effectExtent l="0" t="0" r="0" b="0"/>
            <wp:docPr id="120895944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4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E3899" w14:textId="1C4C116B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  <w:noProof/>
        </w:rPr>
        <w:lastRenderedPageBreak/>
        <w:drawing>
          <wp:inline distT="0" distB="0" distL="0" distR="0" wp14:anchorId="1FCE2E16" wp14:editId="7567704C">
            <wp:extent cx="3329940" cy="3360420"/>
            <wp:effectExtent l="0" t="0" r="3810" b="0"/>
            <wp:docPr id="1801451184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DF40A" w14:textId="2DE6A63D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  <w:noProof/>
        </w:rPr>
        <w:drawing>
          <wp:inline distT="0" distB="0" distL="0" distR="0" wp14:anchorId="43CAD829" wp14:editId="4E805FC3">
            <wp:extent cx="3063240" cy="3634740"/>
            <wp:effectExtent l="0" t="0" r="3810" b="3810"/>
            <wp:docPr id="209574300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7EEC9" w14:textId="4128B2A1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If the larger circle has radius </w:t>
      </w:r>
      <m:oMath>
        <m:r>
          <w:rPr>
            <w:rFonts w:ascii="Cambria Math" w:hAnsi="Cambria Math"/>
          </w:rPr>
          <m:t>R</m:t>
        </m:r>
      </m:oMath>
      <w:r w:rsidRPr="005B488D">
        <w:rPr>
          <w:rFonts w:ascii="Roboto Mono" w:hAnsi="Roboto Mono"/>
        </w:rPr>
        <w:t xml:space="preserve">and the smaller circle has radius </w:t>
      </w:r>
      <m:oMath>
        <m:r>
          <w:rPr>
            <w:rFonts w:ascii="Cambria Math" w:hAnsi="Cambria Math"/>
          </w:rPr>
          <m:t>r</m:t>
        </m:r>
      </m:oMath>
      <w:r w:rsidRPr="005B488D">
        <w:rPr>
          <w:rFonts w:ascii="Roboto Mono" w:hAnsi="Roboto Mono"/>
        </w:rPr>
        <w:t>, then:</w:t>
      </w:r>
    </w:p>
    <w:p w14:paraId="5D908CFA" w14:textId="19A22748" w:rsidR="005B488D" w:rsidRPr="005B488D" w:rsidRDefault="00000000" w:rsidP="005B488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=R-r</m:t>
              </m:r>
            </m:e>
          </m:borderBox>
        </m:oMath>
      </m:oMathPara>
    </w:p>
    <w:p w14:paraId="0D7D4B9C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lastRenderedPageBreak/>
        <w:t>More generally:</w:t>
      </w:r>
    </w:p>
    <w:p w14:paraId="1ACA4BA8" w14:textId="07ECCEC3" w:rsidR="005B488D" w:rsidRPr="005B488D" w:rsidRDefault="00000000" w:rsidP="005B488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5DC53768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The distance between the centers equals the </w:t>
      </w:r>
      <w:r w:rsidRPr="005B488D">
        <w:rPr>
          <w:rFonts w:ascii="Roboto Mono" w:hAnsi="Roboto Mono"/>
          <w:b/>
          <w:bCs/>
        </w:rPr>
        <w:t>difference between the radii</w:t>
      </w:r>
      <w:r w:rsidRPr="005B488D">
        <w:rPr>
          <w:rFonts w:ascii="Roboto Mono" w:hAnsi="Roboto Mono"/>
        </w:rPr>
        <w:t>.</w:t>
      </w:r>
    </w:p>
    <w:p w14:paraId="71EB86A4" w14:textId="77777777" w:rsidR="005B488D" w:rsidRPr="005B488D" w:rsidRDefault="00000000" w:rsidP="005B488D">
      <w:pPr>
        <w:rPr>
          <w:rFonts w:ascii="Roboto Mono" w:hAnsi="Roboto Mono"/>
        </w:rPr>
      </w:pPr>
      <w:r>
        <w:rPr>
          <w:rFonts w:ascii="Roboto Mono" w:hAnsi="Roboto Mono"/>
        </w:rPr>
        <w:pict w14:anchorId="57D37263">
          <v:rect id="_x0000_i1029" style="width:0;height:1.5pt" o:hralign="center" o:hrstd="t" o:hr="t" fillcolor="#a0a0a0" stroked="f"/>
        </w:pict>
      </w:r>
    </w:p>
    <w:p w14:paraId="73993710" w14:textId="48EA58A8" w:rsidR="005B488D" w:rsidRDefault="005B488D" w:rsidP="00C7580A">
      <w:pPr>
        <w:pStyle w:val="Heading2"/>
      </w:pPr>
      <w:r w:rsidRPr="005B488D">
        <w:t>Position of the Tangency Point</w:t>
      </w:r>
    </w:p>
    <w:p w14:paraId="4EA9C24B" w14:textId="618F9488" w:rsidR="00C7580A" w:rsidRPr="00C7580A" w:rsidRDefault="00C7580A" w:rsidP="00C7580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E259D2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For both external and internal tangency:</w:t>
      </w:r>
    </w:p>
    <w:p w14:paraId="219CB49E" w14:textId="176BB34D" w:rsidR="005B488D" w:rsidRPr="005B488D" w:rsidRDefault="00000000" w:rsidP="005B488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T,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13C9D762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This means that the line connecting the two centers passes directly through the tangency point.</w:t>
      </w:r>
    </w:p>
    <w:p w14:paraId="4158971B" w14:textId="77777777" w:rsidR="005B488D" w:rsidRDefault="005B488D" w:rsidP="005B488D">
      <w:pPr>
        <w:rPr>
          <w:rFonts w:ascii="Roboto Mono" w:hAnsi="Roboto Mono"/>
          <w:b/>
          <w:bCs/>
        </w:rPr>
      </w:pPr>
      <w:r w:rsidRPr="005B488D">
        <w:rPr>
          <w:rFonts w:ascii="Roboto Mono" w:hAnsi="Roboto Mono"/>
          <w:b/>
          <w:bCs/>
        </w:rPr>
        <w:t>External Tangency</w:t>
      </w:r>
    </w:p>
    <w:p w14:paraId="46AFBD15" w14:textId="350C574C" w:rsidR="00DF1B79" w:rsidRPr="005B488D" w:rsidRDefault="00DF1B79" w:rsidP="005B48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FC04AD8" wp14:editId="3B1A0A8C">
            <wp:extent cx="5943600" cy="481330"/>
            <wp:effectExtent l="0" t="0" r="0" b="0"/>
            <wp:docPr id="68791777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9ABBD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O</w:t>
      </w:r>
      <w:r w:rsidRPr="005B488D">
        <w:rPr>
          <w:rFonts w:ascii="Cambria Math" w:hAnsi="Cambria Math" w:cs="Cambria Math"/>
        </w:rPr>
        <w:t>₁</w:t>
      </w:r>
      <w:r w:rsidRPr="005B488D">
        <w:rPr>
          <w:rFonts w:ascii="Roboto Mono" w:hAnsi="Roboto Mono"/>
        </w:rPr>
        <w:t xml:space="preserve"> </w:t>
      </w:r>
      <w:r w:rsidRPr="005B488D">
        <w:rPr>
          <w:rFonts w:ascii="Arial" w:hAnsi="Arial" w:cs="Arial"/>
        </w:rPr>
        <w:t>───────</w:t>
      </w:r>
      <w:r w:rsidRPr="005B488D">
        <w:rPr>
          <w:rFonts w:ascii="Roboto Mono" w:hAnsi="Roboto Mono"/>
        </w:rPr>
        <w:t xml:space="preserve"> T </w:t>
      </w:r>
      <w:r w:rsidRPr="005B488D">
        <w:rPr>
          <w:rFonts w:ascii="Arial" w:hAnsi="Arial" w:cs="Arial"/>
        </w:rPr>
        <w:t>───────</w:t>
      </w:r>
      <w:r w:rsidRPr="005B488D">
        <w:rPr>
          <w:rFonts w:ascii="Roboto Mono" w:hAnsi="Roboto Mono"/>
        </w:rPr>
        <w:t xml:space="preserve"> O</w:t>
      </w:r>
      <w:r w:rsidRPr="005B488D">
        <w:rPr>
          <w:rFonts w:ascii="Cambria Math" w:hAnsi="Cambria Math" w:cs="Cambria Math"/>
        </w:rPr>
        <w:t>₂</w:t>
      </w:r>
    </w:p>
    <w:p w14:paraId="4E2E760F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   R</w:t>
      </w:r>
      <w:r w:rsidRPr="005B488D">
        <w:rPr>
          <w:rFonts w:ascii="Cambria Math" w:hAnsi="Cambria Math" w:cs="Cambria Math"/>
        </w:rPr>
        <w:t>₁</w:t>
      </w:r>
      <w:r w:rsidRPr="005B488D">
        <w:rPr>
          <w:rFonts w:ascii="Roboto Mono" w:hAnsi="Roboto Mono"/>
        </w:rPr>
        <w:t xml:space="preserve">          R</w:t>
      </w:r>
      <w:r w:rsidRPr="005B488D">
        <w:rPr>
          <w:rFonts w:ascii="Cambria Math" w:hAnsi="Cambria Math" w:cs="Cambria Math"/>
        </w:rPr>
        <w:t>₂</w:t>
      </w:r>
    </w:p>
    <w:p w14:paraId="6773F5CA" w14:textId="77777777" w:rsidR="005B488D" w:rsidRDefault="005B488D" w:rsidP="005B488D">
      <w:pPr>
        <w:rPr>
          <w:rFonts w:ascii="Roboto Mono" w:hAnsi="Roboto Mono"/>
          <w:b/>
          <w:bCs/>
        </w:rPr>
      </w:pPr>
      <w:r w:rsidRPr="005B488D">
        <w:rPr>
          <w:rFonts w:ascii="Roboto Mono" w:hAnsi="Roboto Mono"/>
          <w:b/>
          <w:bCs/>
        </w:rPr>
        <w:t>Internal Tangency</w:t>
      </w:r>
    </w:p>
    <w:p w14:paraId="617B4022" w14:textId="3E1D031B" w:rsidR="00873A4C" w:rsidRPr="005B488D" w:rsidRDefault="00873A4C" w:rsidP="005B48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B40DFC" wp14:editId="7C3BCBC3">
            <wp:extent cx="5943600" cy="516890"/>
            <wp:effectExtent l="0" t="0" r="0" b="0"/>
            <wp:docPr id="12333456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92624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O</w:t>
      </w:r>
      <w:r w:rsidRPr="005B488D">
        <w:rPr>
          <w:rFonts w:ascii="Cambria Math" w:hAnsi="Cambria Math" w:cs="Cambria Math"/>
        </w:rPr>
        <w:t>₁</w:t>
      </w:r>
      <w:r w:rsidRPr="005B488D">
        <w:rPr>
          <w:rFonts w:ascii="Roboto Mono" w:hAnsi="Roboto Mono"/>
        </w:rPr>
        <w:t xml:space="preserve"> </w:t>
      </w:r>
      <w:r w:rsidRPr="005B488D">
        <w:rPr>
          <w:rFonts w:ascii="Arial" w:hAnsi="Arial" w:cs="Arial"/>
        </w:rPr>
        <w:t>───</w:t>
      </w:r>
      <w:r w:rsidRPr="005B488D">
        <w:rPr>
          <w:rFonts w:ascii="Roboto Mono" w:hAnsi="Roboto Mono"/>
        </w:rPr>
        <w:t xml:space="preserve"> O</w:t>
      </w:r>
      <w:r w:rsidRPr="005B488D">
        <w:rPr>
          <w:rFonts w:ascii="Cambria Math" w:hAnsi="Cambria Math" w:cs="Cambria Math"/>
        </w:rPr>
        <w:t>₂</w:t>
      </w:r>
      <w:r w:rsidRPr="005B488D">
        <w:rPr>
          <w:rFonts w:ascii="Roboto Mono" w:hAnsi="Roboto Mono"/>
        </w:rPr>
        <w:t xml:space="preserve"> </w:t>
      </w:r>
      <w:r w:rsidRPr="005B488D">
        <w:rPr>
          <w:rFonts w:ascii="Arial" w:hAnsi="Arial" w:cs="Arial"/>
        </w:rPr>
        <w:t>───</w:t>
      </w:r>
      <w:r w:rsidRPr="005B488D">
        <w:rPr>
          <w:rFonts w:ascii="Roboto Mono" w:hAnsi="Roboto Mono"/>
        </w:rPr>
        <w:t xml:space="preserve"> T</w:t>
      </w:r>
    </w:p>
    <w:p w14:paraId="0229122B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     r       R-r</w:t>
      </w:r>
    </w:p>
    <w:p w14:paraId="7CAA9BFD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The exact order depends on which circle is larger and how the circles are positioned.</w:t>
      </w:r>
    </w:p>
    <w:p w14:paraId="382F24BC" w14:textId="77777777" w:rsidR="005B488D" w:rsidRPr="005B488D" w:rsidRDefault="00000000" w:rsidP="005B488D">
      <w:pPr>
        <w:rPr>
          <w:rFonts w:ascii="Roboto Mono" w:hAnsi="Roboto Mono"/>
        </w:rPr>
      </w:pPr>
      <w:r>
        <w:rPr>
          <w:rFonts w:ascii="Roboto Mono" w:hAnsi="Roboto Mono"/>
        </w:rPr>
        <w:pict w14:anchorId="65D82378">
          <v:rect id="_x0000_i1030" style="width:0;height:1.5pt" o:hralign="center" o:hrstd="t" o:hr="t" fillcolor="#a0a0a0" stroked="f"/>
        </w:pict>
      </w:r>
    </w:p>
    <w:p w14:paraId="03A11964" w14:textId="3A3F158E" w:rsidR="005B488D" w:rsidRDefault="005B488D" w:rsidP="00310EFE">
      <w:pPr>
        <w:pStyle w:val="Heading2"/>
      </w:pPr>
      <w:r w:rsidRPr="005B488D">
        <w:lastRenderedPageBreak/>
        <w:t>Common Tangent at the Tangency Point</w:t>
      </w:r>
    </w:p>
    <w:p w14:paraId="69C74F64" w14:textId="1E3D99F4" w:rsidR="00310EFE" w:rsidRPr="00310EFE" w:rsidRDefault="00310EFE" w:rsidP="00310EF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57C3AE" w14:textId="032EB93C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At the tangency point </w:t>
      </w:r>
      <m:oMath>
        <m:r>
          <w:rPr>
            <w:rFonts w:ascii="Cambria Math" w:hAnsi="Cambria Math"/>
          </w:rPr>
          <m:t>T</m:t>
        </m:r>
      </m:oMath>
      <w:r w:rsidRPr="005B488D">
        <w:rPr>
          <w:rFonts w:ascii="Roboto Mono" w:hAnsi="Roboto Mono"/>
        </w:rPr>
        <w:t xml:space="preserve">, the two circles have the </w:t>
      </w:r>
      <w:r w:rsidRPr="005B488D">
        <w:rPr>
          <w:rFonts w:ascii="Roboto Mono" w:hAnsi="Roboto Mono"/>
          <w:b/>
          <w:bCs/>
        </w:rPr>
        <w:t>same tangent line</w:t>
      </w:r>
      <w:r w:rsidRPr="005B488D">
        <w:rPr>
          <w:rFonts w:ascii="Roboto Mono" w:hAnsi="Roboto Mono"/>
        </w:rPr>
        <w:t>.</w:t>
      </w:r>
    </w:p>
    <w:p w14:paraId="7FFAC672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The common tangent is perpendicular to the line joining the centers:</w:t>
      </w:r>
    </w:p>
    <w:p w14:paraId="529BF441" w14:textId="5315FB8A" w:rsidR="005B488D" w:rsidRPr="005B488D" w:rsidRDefault="00000000" w:rsidP="005B488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3F650BB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Therefore:</w:t>
      </w:r>
    </w:p>
    <w:p w14:paraId="5B83FE15" w14:textId="3158F02D" w:rsidR="005B488D" w:rsidRPr="005B488D" w:rsidRDefault="00000000" w:rsidP="005B488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e>
          </m:borderBox>
        </m:oMath>
      </m:oMathPara>
    </w:p>
    <w:p w14:paraId="71B757E6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and:</w:t>
      </w:r>
    </w:p>
    <w:p w14:paraId="21B3FE74" w14:textId="5320C464" w:rsidR="005B488D" w:rsidRPr="005B488D" w:rsidRDefault="00000000" w:rsidP="005B488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e>
          </m:borderBox>
        </m:oMath>
      </m:oMathPara>
    </w:p>
    <w:p w14:paraId="11357133" w14:textId="7372651D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This is because both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T</m:t>
        </m:r>
      </m:oMath>
      <w:r w:rsidRPr="005B488D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T</m:t>
        </m:r>
      </m:oMath>
      <w:r w:rsidRPr="005B488D">
        <w:rPr>
          <w:rFonts w:ascii="Roboto Mono" w:hAnsi="Roboto Mono"/>
        </w:rPr>
        <w:t>are radii.</w:t>
      </w:r>
    </w:p>
    <w:p w14:paraId="4A4468D3" w14:textId="77777777" w:rsidR="005B488D" w:rsidRPr="005B488D" w:rsidRDefault="00000000" w:rsidP="005B488D">
      <w:pPr>
        <w:rPr>
          <w:rFonts w:ascii="Roboto Mono" w:hAnsi="Roboto Mono"/>
        </w:rPr>
      </w:pPr>
      <w:r>
        <w:rPr>
          <w:rFonts w:ascii="Roboto Mono" w:hAnsi="Roboto Mono"/>
        </w:rPr>
        <w:pict w14:anchorId="2FD594D3">
          <v:rect id="_x0000_i1031" style="width:0;height:1.5pt" o:hralign="center" o:hrstd="t" o:hr="t" fillcolor="#a0a0a0" stroked="f"/>
        </w:pict>
      </w:r>
    </w:p>
    <w:p w14:paraId="3D764271" w14:textId="705D52DB" w:rsidR="005B488D" w:rsidRDefault="005B488D" w:rsidP="000A19C6">
      <w:pPr>
        <w:pStyle w:val="Heading2"/>
      </w:pPr>
      <w:r w:rsidRPr="005B488D">
        <w:t>External vs. Internal Tangency</w:t>
      </w:r>
    </w:p>
    <w:p w14:paraId="41CB4E8C" w14:textId="2F91266E" w:rsidR="000A19C6" w:rsidRDefault="000A19C6" w:rsidP="000A19C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264EAF" w14:textId="4B0A0125" w:rsidR="007C06D5" w:rsidRPr="000A19C6" w:rsidRDefault="007C06D5" w:rsidP="000A19C6">
      <w:r>
        <w:rPr>
          <w:noProof/>
        </w:rPr>
        <w:drawing>
          <wp:inline distT="0" distB="0" distL="0" distR="0" wp14:anchorId="6724CE77" wp14:editId="1D76A843">
            <wp:extent cx="5943600" cy="2266950"/>
            <wp:effectExtent l="0" t="0" r="0" b="0"/>
            <wp:docPr id="93023018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2943"/>
        <w:gridCol w:w="3901"/>
      </w:tblGrid>
      <w:tr w:rsidR="005B488D" w:rsidRPr="005B488D" w14:paraId="2CEA67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FB014" w14:textId="77777777" w:rsidR="005B488D" w:rsidRPr="005B488D" w:rsidRDefault="005B488D" w:rsidP="005B488D">
            <w:pPr>
              <w:rPr>
                <w:rFonts w:ascii="Roboto Mono" w:hAnsi="Roboto Mono"/>
                <w:b/>
                <w:bCs/>
              </w:rPr>
            </w:pPr>
            <w:r w:rsidRPr="005B488D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C72F6F6" w14:textId="77777777" w:rsidR="005B488D" w:rsidRPr="005B488D" w:rsidRDefault="005B488D" w:rsidP="005B488D">
            <w:pPr>
              <w:rPr>
                <w:rFonts w:ascii="Roboto Mono" w:hAnsi="Roboto Mono"/>
                <w:b/>
                <w:bCs/>
              </w:rPr>
            </w:pPr>
            <w:r w:rsidRPr="005B488D">
              <w:rPr>
                <w:rFonts w:ascii="Roboto Mono" w:hAnsi="Roboto Mono"/>
                <w:b/>
                <w:bCs/>
              </w:rPr>
              <w:t>External Tangency</w:t>
            </w:r>
          </w:p>
        </w:tc>
        <w:tc>
          <w:tcPr>
            <w:tcW w:w="0" w:type="auto"/>
            <w:vAlign w:val="center"/>
            <w:hideMark/>
          </w:tcPr>
          <w:p w14:paraId="51791368" w14:textId="77777777" w:rsidR="005B488D" w:rsidRPr="005B488D" w:rsidRDefault="005B488D" w:rsidP="005B488D">
            <w:pPr>
              <w:rPr>
                <w:rFonts w:ascii="Roboto Mono" w:hAnsi="Roboto Mono"/>
                <w:b/>
                <w:bCs/>
              </w:rPr>
            </w:pPr>
            <w:r w:rsidRPr="005B488D">
              <w:rPr>
                <w:rFonts w:ascii="Roboto Mono" w:hAnsi="Roboto Mono"/>
                <w:b/>
                <w:bCs/>
              </w:rPr>
              <w:t>Internal Tangency</w:t>
            </w:r>
          </w:p>
        </w:tc>
      </w:tr>
      <w:tr w:rsidR="005B488D" w:rsidRPr="005B488D" w14:paraId="4B773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F671D" w14:textId="77777777" w:rsidR="005B488D" w:rsidRPr="005B488D" w:rsidRDefault="005B488D" w:rsidP="005B488D">
            <w:pPr>
              <w:rPr>
                <w:rFonts w:ascii="Roboto Mono" w:hAnsi="Roboto Mono"/>
              </w:rPr>
            </w:pPr>
            <w:r w:rsidRPr="005B488D">
              <w:rPr>
                <w:rFonts w:ascii="Roboto Mono" w:hAnsi="Roboto Mono"/>
              </w:rPr>
              <w:t>Circle positions</w:t>
            </w:r>
          </w:p>
        </w:tc>
        <w:tc>
          <w:tcPr>
            <w:tcW w:w="0" w:type="auto"/>
            <w:vAlign w:val="center"/>
            <w:hideMark/>
          </w:tcPr>
          <w:p w14:paraId="2DA388C5" w14:textId="77777777" w:rsidR="005B488D" w:rsidRPr="005B488D" w:rsidRDefault="005B488D" w:rsidP="005B488D">
            <w:pPr>
              <w:rPr>
                <w:rFonts w:ascii="Roboto Mono" w:hAnsi="Roboto Mono"/>
              </w:rPr>
            </w:pPr>
            <w:r w:rsidRPr="005B488D">
              <w:rPr>
                <w:rFonts w:ascii="Roboto Mono" w:hAnsi="Roboto Mono"/>
              </w:rPr>
              <w:t>Outside each other</w:t>
            </w:r>
          </w:p>
        </w:tc>
        <w:tc>
          <w:tcPr>
            <w:tcW w:w="0" w:type="auto"/>
            <w:vAlign w:val="center"/>
            <w:hideMark/>
          </w:tcPr>
          <w:p w14:paraId="75C2C11C" w14:textId="77777777" w:rsidR="005B488D" w:rsidRPr="005B488D" w:rsidRDefault="005B488D" w:rsidP="005B488D">
            <w:pPr>
              <w:rPr>
                <w:rFonts w:ascii="Roboto Mono" w:hAnsi="Roboto Mono"/>
              </w:rPr>
            </w:pPr>
            <w:r w:rsidRPr="005B488D">
              <w:rPr>
                <w:rFonts w:ascii="Roboto Mono" w:hAnsi="Roboto Mono"/>
              </w:rPr>
              <w:t>One inside the other</w:t>
            </w:r>
          </w:p>
        </w:tc>
      </w:tr>
      <w:tr w:rsidR="005B488D" w:rsidRPr="005B488D" w14:paraId="22D99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826DD" w14:textId="77777777" w:rsidR="005B488D" w:rsidRPr="005B488D" w:rsidRDefault="005B488D" w:rsidP="005B488D">
            <w:pPr>
              <w:rPr>
                <w:rFonts w:ascii="Roboto Mono" w:hAnsi="Roboto Mono"/>
              </w:rPr>
            </w:pPr>
            <w:r w:rsidRPr="005B488D">
              <w:rPr>
                <w:rFonts w:ascii="Roboto Mono" w:hAnsi="Roboto Mono"/>
              </w:rPr>
              <w:lastRenderedPageBreak/>
              <w:t>Common points</w:t>
            </w:r>
          </w:p>
        </w:tc>
        <w:tc>
          <w:tcPr>
            <w:tcW w:w="0" w:type="auto"/>
            <w:vAlign w:val="center"/>
            <w:hideMark/>
          </w:tcPr>
          <w:p w14:paraId="7477CF56" w14:textId="77777777" w:rsidR="005B488D" w:rsidRPr="005B488D" w:rsidRDefault="005B488D" w:rsidP="005B488D">
            <w:pPr>
              <w:rPr>
                <w:rFonts w:ascii="Roboto Mono" w:hAnsi="Roboto Mono"/>
              </w:rPr>
            </w:pPr>
            <w:r w:rsidRPr="005B488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5A1B64" w14:textId="77777777" w:rsidR="005B488D" w:rsidRPr="005B488D" w:rsidRDefault="005B488D" w:rsidP="005B488D">
            <w:pPr>
              <w:rPr>
                <w:rFonts w:ascii="Roboto Mono" w:hAnsi="Roboto Mono"/>
              </w:rPr>
            </w:pPr>
            <w:r w:rsidRPr="005B488D">
              <w:rPr>
                <w:rFonts w:ascii="Roboto Mono" w:hAnsi="Roboto Mono"/>
              </w:rPr>
              <w:t>1</w:t>
            </w:r>
          </w:p>
        </w:tc>
      </w:tr>
      <w:tr w:rsidR="005B488D" w:rsidRPr="005B488D" w14:paraId="74B88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A830A" w14:textId="77777777" w:rsidR="005B488D" w:rsidRPr="005B488D" w:rsidRDefault="005B488D" w:rsidP="005B488D">
            <w:pPr>
              <w:rPr>
                <w:rFonts w:ascii="Roboto Mono" w:hAnsi="Roboto Mono"/>
              </w:rPr>
            </w:pPr>
            <w:r w:rsidRPr="005B488D">
              <w:rPr>
                <w:rFonts w:ascii="Roboto Mono" w:hAnsi="Roboto Mono"/>
              </w:rPr>
              <w:t>Center distance</w:t>
            </w:r>
          </w:p>
        </w:tc>
        <w:tc>
          <w:tcPr>
            <w:tcW w:w="0" w:type="auto"/>
            <w:vAlign w:val="center"/>
            <w:hideMark/>
          </w:tcPr>
          <w:p w14:paraId="5861D319" w14:textId="1C0CD9A2" w:rsidR="005B488D" w:rsidRPr="005B488D" w:rsidRDefault="00000000" w:rsidP="005B488D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BEC5653" w14:textId="77777777" w:rsidR="005B488D" w:rsidRPr="005B488D" w:rsidRDefault="005B488D" w:rsidP="005B488D">
            <w:pPr>
              <w:rPr>
                <w:rFonts w:ascii="Roboto Mono" w:hAnsi="Roboto Mono"/>
              </w:rPr>
            </w:pPr>
            <w:r w:rsidRPr="005B488D">
              <w:rPr>
                <w:rFonts w:ascii="Roboto Mono" w:hAnsi="Roboto Mono"/>
              </w:rPr>
              <w:t>(</w:t>
            </w:r>
          </w:p>
        </w:tc>
      </w:tr>
      <w:tr w:rsidR="005B488D" w:rsidRPr="005B488D" w14:paraId="43DC9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5A67A" w14:textId="77777777" w:rsidR="005B488D" w:rsidRPr="005B488D" w:rsidRDefault="005B488D" w:rsidP="005B488D">
            <w:pPr>
              <w:rPr>
                <w:rFonts w:ascii="Roboto Mono" w:hAnsi="Roboto Mono"/>
              </w:rPr>
            </w:pPr>
            <w:r w:rsidRPr="005B488D">
              <w:rPr>
                <w:rFonts w:ascii="Roboto Mono" w:hAnsi="Roboto Mono"/>
              </w:rPr>
              <w:t>Tangency point</w:t>
            </w:r>
          </w:p>
        </w:tc>
        <w:tc>
          <w:tcPr>
            <w:tcW w:w="0" w:type="auto"/>
            <w:vAlign w:val="center"/>
            <w:hideMark/>
          </w:tcPr>
          <w:p w14:paraId="2D6087D7" w14:textId="77777777" w:rsidR="005B488D" w:rsidRPr="005B488D" w:rsidRDefault="005B488D" w:rsidP="005B488D">
            <w:pPr>
              <w:rPr>
                <w:rFonts w:ascii="Roboto Mono" w:hAnsi="Roboto Mono"/>
              </w:rPr>
            </w:pPr>
            <w:r w:rsidRPr="005B488D">
              <w:rPr>
                <w:rFonts w:ascii="Roboto Mono" w:hAnsi="Roboto Mono"/>
              </w:rPr>
              <w:t>Between the centers</w:t>
            </w:r>
          </w:p>
        </w:tc>
        <w:tc>
          <w:tcPr>
            <w:tcW w:w="0" w:type="auto"/>
            <w:vAlign w:val="center"/>
            <w:hideMark/>
          </w:tcPr>
          <w:p w14:paraId="6B47FDB2" w14:textId="77777777" w:rsidR="005B488D" w:rsidRPr="005B488D" w:rsidRDefault="005B488D" w:rsidP="005B488D">
            <w:pPr>
              <w:rPr>
                <w:rFonts w:ascii="Roboto Mono" w:hAnsi="Roboto Mono"/>
              </w:rPr>
            </w:pPr>
            <w:r w:rsidRPr="005B488D">
              <w:rPr>
                <w:rFonts w:ascii="Roboto Mono" w:hAnsi="Roboto Mono"/>
              </w:rPr>
              <w:t>On the same side beyond the smaller center</w:t>
            </w:r>
          </w:p>
        </w:tc>
      </w:tr>
      <w:tr w:rsidR="005B488D" w:rsidRPr="005B488D" w14:paraId="5795D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748E" w14:textId="77777777" w:rsidR="005B488D" w:rsidRPr="005B488D" w:rsidRDefault="005B488D" w:rsidP="005B488D">
            <w:pPr>
              <w:rPr>
                <w:rFonts w:ascii="Roboto Mono" w:hAnsi="Roboto Mono"/>
              </w:rPr>
            </w:pPr>
            <w:r w:rsidRPr="005B488D">
              <w:rPr>
                <w:rFonts w:ascii="Roboto Mono" w:hAnsi="Roboto Mono"/>
              </w:rPr>
              <w:t>Centers and tangency point</w:t>
            </w:r>
          </w:p>
        </w:tc>
        <w:tc>
          <w:tcPr>
            <w:tcW w:w="0" w:type="auto"/>
            <w:vAlign w:val="center"/>
            <w:hideMark/>
          </w:tcPr>
          <w:p w14:paraId="195D17A5" w14:textId="77777777" w:rsidR="005B488D" w:rsidRPr="005B488D" w:rsidRDefault="005B488D" w:rsidP="005B488D">
            <w:pPr>
              <w:rPr>
                <w:rFonts w:ascii="Roboto Mono" w:hAnsi="Roboto Mono"/>
              </w:rPr>
            </w:pPr>
            <w:r w:rsidRPr="005B488D">
              <w:rPr>
                <w:rFonts w:ascii="Roboto Mono" w:hAnsi="Roboto Mono"/>
              </w:rPr>
              <w:t>Collinear</w:t>
            </w:r>
          </w:p>
        </w:tc>
        <w:tc>
          <w:tcPr>
            <w:tcW w:w="0" w:type="auto"/>
            <w:vAlign w:val="center"/>
            <w:hideMark/>
          </w:tcPr>
          <w:p w14:paraId="2360E74A" w14:textId="77777777" w:rsidR="005B488D" w:rsidRPr="005B488D" w:rsidRDefault="005B488D" w:rsidP="005B488D">
            <w:pPr>
              <w:rPr>
                <w:rFonts w:ascii="Roboto Mono" w:hAnsi="Roboto Mono"/>
              </w:rPr>
            </w:pPr>
            <w:r w:rsidRPr="005B488D">
              <w:rPr>
                <w:rFonts w:ascii="Roboto Mono" w:hAnsi="Roboto Mono"/>
              </w:rPr>
              <w:t>Collinear</w:t>
            </w:r>
          </w:p>
        </w:tc>
      </w:tr>
      <w:tr w:rsidR="005B488D" w:rsidRPr="005B488D" w14:paraId="4A061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98EFD" w14:textId="77777777" w:rsidR="005B488D" w:rsidRPr="005B488D" w:rsidRDefault="005B488D" w:rsidP="005B488D">
            <w:pPr>
              <w:rPr>
                <w:rFonts w:ascii="Roboto Mono" w:hAnsi="Roboto Mono"/>
              </w:rPr>
            </w:pPr>
            <w:r w:rsidRPr="005B488D">
              <w:rPr>
                <w:rFonts w:ascii="Roboto Mono" w:hAnsi="Roboto Mono"/>
              </w:rPr>
              <w:t>Common tangent</w:t>
            </w:r>
          </w:p>
        </w:tc>
        <w:tc>
          <w:tcPr>
            <w:tcW w:w="0" w:type="auto"/>
            <w:vAlign w:val="center"/>
            <w:hideMark/>
          </w:tcPr>
          <w:p w14:paraId="45DF4F7C" w14:textId="77777777" w:rsidR="005B488D" w:rsidRPr="005B488D" w:rsidRDefault="005B488D" w:rsidP="005B488D">
            <w:pPr>
              <w:rPr>
                <w:rFonts w:ascii="Roboto Mono" w:hAnsi="Roboto Mono"/>
              </w:rPr>
            </w:pPr>
            <w:r w:rsidRPr="005B488D">
              <w:rPr>
                <w:rFonts w:ascii="Roboto Mono" w:hAnsi="Roboto Mono"/>
              </w:rPr>
              <w:t>Perpendicular to center line</w:t>
            </w:r>
          </w:p>
        </w:tc>
        <w:tc>
          <w:tcPr>
            <w:tcW w:w="0" w:type="auto"/>
            <w:vAlign w:val="center"/>
            <w:hideMark/>
          </w:tcPr>
          <w:p w14:paraId="22F91E24" w14:textId="77777777" w:rsidR="005B488D" w:rsidRPr="005B488D" w:rsidRDefault="005B488D" w:rsidP="005B488D">
            <w:pPr>
              <w:rPr>
                <w:rFonts w:ascii="Roboto Mono" w:hAnsi="Roboto Mono"/>
              </w:rPr>
            </w:pPr>
            <w:r w:rsidRPr="005B488D">
              <w:rPr>
                <w:rFonts w:ascii="Roboto Mono" w:hAnsi="Roboto Mono"/>
              </w:rPr>
              <w:t>Perpendicular to center line</w:t>
            </w:r>
          </w:p>
        </w:tc>
      </w:tr>
    </w:tbl>
    <w:p w14:paraId="67111092" w14:textId="77777777" w:rsidR="005B488D" w:rsidRPr="005B488D" w:rsidRDefault="00000000" w:rsidP="005B488D">
      <w:pPr>
        <w:rPr>
          <w:rFonts w:ascii="Roboto Mono" w:hAnsi="Roboto Mono"/>
        </w:rPr>
      </w:pPr>
      <w:r>
        <w:rPr>
          <w:rFonts w:ascii="Roboto Mono" w:hAnsi="Roboto Mono"/>
        </w:rPr>
        <w:pict w14:anchorId="2FBB4183">
          <v:rect id="_x0000_i1032" style="width:0;height:1.5pt" o:hralign="center" o:hrstd="t" o:hr="t" fillcolor="#a0a0a0" stroked="f"/>
        </w:pict>
      </w:r>
    </w:p>
    <w:p w14:paraId="14B592E6" w14:textId="4D4F900B" w:rsidR="005B488D" w:rsidRDefault="005B488D" w:rsidP="00AC3DB5">
      <w:pPr>
        <w:pStyle w:val="Heading2"/>
      </w:pPr>
      <w:r w:rsidRPr="005B488D">
        <w:t>Circle–Circle Position Classification</w:t>
      </w:r>
    </w:p>
    <w:p w14:paraId="4636A448" w14:textId="3949408A" w:rsidR="00AC3DB5" w:rsidRPr="00AC3DB5" w:rsidRDefault="00AC3DB5" w:rsidP="00AC3D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D13D93" w14:textId="604B400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The relationship between two circles can be determined using the center distance </w:t>
      </w:r>
      <m:oMath>
        <m:r>
          <w:rPr>
            <w:rFonts w:ascii="Cambria Math" w:hAnsi="Cambria Math"/>
          </w:rPr>
          <m:t>d</m:t>
        </m:r>
      </m:oMath>
      <w:r w:rsidRPr="005B488D">
        <w:rPr>
          <w:rFonts w:ascii="Roboto Mono" w:hAnsi="Roboto Mono"/>
        </w:rPr>
        <w:t>.</w:t>
      </w:r>
    </w:p>
    <w:p w14:paraId="3A33F6D6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Let:</w:t>
      </w:r>
    </w:p>
    <w:p w14:paraId="76913FB0" w14:textId="54D14D1C" w:rsidR="005B488D" w:rsidRPr="005B488D" w:rsidRDefault="005B488D" w:rsidP="005B48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D453BDF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and assume:</w:t>
      </w:r>
    </w:p>
    <w:p w14:paraId="2416BA72" w14:textId="3984435C" w:rsidR="005B488D" w:rsidRPr="005B488D" w:rsidRDefault="00000000" w:rsidP="005B488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6FB787D" w14:textId="77777777" w:rsid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Then:</w:t>
      </w:r>
    </w:p>
    <w:p w14:paraId="261685EE" w14:textId="29BBF2EC" w:rsidR="006675EC" w:rsidRPr="005B488D" w:rsidRDefault="006675EC" w:rsidP="005B48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FCC481" wp14:editId="3911C460">
            <wp:extent cx="5943600" cy="1939290"/>
            <wp:effectExtent l="0" t="0" r="0" b="3810"/>
            <wp:docPr id="47251685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6269"/>
      </w:tblGrid>
      <w:tr w:rsidR="005B488D" w:rsidRPr="005B488D" w14:paraId="58C3E2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A1B6B" w14:textId="77777777" w:rsidR="005B488D" w:rsidRPr="005B488D" w:rsidRDefault="005B488D" w:rsidP="005B488D">
            <w:pPr>
              <w:rPr>
                <w:rFonts w:ascii="Roboto Mono" w:hAnsi="Roboto Mono"/>
                <w:b/>
                <w:bCs/>
              </w:rPr>
            </w:pPr>
            <w:r w:rsidRPr="005B488D">
              <w:rPr>
                <w:rFonts w:ascii="Roboto Mono" w:hAnsi="Roboto Mono"/>
                <w:b/>
                <w:bCs/>
              </w:rPr>
              <w:lastRenderedPageBreak/>
              <w:t>Condition</w:t>
            </w:r>
          </w:p>
        </w:tc>
        <w:tc>
          <w:tcPr>
            <w:tcW w:w="0" w:type="auto"/>
            <w:vAlign w:val="center"/>
            <w:hideMark/>
          </w:tcPr>
          <w:p w14:paraId="5E0AA0B3" w14:textId="77777777" w:rsidR="005B488D" w:rsidRPr="005B488D" w:rsidRDefault="005B488D" w:rsidP="005B488D">
            <w:pPr>
              <w:rPr>
                <w:rFonts w:ascii="Roboto Mono" w:hAnsi="Roboto Mono"/>
                <w:b/>
                <w:bCs/>
              </w:rPr>
            </w:pPr>
            <w:r w:rsidRPr="005B488D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5B488D" w:rsidRPr="005B488D" w14:paraId="75B0A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78D97" w14:textId="22E32C78" w:rsidR="005B488D" w:rsidRPr="005B488D" w:rsidRDefault="005B488D" w:rsidP="005B488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d&gt;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B8FC621" w14:textId="77777777" w:rsidR="005B488D" w:rsidRPr="005B488D" w:rsidRDefault="005B488D" w:rsidP="005B488D">
            <w:pPr>
              <w:rPr>
                <w:rFonts w:ascii="Roboto Mono" w:hAnsi="Roboto Mono"/>
              </w:rPr>
            </w:pPr>
            <w:r w:rsidRPr="005B488D">
              <w:rPr>
                <w:rFonts w:ascii="Roboto Mono" w:hAnsi="Roboto Mono"/>
              </w:rPr>
              <w:t>Separate circles</w:t>
            </w:r>
          </w:p>
        </w:tc>
      </w:tr>
      <w:tr w:rsidR="005B488D" w:rsidRPr="005B488D" w14:paraId="530DE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DAE9C" w14:textId="272F2C64" w:rsidR="005B488D" w:rsidRPr="005B488D" w:rsidRDefault="005B488D" w:rsidP="005B488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1B049D9" w14:textId="77777777" w:rsidR="005B488D" w:rsidRPr="005B488D" w:rsidRDefault="005B488D" w:rsidP="005B488D">
            <w:pPr>
              <w:rPr>
                <w:rFonts w:ascii="Roboto Mono" w:hAnsi="Roboto Mono"/>
              </w:rPr>
            </w:pPr>
            <w:r w:rsidRPr="005B488D">
              <w:rPr>
                <w:rFonts w:ascii="Roboto Mono" w:hAnsi="Roboto Mono"/>
                <w:b/>
                <w:bCs/>
              </w:rPr>
              <w:t>External tangency</w:t>
            </w:r>
          </w:p>
        </w:tc>
      </w:tr>
      <w:tr w:rsidR="005B488D" w:rsidRPr="005B488D" w14:paraId="6C52C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D2B25" w14:textId="0CA8A650" w:rsidR="005B488D" w:rsidRPr="005B488D" w:rsidRDefault="00000000" w:rsidP="005B488D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&lt;d&lt;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0AD1D88" w14:textId="77777777" w:rsidR="005B488D" w:rsidRPr="005B488D" w:rsidRDefault="005B488D" w:rsidP="005B488D">
            <w:pPr>
              <w:rPr>
                <w:rFonts w:ascii="Roboto Mono" w:hAnsi="Roboto Mono"/>
              </w:rPr>
            </w:pPr>
            <w:r w:rsidRPr="005B488D">
              <w:rPr>
                <w:rFonts w:ascii="Roboto Mono" w:hAnsi="Roboto Mono"/>
              </w:rPr>
              <w:t>Two intersections</w:t>
            </w:r>
          </w:p>
        </w:tc>
      </w:tr>
      <w:tr w:rsidR="005B488D" w:rsidRPr="005B488D" w14:paraId="510F0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F768F" w14:textId="1004BB22" w:rsidR="005B488D" w:rsidRPr="005B488D" w:rsidRDefault="005B488D" w:rsidP="005B488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3B4257E" w14:textId="77777777" w:rsidR="005B488D" w:rsidRPr="005B488D" w:rsidRDefault="005B488D" w:rsidP="005B488D">
            <w:pPr>
              <w:rPr>
                <w:rFonts w:ascii="Roboto Mono" w:hAnsi="Roboto Mono"/>
              </w:rPr>
            </w:pPr>
            <w:r w:rsidRPr="005B488D">
              <w:rPr>
                <w:rFonts w:ascii="Roboto Mono" w:hAnsi="Roboto Mono"/>
                <w:b/>
                <w:bCs/>
              </w:rPr>
              <w:t>Internal tangency</w:t>
            </w:r>
          </w:p>
        </w:tc>
      </w:tr>
      <w:tr w:rsidR="005B488D" w:rsidRPr="005B488D" w14:paraId="35581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B2EA" w14:textId="5DBA95ED" w:rsidR="005B488D" w:rsidRPr="005B488D" w:rsidRDefault="005B488D" w:rsidP="005B488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d&lt;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68487BC" w14:textId="77777777" w:rsidR="005B488D" w:rsidRPr="005B488D" w:rsidRDefault="005B488D" w:rsidP="005B488D">
            <w:pPr>
              <w:rPr>
                <w:rFonts w:ascii="Roboto Mono" w:hAnsi="Roboto Mono"/>
              </w:rPr>
            </w:pPr>
            <w:r w:rsidRPr="005B488D">
              <w:rPr>
                <w:rFonts w:ascii="Roboto Mono" w:hAnsi="Roboto Mono"/>
              </w:rPr>
              <w:t>One circle lies completely inside the other</w:t>
            </w:r>
          </w:p>
        </w:tc>
      </w:tr>
    </w:tbl>
    <w:p w14:paraId="0E963D64" w14:textId="77777777" w:rsidR="005B488D" w:rsidRPr="005B488D" w:rsidRDefault="005B488D" w:rsidP="005B488D">
      <w:pPr>
        <w:rPr>
          <w:rFonts w:ascii="Roboto Mono" w:hAnsi="Roboto Mono"/>
        </w:rPr>
      </w:pPr>
      <w:proofErr w:type="gramStart"/>
      <w:r w:rsidRPr="005B488D">
        <w:rPr>
          <w:rFonts w:ascii="Roboto Mono" w:hAnsi="Roboto Mono"/>
        </w:rPr>
        <w:t>Thus</w:t>
      </w:r>
      <w:proofErr w:type="gramEnd"/>
      <w:r w:rsidRPr="005B488D">
        <w:rPr>
          <w:rFonts w:ascii="Roboto Mono" w:hAnsi="Roboto Mono"/>
        </w:rPr>
        <w:t xml:space="preserve"> the two tangency conditions are:</w:t>
      </w:r>
    </w:p>
    <w:p w14:paraId="34BDD85B" w14:textId="0295E10F" w:rsidR="005B488D" w:rsidRPr="005B488D" w:rsidRDefault="00000000" w:rsidP="005B488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221E948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for external tangency, and:</w:t>
      </w:r>
    </w:p>
    <w:p w14:paraId="19FF6146" w14:textId="4AA3685B" w:rsidR="005B488D" w:rsidRPr="005B488D" w:rsidRDefault="00000000" w:rsidP="005B488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7543867B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for internal tangency.</w:t>
      </w:r>
    </w:p>
    <w:p w14:paraId="3A8B0489" w14:textId="77777777" w:rsidR="005B488D" w:rsidRPr="005B488D" w:rsidRDefault="00000000" w:rsidP="005B488D">
      <w:pPr>
        <w:rPr>
          <w:rFonts w:ascii="Roboto Mono" w:hAnsi="Roboto Mono"/>
        </w:rPr>
      </w:pPr>
      <w:r>
        <w:rPr>
          <w:rFonts w:ascii="Roboto Mono" w:hAnsi="Roboto Mono"/>
        </w:rPr>
        <w:pict w14:anchorId="3DCD16C8">
          <v:rect id="_x0000_i1033" style="width:0;height:1.5pt" o:hralign="center" o:hrstd="t" o:hr="t" fillcolor="#a0a0a0" stroked="f"/>
        </w:pict>
      </w:r>
    </w:p>
    <w:p w14:paraId="0239CC52" w14:textId="7AF18A7B" w:rsidR="005B488D" w:rsidRDefault="005B488D" w:rsidP="00913EC1">
      <w:pPr>
        <w:pStyle w:val="Heading2"/>
      </w:pPr>
      <w:r w:rsidRPr="005B488D">
        <w:t>Example — External Tangency</w:t>
      </w:r>
    </w:p>
    <w:p w14:paraId="4FDD00F3" w14:textId="6C7A5559" w:rsidR="00913EC1" w:rsidRPr="00913EC1" w:rsidRDefault="00913EC1" w:rsidP="00913EC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602360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Two circles have radii:</w:t>
      </w:r>
    </w:p>
    <w:p w14:paraId="493A25EB" w14:textId="1ABE84F7" w:rsidR="005B488D" w:rsidRPr="005B488D" w:rsidRDefault="00000000" w:rsidP="005B488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6CD8582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and:</w:t>
      </w:r>
    </w:p>
    <w:p w14:paraId="25879D9A" w14:textId="6EC509FB" w:rsidR="005B488D" w:rsidRPr="005B488D" w:rsidRDefault="00000000" w:rsidP="005B488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EB5DA76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If they are externally tangent:</w:t>
      </w:r>
    </w:p>
    <w:p w14:paraId="018ABF95" w14:textId="6DF7ED5A" w:rsidR="005B488D" w:rsidRPr="005B488D" w:rsidRDefault="00000000" w:rsidP="005B488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=10+6</m:t>
          </m:r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=16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42E45B05" w14:textId="77777777" w:rsidR="005B488D" w:rsidRPr="005B488D" w:rsidRDefault="00000000" w:rsidP="005B488D">
      <w:pPr>
        <w:rPr>
          <w:rFonts w:ascii="Roboto Mono" w:hAnsi="Roboto Mono"/>
        </w:rPr>
      </w:pPr>
      <w:r>
        <w:rPr>
          <w:rFonts w:ascii="Roboto Mono" w:hAnsi="Roboto Mono"/>
        </w:rPr>
        <w:pict w14:anchorId="7FEFC879">
          <v:rect id="_x0000_i1034" style="width:0;height:1.5pt" o:hralign="center" o:hrstd="t" o:hr="t" fillcolor="#a0a0a0" stroked="f"/>
        </w:pict>
      </w:r>
    </w:p>
    <w:p w14:paraId="4D84A8E2" w14:textId="18F058F1" w:rsidR="005B488D" w:rsidRDefault="005B488D" w:rsidP="006A271B">
      <w:pPr>
        <w:pStyle w:val="Heading2"/>
      </w:pPr>
      <w:r w:rsidRPr="005B488D">
        <w:lastRenderedPageBreak/>
        <w:t>Example — Internal Tangency</w:t>
      </w:r>
    </w:p>
    <w:p w14:paraId="5B6A6D96" w14:textId="1CFAEB16" w:rsidR="006A271B" w:rsidRPr="006A271B" w:rsidRDefault="006A271B" w:rsidP="006A27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4FB1C7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A large circle has radius:</w:t>
      </w:r>
    </w:p>
    <w:p w14:paraId="0D640AAB" w14:textId="40923940" w:rsidR="005B488D" w:rsidRPr="005B488D" w:rsidRDefault="005B488D" w:rsidP="005B48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R=12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1FA00D6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and a smaller circle has radius:</w:t>
      </w:r>
    </w:p>
    <w:p w14:paraId="7EFEECDA" w14:textId="2EAFC745" w:rsidR="005B488D" w:rsidRPr="005B488D" w:rsidRDefault="005B488D" w:rsidP="005B48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14D1629B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For internal tangency:</w:t>
      </w:r>
    </w:p>
    <w:p w14:paraId="3FC08E14" w14:textId="20D24883" w:rsidR="005B488D" w:rsidRPr="005B488D" w:rsidRDefault="00000000" w:rsidP="005B488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=R-r</m:t>
          </m:r>
          <m: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=12-5</m:t>
          </m:r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=7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591770D4" w14:textId="77777777" w:rsidR="005B488D" w:rsidRPr="005B488D" w:rsidRDefault="00000000" w:rsidP="005B488D">
      <w:pPr>
        <w:rPr>
          <w:rFonts w:ascii="Roboto Mono" w:hAnsi="Roboto Mono"/>
        </w:rPr>
      </w:pPr>
      <w:r>
        <w:rPr>
          <w:rFonts w:ascii="Roboto Mono" w:hAnsi="Roboto Mono"/>
        </w:rPr>
        <w:pict w14:anchorId="2CEAD7A6">
          <v:rect id="_x0000_i1035" style="width:0;height:1.5pt" o:hralign="center" o:hrstd="t" o:hr="t" fillcolor="#a0a0a0" stroked="f"/>
        </w:pict>
      </w:r>
    </w:p>
    <w:p w14:paraId="73504D81" w14:textId="4D9D5747" w:rsidR="005B488D" w:rsidRDefault="005B488D" w:rsidP="005B488D">
      <w:pPr>
        <w:rPr>
          <w:rFonts w:ascii="Roboto Mono" w:hAnsi="Roboto Mono"/>
          <w:b/>
          <w:bCs/>
        </w:rPr>
      </w:pPr>
      <w:r w:rsidRPr="005B488D">
        <w:rPr>
          <w:rFonts w:ascii="Roboto Mono" w:hAnsi="Roboto Mono"/>
          <w:b/>
          <w:bCs/>
        </w:rPr>
        <w:t>Special Case — Equal Circles</w:t>
      </w:r>
    </w:p>
    <w:p w14:paraId="0ACB93D0" w14:textId="027CC070" w:rsidR="00C00BEB" w:rsidRPr="005B488D" w:rsidRDefault="00C00BEB" w:rsidP="005B488D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BA3B8E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If:</w:t>
      </w:r>
    </w:p>
    <w:p w14:paraId="058BB3CC" w14:textId="0219D7DD" w:rsidR="005B488D" w:rsidRPr="005B488D" w:rsidRDefault="00000000" w:rsidP="005B488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B7D3A3A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then internal tangency would require:</w:t>
      </w:r>
    </w:p>
    <w:p w14:paraId="6E2FA7D9" w14:textId="24ADA803" w:rsidR="005B488D" w:rsidRPr="005B488D" w:rsidRDefault="00000000" w:rsidP="005B488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∣=0</m:t>
          </m:r>
        </m:oMath>
      </m:oMathPara>
    </w:p>
    <w:p w14:paraId="35471570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which means the centers coincide.</w:t>
      </w:r>
    </w:p>
    <w:p w14:paraId="030E28DB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That does </w:t>
      </w:r>
      <w:r w:rsidRPr="005B488D">
        <w:rPr>
          <w:rFonts w:ascii="Roboto Mono" w:hAnsi="Roboto Mono"/>
          <w:b/>
          <w:bCs/>
        </w:rPr>
        <w:t>not</w:t>
      </w:r>
      <w:r w:rsidRPr="005B488D">
        <w:rPr>
          <w:rFonts w:ascii="Roboto Mono" w:hAnsi="Roboto Mono"/>
        </w:rPr>
        <w:t xml:space="preserve"> produce two distinct internally tangent circles. Therefore, two distinct equal circles can be externally tangent, but they cannot be internally tangent in the ordinary sense.</w:t>
      </w:r>
    </w:p>
    <w:p w14:paraId="514211C1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For equal circles with external tangency:</w:t>
      </w:r>
    </w:p>
    <w:p w14:paraId="6EAFFBCB" w14:textId="287A4815" w:rsidR="005B488D" w:rsidRPr="005B488D" w:rsidRDefault="00000000" w:rsidP="005B488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=2R</m:t>
              </m:r>
            </m:e>
          </m:borderBox>
        </m:oMath>
      </m:oMathPara>
    </w:p>
    <w:p w14:paraId="705B940D" w14:textId="77777777" w:rsidR="005B488D" w:rsidRPr="005B488D" w:rsidRDefault="00000000" w:rsidP="005B488D">
      <w:pPr>
        <w:rPr>
          <w:rFonts w:ascii="Roboto Mono" w:hAnsi="Roboto Mono"/>
        </w:rPr>
      </w:pPr>
      <w:r>
        <w:rPr>
          <w:rFonts w:ascii="Roboto Mono" w:hAnsi="Roboto Mono"/>
        </w:rPr>
        <w:pict w14:anchorId="485FC15D">
          <v:rect id="_x0000_i1036" style="width:0;height:1.5pt" o:hralign="center" o:hrstd="t" o:hr="t" fillcolor="#a0a0a0" stroked="f"/>
        </w:pict>
      </w:r>
    </w:p>
    <w:p w14:paraId="044BB9ED" w14:textId="2292B909" w:rsidR="005B488D" w:rsidRDefault="005B488D" w:rsidP="00AB3891">
      <w:pPr>
        <w:pStyle w:val="Heading2"/>
      </w:pPr>
      <w:r w:rsidRPr="005B488D">
        <w:lastRenderedPageBreak/>
        <w:t>Tangency and Common Chords</w:t>
      </w:r>
    </w:p>
    <w:p w14:paraId="58346CDE" w14:textId="6E4170F7" w:rsidR="00AB3891" w:rsidRPr="00AB3891" w:rsidRDefault="00AB3891" w:rsidP="00AB389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286EAB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Two non-tangent circles intersect at two points and have a common chord.</w:t>
      </w:r>
    </w:p>
    <w:p w14:paraId="722A9173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When the circles become tangent, the two intersection points merge into a single point:</w:t>
      </w:r>
    </w:p>
    <w:p w14:paraId="661AE83A" w14:textId="147A94B8" w:rsidR="005B488D" w:rsidRPr="005B488D" w:rsidRDefault="00000000" w:rsidP="005B488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</m:e>
          </m:borderBox>
        </m:oMath>
      </m:oMathPara>
    </w:p>
    <w:p w14:paraId="314BF83A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Thus, the tangency point can be viewed as the limiting common point of the two circles.</w:t>
      </w:r>
    </w:p>
    <w:p w14:paraId="4A7E85E9" w14:textId="77777777" w:rsidR="005B488D" w:rsidRPr="005B488D" w:rsidRDefault="00000000" w:rsidP="005B488D">
      <w:pPr>
        <w:rPr>
          <w:rFonts w:ascii="Roboto Mono" w:hAnsi="Roboto Mono"/>
        </w:rPr>
      </w:pPr>
      <w:r>
        <w:rPr>
          <w:rFonts w:ascii="Roboto Mono" w:hAnsi="Roboto Mono"/>
        </w:rPr>
        <w:pict w14:anchorId="1C89E042">
          <v:rect id="_x0000_i1037" style="width:0;height:1.5pt" o:hralign="center" o:hrstd="t" o:hr="t" fillcolor="#a0a0a0" stroked="f"/>
        </w:pict>
      </w:r>
    </w:p>
    <w:p w14:paraId="72E4285D" w14:textId="7769870A" w:rsidR="005B488D" w:rsidRDefault="005B488D" w:rsidP="00CC2545">
      <w:pPr>
        <w:pStyle w:val="Heading2"/>
      </w:pPr>
      <w:r w:rsidRPr="005B488D">
        <w:t>Coordinate Geometry</w:t>
      </w:r>
    </w:p>
    <w:p w14:paraId="26E4289E" w14:textId="19F70A38" w:rsidR="00CC2545" w:rsidRPr="00CC2545" w:rsidRDefault="00CC2545" w:rsidP="00CC25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ED6721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For two circles with centers:</w:t>
      </w:r>
    </w:p>
    <w:p w14:paraId="6F9A33D4" w14:textId="208FE958" w:rsidR="005B488D" w:rsidRPr="005B488D" w:rsidRDefault="00000000" w:rsidP="005B488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09C339DD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and:</w:t>
      </w:r>
    </w:p>
    <w:p w14:paraId="218F91DA" w14:textId="3ABE5240" w:rsidR="005B488D" w:rsidRPr="005B488D" w:rsidRDefault="00000000" w:rsidP="005B488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1BDB2560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their center distance is:</w:t>
      </w:r>
    </w:p>
    <w:p w14:paraId="41358ACC" w14:textId="74D6D402" w:rsidR="005B488D" w:rsidRPr="005B488D" w:rsidRDefault="00000000" w:rsidP="005B488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3E1A936B" w14:textId="77777777" w:rsidR="005B488D" w:rsidRPr="005B488D" w:rsidRDefault="005B488D" w:rsidP="005B488D">
      <w:pPr>
        <w:rPr>
          <w:rFonts w:ascii="Roboto Mono" w:hAnsi="Roboto Mono"/>
          <w:b/>
          <w:bCs/>
        </w:rPr>
      </w:pPr>
      <w:r w:rsidRPr="005B488D">
        <w:rPr>
          <w:rFonts w:ascii="Roboto Mono" w:hAnsi="Roboto Mono"/>
          <w:b/>
          <w:bCs/>
        </w:rPr>
        <w:t>External Tangency</w:t>
      </w:r>
    </w:p>
    <w:p w14:paraId="1C964B83" w14:textId="79D31E8D" w:rsidR="005B488D" w:rsidRPr="005B488D" w:rsidRDefault="00000000" w:rsidP="005B488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CDB99AF" w14:textId="77777777" w:rsidR="005B488D" w:rsidRPr="005B488D" w:rsidRDefault="005B488D" w:rsidP="005B488D">
      <w:pPr>
        <w:rPr>
          <w:rFonts w:ascii="Roboto Mono" w:hAnsi="Roboto Mono"/>
          <w:b/>
          <w:bCs/>
        </w:rPr>
      </w:pPr>
      <w:r w:rsidRPr="005B488D">
        <w:rPr>
          <w:rFonts w:ascii="Roboto Mono" w:hAnsi="Roboto Mono"/>
          <w:b/>
          <w:bCs/>
        </w:rPr>
        <w:t>Internal Tangency</w:t>
      </w:r>
    </w:p>
    <w:p w14:paraId="1FA3B827" w14:textId="73340C20" w:rsidR="005B488D" w:rsidRPr="005B488D" w:rsidRDefault="00000000" w:rsidP="005B488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66DC6105" w14:textId="77777777" w:rsidR="005B488D" w:rsidRPr="005B488D" w:rsidRDefault="00000000" w:rsidP="005B488D">
      <w:pPr>
        <w:rPr>
          <w:rFonts w:ascii="Roboto Mono" w:hAnsi="Roboto Mono"/>
        </w:rPr>
      </w:pPr>
      <w:r>
        <w:rPr>
          <w:rFonts w:ascii="Roboto Mono" w:hAnsi="Roboto Mono"/>
        </w:rPr>
        <w:pict w14:anchorId="706D04C9">
          <v:rect id="_x0000_i1038" style="width:0;height:1.5pt" o:hralign="center" o:hrstd="t" o:hr="t" fillcolor="#a0a0a0" stroked="f"/>
        </w:pict>
      </w:r>
    </w:p>
    <w:p w14:paraId="2F82E724" w14:textId="5456A48D" w:rsidR="005B488D" w:rsidRDefault="005B488D" w:rsidP="00FA2857">
      <w:pPr>
        <w:pStyle w:val="Heading2"/>
      </w:pPr>
      <w:r w:rsidRPr="005B488D">
        <w:lastRenderedPageBreak/>
        <w:t>Tangency Point Coordinates</w:t>
      </w:r>
    </w:p>
    <w:p w14:paraId="7169A1BB" w14:textId="7C6E65FC" w:rsidR="00FA2857" w:rsidRPr="00FA2857" w:rsidRDefault="00FA2857" w:rsidP="00FA28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EA2040" w14:textId="4876EBB0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Because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B488D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T</m:t>
        </m:r>
      </m:oMath>
      <w:r w:rsidRPr="005B488D">
        <w:rPr>
          <w:rFonts w:ascii="Roboto Mono" w:hAnsi="Roboto Mono"/>
        </w:rPr>
        <w:t xml:space="preserve">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B488D">
        <w:rPr>
          <w:rFonts w:ascii="Roboto Mono" w:hAnsi="Roboto Mono"/>
        </w:rPr>
        <w:t>are collinear, the tangency point lies on the line joining the centers.</w:t>
      </w:r>
    </w:p>
    <w:p w14:paraId="6FE41EB9" w14:textId="185F0B82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For </w:t>
      </w:r>
      <w:r w:rsidRPr="005B488D">
        <w:rPr>
          <w:rFonts w:ascii="Roboto Mono" w:hAnsi="Roboto Mono"/>
          <w:b/>
          <w:bCs/>
        </w:rPr>
        <w:t>external tangency</w:t>
      </w:r>
      <w:r w:rsidRPr="005B488D">
        <w:rPr>
          <w:rFonts w:ascii="Roboto Mono" w:hAnsi="Roboto Mono"/>
        </w:rPr>
        <w:t xml:space="preserve">, the point </w:t>
      </w:r>
      <m:oMath>
        <m:r>
          <w:rPr>
            <w:rFonts w:ascii="Cambria Math" w:hAnsi="Cambria Math"/>
          </w:rPr>
          <m:t>T</m:t>
        </m:r>
      </m:oMath>
      <w:r w:rsidRPr="005B488D">
        <w:rPr>
          <w:rFonts w:ascii="Roboto Mono" w:hAnsi="Roboto Mono"/>
        </w:rPr>
        <w:t xml:space="preserve">divides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B488D">
        <w:rPr>
          <w:rFonts w:ascii="Roboto Mono" w:hAnsi="Roboto Mono"/>
        </w:rPr>
        <w:t>internally in the ratio:</w:t>
      </w:r>
    </w:p>
    <w:p w14:paraId="1D7B997E" w14:textId="14CFEA96" w:rsidR="005B488D" w:rsidRPr="005B488D" w:rsidRDefault="00000000" w:rsidP="005B488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9BC3B09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If:</w:t>
      </w:r>
    </w:p>
    <w:p w14:paraId="35318DF4" w14:textId="3552FCC0" w:rsidR="005B488D" w:rsidRPr="005B488D" w:rsidRDefault="00000000" w:rsidP="005B488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491FA0A2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and:</w:t>
      </w:r>
    </w:p>
    <w:p w14:paraId="5D623C45" w14:textId="4125E09F" w:rsidR="005B488D" w:rsidRPr="005B488D" w:rsidRDefault="00000000" w:rsidP="005B488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1CAEFF9B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then:</w:t>
      </w:r>
    </w:p>
    <w:p w14:paraId="00909D4D" w14:textId="54A32ABE" w:rsidR="005B488D" w:rsidRPr="005B488D" w:rsidRDefault="00000000" w:rsidP="005B488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p w14:paraId="46EF4B18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for external tangency.</w:t>
      </w:r>
    </w:p>
    <w:p w14:paraId="6520B36E" w14:textId="77777777" w:rsidR="005B488D" w:rsidRPr="005B488D" w:rsidRDefault="00000000" w:rsidP="005B488D">
      <w:pPr>
        <w:rPr>
          <w:rFonts w:ascii="Roboto Mono" w:hAnsi="Roboto Mono"/>
        </w:rPr>
      </w:pPr>
      <w:r>
        <w:rPr>
          <w:rFonts w:ascii="Roboto Mono" w:hAnsi="Roboto Mono"/>
        </w:rPr>
        <w:pict w14:anchorId="215D97CB">
          <v:rect id="_x0000_i1039" style="width:0;height:1.5pt" o:hralign="center" o:hrstd="t" o:hr="t" fillcolor="#a0a0a0" stroked="f"/>
        </w:pict>
      </w:r>
    </w:p>
    <w:p w14:paraId="329074DA" w14:textId="6D1E4F3B" w:rsidR="005B488D" w:rsidRDefault="005B488D" w:rsidP="00B15CC7">
      <w:pPr>
        <w:pStyle w:val="Heading2"/>
      </w:pPr>
      <w:r w:rsidRPr="005B488D">
        <w:t>Important Properties</w:t>
      </w:r>
    </w:p>
    <w:p w14:paraId="26440E86" w14:textId="1BEDE62D" w:rsidR="00B15CC7" w:rsidRPr="00B15CC7" w:rsidRDefault="00B15CC7" w:rsidP="00B15C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DFACA1" w14:textId="77777777" w:rsidR="005B488D" w:rsidRPr="005B488D" w:rsidRDefault="005B488D" w:rsidP="005B488D">
      <w:pPr>
        <w:numPr>
          <w:ilvl w:val="0"/>
          <w:numId w:val="2"/>
        </w:num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Two tangent circles have exactly </w:t>
      </w:r>
      <w:r w:rsidRPr="005B488D">
        <w:rPr>
          <w:rFonts w:ascii="Roboto Mono" w:hAnsi="Roboto Mono"/>
          <w:b/>
          <w:bCs/>
        </w:rPr>
        <w:t>one common point</w:t>
      </w:r>
      <w:r w:rsidRPr="005B488D">
        <w:rPr>
          <w:rFonts w:ascii="Roboto Mono" w:hAnsi="Roboto Mono"/>
        </w:rPr>
        <w:t>.</w:t>
      </w:r>
    </w:p>
    <w:p w14:paraId="21EE89BC" w14:textId="77777777" w:rsidR="005B488D" w:rsidRPr="005B488D" w:rsidRDefault="005B488D" w:rsidP="005B488D">
      <w:pPr>
        <w:numPr>
          <w:ilvl w:val="0"/>
          <w:numId w:val="2"/>
        </w:num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The common point is the </w:t>
      </w:r>
      <w:r w:rsidRPr="005B488D">
        <w:rPr>
          <w:rFonts w:ascii="Roboto Mono" w:hAnsi="Roboto Mono"/>
          <w:b/>
          <w:bCs/>
        </w:rPr>
        <w:t>tangency point</w:t>
      </w:r>
      <w:r w:rsidRPr="005B488D">
        <w:rPr>
          <w:rFonts w:ascii="Roboto Mono" w:hAnsi="Roboto Mono"/>
        </w:rPr>
        <w:t>.</w:t>
      </w:r>
    </w:p>
    <w:p w14:paraId="5726C4D7" w14:textId="77777777" w:rsidR="005B488D" w:rsidRPr="005B488D" w:rsidRDefault="005B488D" w:rsidP="005B488D">
      <w:pPr>
        <w:numPr>
          <w:ilvl w:val="0"/>
          <w:numId w:val="2"/>
        </w:num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The two centers and tangency point are </w:t>
      </w:r>
      <w:r w:rsidRPr="005B488D">
        <w:rPr>
          <w:rFonts w:ascii="Roboto Mono" w:hAnsi="Roboto Mono"/>
          <w:b/>
          <w:bCs/>
        </w:rPr>
        <w:t>collinear</w:t>
      </w:r>
      <w:r w:rsidRPr="005B488D">
        <w:rPr>
          <w:rFonts w:ascii="Roboto Mono" w:hAnsi="Roboto Mono"/>
        </w:rPr>
        <w:t>.</w:t>
      </w:r>
    </w:p>
    <w:p w14:paraId="055A5A41" w14:textId="77777777" w:rsidR="005B488D" w:rsidRPr="005B488D" w:rsidRDefault="005B488D" w:rsidP="005B488D">
      <w:pPr>
        <w:numPr>
          <w:ilvl w:val="0"/>
          <w:numId w:val="2"/>
        </w:numPr>
        <w:rPr>
          <w:rFonts w:ascii="Roboto Mono" w:hAnsi="Roboto Mono"/>
        </w:rPr>
      </w:pPr>
      <w:r w:rsidRPr="005B488D">
        <w:rPr>
          <w:rFonts w:ascii="Roboto Mono" w:hAnsi="Roboto Mono"/>
        </w:rPr>
        <w:t>The common tangent at the tangency point is perpendicular to the line joining the centers.</w:t>
      </w:r>
    </w:p>
    <w:p w14:paraId="76452389" w14:textId="77777777" w:rsidR="005B488D" w:rsidRPr="005B488D" w:rsidRDefault="005B488D" w:rsidP="005B488D">
      <w:pPr>
        <w:numPr>
          <w:ilvl w:val="0"/>
          <w:numId w:val="2"/>
        </w:numPr>
        <w:rPr>
          <w:rFonts w:ascii="Roboto Mono" w:hAnsi="Roboto Mono"/>
        </w:rPr>
      </w:pPr>
      <w:r w:rsidRPr="005B488D">
        <w:rPr>
          <w:rFonts w:ascii="Roboto Mono" w:hAnsi="Roboto Mono"/>
        </w:rPr>
        <w:t>External tangency gives:</w:t>
      </w:r>
    </w:p>
    <w:p w14:paraId="55713A40" w14:textId="6628F2DB" w:rsidR="005B488D" w:rsidRPr="005B488D" w:rsidRDefault="005B488D" w:rsidP="005B48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3D49046" w14:textId="77777777" w:rsidR="005B488D" w:rsidRPr="005B488D" w:rsidRDefault="005B488D" w:rsidP="005B488D">
      <w:pPr>
        <w:numPr>
          <w:ilvl w:val="0"/>
          <w:numId w:val="2"/>
        </w:numPr>
        <w:rPr>
          <w:rFonts w:ascii="Roboto Mono" w:hAnsi="Roboto Mono"/>
        </w:rPr>
      </w:pPr>
      <w:r w:rsidRPr="005B488D">
        <w:rPr>
          <w:rFonts w:ascii="Roboto Mono" w:hAnsi="Roboto Mono"/>
        </w:rPr>
        <w:t>Internal tangency gives:</w:t>
      </w:r>
    </w:p>
    <w:p w14:paraId="3CAFC444" w14:textId="77D4439A" w:rsidR="005B488D" w:rsidRPr="005B488D" w:rsidRDefault="005B488D" w:rsidP="005B488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d=∣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</m:t>
          </m:r>
        </m:oMath>
      </m:oMathPara>
    </w:p>
    <w:p w14:paraId="3E0941D7" w14:textId="77777777" w:rsidR="005B488D" w:rsidRPr="005B488D" w:rsidRDefault="005B488D" w:rsidP="005B488D">
      <w:pPr>
        <w:numPr>
          <w:ilvl w:val="0"/>
          <w:numId w:val="2"/>
        </w:numPr>
        <w:rPr>
          <w:rFonts w:ascii="Roboto Mono" w:hAnsi="Roboto Mono"/>
        </w:rPr>
      </w:pPr>
      <w:r w:rsidRPr="005B488D">
        <w:rPr>
          <w:rFonts w:ascii="Roboto Mono" w:hAnsi="Roboto Mono"/>
        </w:rPr>
        <w:t>Externally tangent circles lie outside each other.</w:t>
      </w:r>
    </w:p>
    <w:p w14:paraId="042FA67B" w14:textId="77777777" w:rsidR="005B488D" w:rsidRPr="005B488D" w:rsidRDefault="005B488D" w:rsidP="005B488D">
      <w:pPr>
        <w:numPr>
          <w:ilvl w:val="0"/>
          <w:numId w:val="2"/>
        </w:numPr>
        <w:rPr>
          <w:rFonts w:ascii="Roboto Mono" w:hAnsi="Roboto Mono"/>
        </w:rPr>
      </w:pPr>
      <w:r w:rsidRPr="005B488D">
        <w:rPr>
          <w:rFonts w:ascii="Roboto Mono" w:hAnsi="Roboto Mono"/>
        </w:rPr>
        <w:t>Internally tangent circles have one circle inside the other.</w:t>
      </w:r>
    </w:p>
    <w:p w14:paraId="33127A33" w14:textId="77777777" w:rsidR="005B488D" w:rsidRPr="005B488D" w:rsidRDefault="005B488D" w:rsidP="005B488D">
      <w:pPr>
        <w:numPr>
          <w:ilvl w:val="0"/>
          <w:numId w:val="2"/>
        </w:numPr>
        <w:rPr>
          <w:rFonts w:ascii="Roboto Mono" w:hAnsi="Roboto Mono"/>
        </w:rPr>
      </w:pPr>
      <w:r w:rsidRPr="005B488D">
        <w:rPr>
          <w:rFonts w:ascii="Roboto Mono" w:hAnsi="Roboto Mono"/>
        </w:rPr>
        <w:t>Two distinct equal circles can be externally tangent but not internally tangent.</w:t>
      </w:r>
    </w:p>
    <w:p w14:paraId="66E6D53C" w14:textId="77777777" w:rsidR="005B488D" w:rsidRPr="005B488D" w:rsidRDefault="005B488D" w:rsidP="005B488D">
      <w:pPr>
        <w:numPr>
          <w:ilvl w:val="0"/>
          <w:numId w:val="2"/>
        </w:num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Tangency means there is exactly </w:t>
      </w:r>
      <w:r w:rsidRPr="005B488D">
        <w:rPr>
          <w:rFonts w:ascii="Roboto Mono" w:hAnsi="Roboto Mono"/>
          <w:b/>
          <w:bCs/>
        </w:rPr>
        <w:t>one</w:t>
      </w:r>
      <w:r w:rsidRPr="005B488D">
        <w:rPr>
          <w:rFonts w:ascii="Roboto Mono" w:hAnsi="Roboto Mono"/>
        </w:rPr>
        <w:t xml:space="preserve"> common point, rather than two intersection points.</w:t>
      </w:r>
    </w:p>
    <w:p w14:paraId="408F4F6A" w14:textId="77777777" w:rsidR="005B488D" w:rsidRPr="005B488D" w:rsidRDefault="00000000" w:rsidP="005B488D">
      <w:pPr>
        <w:rPr>
          <w:rFonts w:ascii="Roboto Mono" w:hAnsi="Roboto Mono"/>
        </w:rPr>
      </w:pPr>
      <w:r>
        <w:rPr>
          <w:rFonts w:ascii="Roboto Mono" w:hAnsi="Roboto Mono"/>
        </w:rPr>
        <w:pict w14:anchorId="1E951B7E">
          <v:rect id="_x0000_i1040" style="width:0;height:1.5pt" o:hralign="center" o:hrstd="t" o:hr="t" fillcolor="#a0a0a0" stroked="f"/>
        </w:pict>
      </w:r>
    </w:p>
    <w:p w14:paraId="54E66F92" w14:textId="39B6FCE9" w:rsidR="005B488D" w:rsidRDefault="005B488D" w:rsidP="009B65FC">
      <w:pPr>
        <w:pStyle w:val="Heading2"/>
      </w:pPr>
      <w:r w:rsidRPr="005B488D">
        <w:t>Classification Tree</w:t>
      </w:r>
    </w:p>
    <w:p w14:paraId="6125A5DF" w14:textId="7C5935FF" w:rsidR="008D583B" w:rsidRDefault="008D583B" w:rsidP="008D583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61DDBC" w14:textId="0B5F8105" w:rsidR="00E30D65" w:rsidRPr="008D583B" w:rsidRDefault="00E30D65" w:rsidP="008D583B">
      <w:r>
        <w:rPr>
          <w:noProof/>
        </w:rPr>
        <w:drawing>
          <wp:inline distT="0" distB="0" distL="0" distR="0" wp14:anchorId="7D00DF1B" wp14:editId="5749967C">
            <wp:extent cx="5943600" cy="2208530"/>
            <wp:effectExtent l="0" t="0" r="0" b="1270"/>
            <wp:docPr id="36903485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31A9E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>Tangency Points</w:t>
      </w:r>
    </w:p>
    <w:p w14:paraId="3A30EC6D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MS Gothic" w:eastAsia="MS Gothic" w:hAnsi="MS Gothic" w:cs="MS Gothic" w:hint="eastAsia"/>
        </w:rPr>
        <w:t>└──</w:t>
      </w:r>
      <w:r w:rsidRPr="005B488D">
        <w:rPr>
          <w:rFonts w:ascii="Roboto Mono" w:hAnsi="Roboto Mono"/>
        </w:rPr>
        <w:t xml:space="preserve"> Circle</w:t>
      </w:r>
      <w:r w:rsidRPr="005B488D">
        <w:rPr>
          <w:rFonts w:ascii="Roboto Mono" w:hAnsi="Roboto Mono" w:cs="Roboto Mono"/>
        </w:rPr>
        <w:t>–</w:t>
      </w:r>
      <w:r w:rsidRPr="005B488D">
        <w:rPr>
          <w:rFonts w:ascii="Roboto Mono" w:hAnsi="Roboto Mono"/>
        </w:rPr>
        <w:t>Circle Tangency</w:t>
      </w:r>
    </w:p>
    <w:p w14:paraId="01EAE0F3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    </w:t>
      </w:r>
      <w:r w:rsidRPr="005B488D">
        <w:rPr>
          <w:rFonts w:ascii="MS Gothic" w:eastAsia="MS Gothic" w:hAnsi="MS Gothic" w:cs="MS Gothic" w:hint="eastAsia"/>
        </w:rPr>
        <w:t>├──</w:t>
      </w:r>
      <w:r w:rsidRPr="005B488D">
        <w:rPr>
          <w:rFonts w:ascii="Roboto Mono" w:hAnsi="Roboto Mono"/>
        </w:rPr>
        <w:t xml:space="preserve"> External Circle</w:t>
      </w:r>
      <w:r w:rsidRPr="005B488D">
        <w:rPr>
          <w:rFonts w:ascii="Roboto Mono" w:hAnsi="Roboto Mono" w:cs="Roboto Mono"/>
        </w:rPr>
        <w:t>–</w:t>
      </w:r>
      <w:r w:rsidRPr="005B488D">
        <w:rPr>
          <w:rFonts w:ascii="Roboto Mono" w:hAnsi="Roboto Mono"/>
        </w:rPr>
        <w:t>Circle Tangency</w:t>
      </w:r>
    </w:p>
    <w:p w14:paraId="2AC48B77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    </w:t>
      </w:r>
      <w:r w:rsidRPr="005B488D">
        <w:rPr>
          <w:rFonts w:ascii="MS Gothic" w:eastAsia="MS Gothic" w:hAnsi="MS Gothic" w:cs="MS Gothic" w:hint="eastAsia"/>
        </w:rPr>
        <w:t>│</w:t>
      </w:r>
      <w:r w:rsidRPr="005B488D">
        <w:rPr>
          <w:rFonts w:ascii="Roboto Mono" w:hAnsi="Roboto Mono"/>
        </w:rPr>
        <w:t xml:space="preserve">   </w:t>
      </w:r>
      <w:r w:rsidRPr="005B488D">
        <w:rPr>
          <w:rFonts w:ascii="MS Gothic" w:eastAsia="MS Gothic" w:hAnsi="MS Gothic" w:cs="MS Gothic" w:hint="eastAsia"/>
        </w:rPr>
        <w:t>├──</w:t>
      </w:r>
      <w:r w:rsidRPr="005B488D">
        <w:rPr>
          <w:rFonts w:ascii="Roboto Mono" w:hAnsi="Roboto Mono"/>
        </w:rPr>
        <w:t xml:space="preserve"> Two circles outside each other</w:t>
      </w:r>
    </w:p>
    <w:p w14:paraId="51272F1F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    </w:t>
      </w:r>
      <w:r w:rsidRPr="005B488D">
        <w:rPr>
          <w:rFonts w:ascii="MS Gothic" w:eastAsia="MS Gothic" w:hAnsi="MS Gothic" w:cs="MS Gothic" w:hint="eastAsia"/>
        </w:rPr>
        <w:t>│</w:t>
      </w:r>
      <w:r w:rsidRPr="005B488D">
        <w:rPr>
          <w:rFonts w:ascii="Roboto Mono" w:hAnsi="Roboto Mono"/>
        </w:rPr>
        <w:t xml:space="preserve">   </w:t>
      </w:r>
      <w:r w:rsidRPr="005B488D">
        <w:rPr>
          <w:rFonts w:ascii="MS Gothic" w:eastAsia="MS Gothic" w:hAnsi="MS Gothic" w:cs="MS Gothic" w:hint="eastAsia"/>
        </w:rPr>
        <w:t>├──</w:t>
      </w:r>
      <w:r w:rsidRPr="005B488D">
        <w:rPr>
          <w:rFonts w:ascii="Roboto Mono" w:hAnsi="Roboto Mono"/>
        </w:rPr>
        <w:t xml:space="preserve"> One common point</w:t>
      </w:r>
    </w:p>
    <w:p w14:paraId="67478F67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    </w:t>
      </w:r>
      <w:r w:rsidRPr="005B488D">
        <w:rPr>
          <w:rFonts w:ascii="MS Gothic" w:eastAsia="MS Gothic" w:hAnsi="MS Gothic" w:cs="MS Gothic" w:hint="eastAsia"/>
        </w:rPr>
        <w:t>│</w:t>
      </w:r>
      <w:r w:rsidRPr="005B488D">
        <w:rPr>
          <w:rFonts w:ascii="Roboto Mono" w:hAnsi="Roboto Mono"/>
        </w:rPr>
        <w:t xml:space="preserve">   </w:t>
      </w:r>
      <w:r w:rsidRPr="005B488D">
        <w:rPr>
          <w:rFonts w:ascii="MS Gothic" w:eastAsia="MS Gothic" w:hAnsi="MS Gothic" w:cs="MS Gothic" w:hint="eastAsia"/>
        </w:rPr>
        <w:t>├──</w:t>
      </w:r>
      <w:r w:rsidRPr="005B488D">
        <w:rPr>
          <w:rFonts w:ascii="Roboto Mono" w:hAnsi="Roboto Mono"/>
        </w:rPr>
        <w:t xml:space="preserve"> d = R</w:t>
      </w:r>
      <w:r w:rsidRPr="005B488D">
        <w:rPr>
          <w:rFonts w:ascii="Cambria Math" w:hAnsi="Cambria Math" w:cs="Cambria Math"/>
        </w:rPr>
        <w:t>₁</w:t>
      </w:r>
      <w:r w:rsidRPr="005B488D">
        <w:rPr>
          <w:rFonts w:ascii="Roboto Mono" w:hAnsi="Roboto Mono"/>
        </w:rPr>
        <w:t xml:space="preserve"> + R</w:t>
      </w:r>
      <w:r w:rsidRPr="005B488D">
        <w:rPr>
          <w:rFonts w:ascii="Cambria Math" w:hAnsi="Cambria Math" w:cs="Cambria Math"/>
        </w:rPr>
        <w:t>₂</w:t>
      </w:r>
    </w:p>
    <w:p w14:paraId="3F5545C6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    </w:t>
      </w:r>
      <w:r w:rsidRPr="005B488D">
        <w:rPr>
          <w:rFonts w:ascii="MS Gothic" w:eastAsia="MS Gothic" w:hAnsi="MS Gothic" w:cs="MS Gothic" w:hint="eastAsia"/>
        </w:rPr>
        <w:t>│</w:t>
      </w:r>
      <w:r w:rsidRPr="005B488D">
        <w:rPr>
          <w:rFonts w:ascii="Roboto Mono" w:hAnsi="Roboto Mono"/>
        </w:rPr>
        <w:t xml:space="preserve">   </w:t>
      </w:r>
      <w:r w:rsidRPr="005B488D">
        <w:rPr>
          <w:rFonts w:ascii="MS Gothic" w:eastAsia="MS Gothic" w:hAnsi="MS Gothic" w:cs="MS Gothic" w:hint="eastAsia"/>
        </w:rPr>
        <w:t>└──</w:t>
      </w:r>
      <w:r w:rsidRPr="005B488D">
        <w:rPr>
          <w:rFonts w:ascii="Roboto Mono" w:hAnsi="Roboto Mono"/>
        </w:rPr>
        <w:t xml:space="preserve"> O</w:t>
      </w:r>
      <w:r w:rsidRPr="005B488D">
        <w:rPr>
          <w:rFonts w:ascii="Cambria Math" w:hAnsi="Cambria Math" w:cs="Cambria Math"/>
        </w:rPr>
        <w:t>₁</w:t>
      </w:r>
      <w:r w:rsidRPr="005B488D">
        <w:rPr>
          <w:rFonts w:ascii="Roboto Mono" w:hAnsi="Roboto Mono"/>
        </w:rPr>
        <w:t>, T, O</w:t>
      </w:r>
      <w:r w:rsidRPr="005B488D">
        <w:rPr>
          <w:rFonts w:ascii="Cambria Math" w:hAnsi="Cambria Math" w:cs="Cambria Math"/>
        </w:rPr>
        <w:t>₂</w:t>
      </w:r>
      <w:r w:rsidRPr="005B488D">
        <w:rPr>
          <w:rFonts w:ascii="Roboto Mono" w:hAnsi="Roboto Mono"/>
        </w:rPr>
        <w:t xml:space="preserve"> are collinear</w:t>
      </w:r>
    </w:p>
    <w:p w14:paraId="45629139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lastRenderedPageBreak/>
        <w:t xml:space="preserve">    </w:t>
      </w:r>
      <w:r w:rsidRPr="005B488D">
        <w:rPr>
          <w:rFonts w:ascii="MS Gothic" w:eastAsia="MS Gothic" w:hAnsi="MS Gothic" w:cs="MS Gothic" w:hint="eastAsia"/>
        </w:rPr>
        <w:t>│</w:t>
      </w:r>
    </w:p>
    <w:p w14:paraId="716A1ECE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    </w:t>
      </w:r>
      <w:r w:rsidRPr="005B488D">
        <w:rPr>
          <w:rFonts w:ascii="MS Gothic" w:eastAsia="MS Gothic" w:hAnsi="MS Gothic" w:cs="MS Gothic" w:hint="eastAsia"/>
        </w:rPr>
        <w:t>└──</w:t>
      </w:r>
      <w:r w:rsidRPr="005B488D">
        <w:rPr>
          <w:rFonts w:ascii="Roboto Mono" w:hAnsi="Roboto Mono"/>
        </w:rPr>
        <w:t xml:space="preserve"> Internal Circle</w:t>
      </w:r>
      <w:r w:rsidRPr="005B488D">
        <w:rPr>
          <w:rFonts w:ascii="Roboto Mono" w:hAnsi="Roboto Mono" w:cs="Roboto Mono"/>
        </w:rPr>
        <w:t>–</w:t>
      </w:r>
      <w:r w:rsidRPr="005B488D">
        <w:rPr>
          <w:rFonts w:ascii="Roboto Mono" w:hAnsi="Roboto Mono"/>
        </w:rPr>
        <w:t>Circle Tangency</w:t>
      </w:r>
    </w:p>
    <w:p w14:paraId="0F2CC2A5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        </w:t>
      </w:r>
      <w:r w:rsidRPr="005B488D">
        <w:rPr>
          <w:rFonts w:ascii="MS Gothic" w:eastAsia="MS Gothic" w:hAnsi="MS Gothic" w:cs="MS Gothic" w:hint="eastAsia"/>
        </w:rPr>
        <w:t>├──</w:t>
      </w:r>
      <w:r w:rsidRPr="005B488D">
        <w:rPr>
          <w:rFonts w:ascii="Roboto Mono" w:hAnsi="Roboto Mono"/>
        </w:rPr>
        <w:t xml:space="preserve"> One circle inside the other</w:t>
      </w:r>
    </w:p>
    <w:p w14:paraId="4333E685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        </w:t>
      </w:r>
      <w:r w:rsidRPr="005B488D">
        <w:rPr>
          <w:rFonts w:ascii="MS Gothic" w:eastAsia="MS Gothic" w:hAnsi="MS Gothic" w:cs="MS Gothic" w:hint="eastAsia"/>
        </w:rPr>
        <w:t>├──</w:t>
      </w:r>
      <w:r w:rsidRPr="005B488D">
        <w:rPr>
          <w:rFonts w:ascii="Roboto Mono" w:hAnsi="Roboto Mono"/>
        </w:rPr>
        <w:t xml:space="preserve"> One common point</w:t>
      </w:r>
    </w:p>
    <w:p w14:paraId="391F4718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        </w:t>
      </w:r>
      <w:r w:rsidRPr="005B488D">
        <w:rPr>
          <w:rFonts w:ascii="MS Gothic" w:eastAsia="MS Gothic" w:hAnsi="MS Gothic" w:cs="MS Gothic" w:hint="eastAsia"/>
        </w:rPr>
        <w:t>├──</w:t>
      </w:r>
      <w:r w:rsidRPr="005B488D">
        <w:rPr>
          <w:rFonts w:ascii="Roboto Mono" w:hAnsi="Roboto Mono"/>
        </w:rPr>
        <w:t xml:space="preserve"> d = |R</w:t>
      </w:r>
      <w:r w:rsidRPr="005B488D">
        <w:rPr>
          <w:rFonts w:ascii="Cambria Math" w:hAnsi="Cambria Math" w:cs="Cambria Math"/>
        </w:rPr>
        <w:t>₁</w:t>
      </w:r>
      <w:r w:rsidRPr="005B488D">
        <w:rPr>
          <w:rFonts w:ascii="Roboto Mono" w:hAnsi="Roboto Mono"/>
        </w:rPr>
        <w:t xml:space="preserve"> </w:t>
      </w:r>
      <w:r w:rsidRPr="005B488D">
        <w:rPr>
          <w:rFonts w:ascii="Roboto Mono" w:hAnsi="Roboto Mono" w:cs="Roboto Mono"/>
        </w:rPr>
        <w:t>−</w:t>
      </w:r>
      <w:r w:rsidRPr="005B488D">
        <w:rPr>
          <w:rFonts w:ascii="Roboto Mono" w:hAnsi="Roboto Mono"/>
        </w:rPr>
        <w:t xml:space="preserve"> R</w:t>
      </w:r>
      <w:r w:rsidRPr="005B488D">
        <w:rPr>
          <w:rFonts w:ascii="Cambria Math" w:hAnsi="Cambria Math" w:cs="Cambria Math"/>
        </w:rPr>
        <w:t>₂</w:t>
      </w:r>
      <w:r w:rsidRPr="005B488D">
        <w:rPr>
          <w:rFonts w:ascii="Roboto Mono" w:hAnsi="Roboto Mono"/>
        </w:rPr>
        <w:t>|</w:t>
      </w:r>
    </w:p>
    <w:p w14:paraId="7FF74832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        </w:t>
      </w:r>
      <w:r w:rsidRPr="005B488D">
        <w:rPr>
          <w:rFonts w:ascii="MS Gothic" w:eastAsia="MS Gothic" w:hAnsi="MS Gothic" w:cs="MS Gothic" w:hint="eastAsia"/>
        </w:rPr>
        <w:t>└──</w:t>
      </w:r>
      <w:r w:rsidRPr="005B488D">
        <w:rPr>
          <w:rFonts w:ascii="Roboto Mono" w:hAnsi="Roboto Mono"/>
        </w:rPr>
        <w:t xml:space="preserve"> O</w:t>
      </w:r>
      <w:r w:rsidRPr="005B488D">
        <w:rPr>
          <w:rFonts w:ascii="Cambria Math" w:hAnsi="Cambria Math" w:cs="Cambria Math"/>
        </w:rPr>
        <w:t>₁</w:t>
      </w:r>
      <w:r w:rsidRPr="005B488D">
        <w:rPr>
          <w:rFonts w:ascii="Roboto Mono" w:hAnsi="Roboto Mono"/>
        </w:rPr>
        <w:t>, T, O</w:t>
      </w:r>
      <w:r w:rsidRPr="005B488D">
        <w:rPr>
          <w:rFonts w:ascii="Cambria Math" w:hAnsi="Cambria Math" w:cs="Cambria Math"/>
        </w:rPr>
        <w:t>₂</w:t>
      </w:r>
      <w:r w:rsidRPr="005B488D">
        <w:rPr>
          <w:rFonts w:ascii="Roboto Mono" w:hAnsi="Roboto Mono"/>
        </w:rPr>
        <w:t xml:space="preserve"> are collinear</w:t>
      </w:r>
    </w:p>
    <w:p w14:paraId="4C999642" w14:textId="6688397A" w:rsidR="005B488D" w:rsidRDefault="005B488D" w:rsidP="002C32C6">
      <w:pPr>
        <w:pStyle w:val="Heading2"/>
      </w:pPr>
      <w:r w:rsidRPr="005B488D">
        <w:t>Key Formulas</w:t>
      </w:r>
    </w:p>
    <w:p w14:paraId="4F736EED" w14:textId="1A734E18" w:rsidR="002C32C6" w:rsidRPr="002C32C6" w:rsidRDefault="002C32C6" w:rsidP="002C32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2631A0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  <w:b/>
          <w:bCs/>
        </w:rPr>
        <w:t>External tangency:</w:t>
      </w:r>
    </w:p>
    <w:p w14:paraId="434AA430" w14:textId="5D9DA683" w:rsidR="005B488D" w:rsidRPr="005B488D" w:rsidRDefault="00000000" w:rsidP="005B488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1898FD8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  <w:b/>
          <w:bCs/>
        </w:rPr>
        <w:t>Internal tangency:</w:t>
      </w:r>
    </w:p>
    <w:p w14:paraId="3560131B" w14:textId="5C326D27" w:rsidR="005B488D" w:rsidRPr="005B488D" w:rsidRDefault="00000000" w:rsidP="005B488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41C9D125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  <w:b/>
          <w:bCs/>
        </w:rPr>
        <w:t>Center distance:</w:t>
      </w:r>
    </w:p>
    <w:p w14:paraId="76694637" w14:textId="5559D2A4" w:rsidR="005B488D" w:rsidRPr="005B488D" w:rsidRDefault="00000000" w:rsidP="005B488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3FB79AA6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  <w:b/>
          <w:bCs/>
        </w:rPr>
        <w:t>Collinearity:</w:t>
      </w:r>
    </w:p>
    <w:p w14:paraId="01B4B716" w14:textId="5F56DD21" w:rsidR="005B488D" w:rsidRPr="005B488D" w:rsidRDefault="00000000" w:rsidP="005B488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T,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0CE0863C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  <w:b/>
          <w:bCs/>
        </w:rPr>
        <w:t>Common tangent:</w:t>
      </w:r>
    </w:p>
    <w:p w14:paraId="1C8A6AF7" w14:textId="6A69707C" w:rsidR="005B488D" w:rsidRPr="005B488D" w:rsidRDefault="00000000" w:rsidP="005B488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53654ED" w14:textId="0EE84BE3" w:rsidR="005B488D" w:rsidRDefault="005B488D" w:rsidP="00682C86">
      <w:pPr>
        <w:pStyle w:val="Heading2"/>
      </w:pPr>
      <w:r w:rsidRPr="005B488D">
        <w:t>Conclusion</w:t>
      </w:r>
    </w:p>
    <w:p w14:paraId="2D13CE99" w14:textId="6BE993C1" w:rsidR="00682C86" w:rsidRPr="00682C86" w:rsidRDefault="00682C86" w:rsidP="00682C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64AC1B" w14:textId="77777777" w:rsidR="005B488D" w:rsidRPr="005B488D" w:rsidRDefault="005B488D" w:rsidP="005B488D">
      <w:pPr>
        <w:rPr>
          <w:rFonts w:ascii="Roboto Mono" w:hAnsi="Roboto Mono"/>
        </w:rPr>
      </w:pPr>
      <w:r w:rsidRPr="005B488D">
        <w:rPr>
          <w:rFonts w:ascii="Roboto Mono" w:hAnsi="Roboto Mono"/>
          <w:b/>
          <w:bCs/>
        </w:rPr>
        <w:t>Circle–Circle Tangency</w:t>
      </w:r>
      <w:r w:rsidRPr="005B488D">
        <w:rPr>
          <w:rFonts w:ascii="Roboto Mono" w:hAnsi="Roboto Mono"/>
        </w:rPr>
        <w:t xml:space="preserve"> occurs when two circles touch at exactly one point. It has two fundamental types:</w:t>
      </w:r>
    </w:p>
    <w:p w14:paraId="012B32C9" w14:textId="02C3CEC0" w:rsidR="005B488D" w:rsidRPr="005B488D" w:rsidRDefault="005B488D" w:rsidP="005B488D">
      <w:pPr>
        <w:numPr>
          <w:ilvl w:val="0"/>
          <w:numId w:val="3"/>
        </w:numPr>
        <w:rPr>
          <w:rFonts w:ascii="Roboto Mono" w:hAnsi="Roboto Mono"/>
        </w:rPr>
      </w:pPr>
      <w:r w:rsidRPr="005B488D">
        <w:rPr>
          <w:rFonts w:ascii="Roboto Mono" w:hAnsi="Roboto Mono"/>
          <w:b/>
          <w:bCs/>
        </w:rPr>
        <w:t>External Tangency</w:t>
      </w:r>
      <w:r w:rsidRPr="005B488D">
        <w:rPr>
          <w:rFonts w:ascii="Roboto Mono" w:hAnsi="Roboto Mono"/>
        </w:rPr>
        <w:t xml:space="preserve"> — the circles touch from outside, with </w:t>
      </w:r>
      <m:oMath>
        <m:r>
          <w:rPr>
            <w:rFonts w:ascii="Cambria Math" w:hAnsi="Cambria Math"/>
          </w:rPr>
          <m:t>d=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B488D">
        <w:rPr>
          <w:rFonts w:ascii="Roboto Mono" w:hAnsi="Roboto Mono"/>
        </w:rPr>
        <w:t>.</w:t>
      </w:r>
    </w:p>
    <w:p w14:paraId="7147EFDE" w14:textId="2E8D7F17" w:rsidR="005B488D" w:rsidRPr="005B488D" w:rsidRDefault="005B488D" w:rsidP="005B488D">
      <w:pPr>
        <w:numPr>
          <w:ilvl w:val="0"/>
          <w:numId w:val="3"/>
        </w:numPr>
        <w:rPr>
          <w:rFonts w:ascii="Roboto Mono" w:hAnsi="Roboto Mono"/>
        </w:rPr>
      </w:pPr>
      <w:r w:rsidRPr="005B488D">
        <w:rPr>
          <w:rFonts w:ascii="Roboto Mono" w:hAnsi="Roboto Mono"/>
          <w:b/>
          <w:bCs/>
        </w:rPr>
        <w:lastRenderedPageBreak/>
        <w:t>Internal Tangency</w:t>
      </w:r>
      <w:r w:rsidRPr="005B488D">
        <w:rPr>
          <w:rFonts w:ascii="Roboto Mono" w:hAnsi="Roboto Mono"/>
        </w:rPr>
        <w:t xml:space="preserve"> — one circle lies inside the other and they touch internally, with </w:t>
      </w:r>
      <m:oMath>
        <m:r>
          <w:rPr>
            <w:rFonts w:ascii="Cambria Math" w:hAnsi="Cambria Math"/>
          </w:rPr>
          <m:t>d=∣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∣</m:t>
        </m:r>
      </m:oMath>
      <w:r w:rsidRPr="005B488D">
        <w:rPr>
          <w:rFonts w:ascii="Roboto Mono" w:hAnsi="Roboto Mono"/>
        </w:rPr>
        <w:t>.</w:t>
      </w:r>
    </w:p>
    <w:p w14:paraId="70D3EDB8" w14:textId="3BB6AB73" w:rsidR="005B488D" w:rsidRPr="005B488D" w:rsidRDefault="005B488D" w:rsidP="00E121E6">
      <w:pPr>
        <w:rPr>
          <w:rFonts w:ascii="Roboto Mono" w:hAnsi="Roboto Mono"/>
        </w:rPr>
      </w:pPr>
      <w:r w:rsidRPr="005B488D">
        <w:rPr>
          <w:rFonts w:ascii="Roboto Mono" w:hAnsi="Roboto Mono"/>
        </w:rPr>
        <w:t xml:space="preserve">In both cases, the </w:t>
      </w:r>
      <w:r w:rsidRPr="005B488D">
        <w:rPr>
          <w:rFonts w:ascii="Roboto Mono" w:hAnsi="Roboto Mono"/>
          <w:b/>
          <w:bCs/>
        </w:rPr>
        <w:t>two centers and the tangency point lie on the same straight line</w:t>
      </w:r>
      <w:r w:rsidRPr="005B488D">
        <w:rPr>
          <w:rFonts w:ascii="Roboto Mono" w:hAnsi="Roboto Mono"/>
        </w:rPr>
        <w:t>.</w:t>
      </w:r>
    </w:p>
    <w:sectPr w:rsidR="005B488D" w:rsidRPr="005B4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029D2"/>
    <w:multiLevelType w:val="multilevel"/>
    <w:tmpl w:val="3F42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085D5A"/>
    <w:multiLevelType w:val="multilevel"/>
    <w:tmpl w:val="029A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440FF4"/>
    <w:multiLevelType w:val="multilevel"/>
    <w:tmpl w:val="7E90B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0342849">
    <w:abstractNumId w:val="1"/>
  </w:num>
  <w:num w:numId="2" w16cid:durableId="182936450">
    <w:abstractNumId w:val="2"/>
  </w:num>
  <w:num w:numId="3" w16cid:durableId="1797141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9C0"/>
    <w:rsid w:val="000538EA"/>
    <w:rsid w:val="000A19C6"/>
    <w:rsid w:val="000B4873"/>
    <w:rsid w:val="000E5737"/>
    <w:rsid w:val="001C42AE"/>
    <w:rsid w:val="002C32C6"/>
    <w:rsid w:val="002D1F4F"/>
    <w:rsid w:val="002D2CB8"/>
    <w:rsid w:val="002E5C8E"/>
    <w:rsid w:val="003074FD"/>
    <w:rsid w:val="00310EFE"/>
    <w:rsid w:val="00325A84"/>
    <w:rsid w:val="003F78A6"/>
    <w:rsid w:val="004A71BA"/>
    <w:rsid w:val="005729DE"/>
    <w:rsid w:val="00577687"/>
    <w:rsid w:val="005B488D"/>
    <w:rsid w:val="005F4FA9"/>
    <w:rsid w:val="006675EC"/>
    <w:rsid w:val="00682C86"/>
    <w:rsid w:val="006A271B"/>
    <w:rsid w:val="006D7916"/>
    <w:rsid w:val="00711B4D"/>
    <w:rsid w:val="007241EE"/>
    <w:rsid w:val="007C06D5"/>
    <w:rsid w:val="008059C0"/>
    <w:rsid w:val="00873A4C"/>
    <w:rsid w:val="00883402"/>
    <w:rsid w:val="0088672A"/>
    <w:rsid w:val="0088703B"/>
    <w:rsid w:val="008952B3"/>
    <w:rsid w:val="008D583B"/>
    <w:rsid w:val="00913EC1"/>
    <w:rsid w:val="009B65FC"/>
    <w:rsid w:val="009D0584"/>
    <w:rsid w:val="00A1547B"/>
    <w:rsid w:val="00A611C4"/>
    <w:rsid w:val="00A70480"/>
    <w:rsid w:val="00A83B16"/>
    <w:rsid w:val="00A85BE3"/>
    <w:rsid w:val="00AB3891"/>
    <w:rsid w:val="00AC3DB5"/>
    <w:rsid w:val="00AC4E63"/>
    <w:rsid w:val="00B15CC7"/>
    <w:rsid w:val="00C00BEB"/>
    <w:rsid w:val="00C7580A"/>
    <w:rsid w:val="00CC2545"/>
    <w:rsid w:val="00DF1B79"/>
    <w:rsid w:val="00E121E6"/>
    <w:rsid w:val="00E30D65"/>
    <w:rsid w:val="00FA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A14C1"/>
  <w15:chartTrackingRefBased/>
  <w15:docId w15:val="{176E07CE-20A0-44AF-B2C2-D8BD04A55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5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59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9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9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5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59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9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9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9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9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9C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B4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B4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488D"/>
    <w:rPr>
      <w:b/>
      <w:bCs/>
    </w:rPr>
  </w:style>
  <w:style w:type="character" w:customStyle="1" w:styleId="katex">
    <w:name w:val="katex"/>
    <w:basedOn w:val="DefaultParagraphFont"/>
    <w:rsid w:val="005B488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48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488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B48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1406</Words>
  <Characters>8017</Characters>
  <Application>Microsoft Office Word</Application>
  <DocSecurity>0</DocSecurity>
  <Lines>66</Lines>
  <Paragraphs>18</Paragraphs>
  <ScaleCrop>false</ScaleCrop>
  <Company/>
  <LinksUpToDate>false</LinksUpToDate>
  <CharactersWithSpaces>9405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46</cp:revision>
  <dcterms:created xsi:type="dcterms:W3CDTF">2026-09-21T14:29:00Z</dcterms:created>
  <dcterms:modified xsi:type="dcterms:W3CDTF">2026-09-21T15:03:00Z</dcterms:modified>
</cp:coreProperties>
</file>