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29FB" w14:textId="2E6CFF3C" w:rsidR="00A70480" w:rsidRDefault="001B023B" w:rsidP="001B023B">
      <w:pPr>
        <w:pStyle w:val="Heading1"/>
      </w:pPr>
      <w:r w:rsidRPr="001B023B">
        <w:t>External Curve Tangency</w:t>
      </w:r>
    </w:p>
    <w:p w14:paraId="1523B266" w14:textId="623563AE" w:rsidR="001B023B" w:rsidRPr="001B023B" w:rsidRDefault="001B023B" w:rsidP="001B023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7FA4BC" w14:textId="59E201CB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drawing>
          <wp:inline distT="0" distB="0" distL="0" distR="0" wp14:anchorId="08173C61" wp14:editId="46B64781">
            <wp:extent cx="5943600" cy="4590415"/>
            <wp:effectExtent l="0" t="0" r="0" b="635"/>
            <wp:docPr id="165278087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F842E" w14:textId="3FF83364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drawing>
          <wp:inline distT="0" distB="0" distL="0" distR="0" wp14:anchorId="7E73FFDE" wp14:editId="79DA1F85">
            <wp:extent cx="5943600" cy="6649085"/>
            <wp:effectExtent l="0" t="0" r="0" b="0"/>
            <wp:docPr id="305587686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C848" w14:textId="7A3F35D1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drawing>
          <wp:inline distT="0" distB="0" distL="0" distR="0" wp14:anchorId="432BF56A" wp14:editId="3100796E">
            <wp:extent cx="3810000" cy="3528060"/>
            <wp:effectExtent l="0" t="0" r="0" b="0"/>
            <wp:docPr id="35143392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63764" w14:textId="32A60804" w:rsidR="001B023B" w:rsidRDefault="001B023B" w:rsidP="00D355E6">
      <w:pPr>
        <w:pStyle w:val="Heading2"/>
      </w:pPr>
      <w:r w:rsidRPr="001B023B">
        <w:t>Definition</w:t>
      </w:r>
    </w:p>
    <w:p w14:paraId="280AC4D9" w14:textId="624252E5" w:rsidR="00D355E6" w:rsidRPr="00D355E6" w:rsidRDefault="00D355E6" w:rsidP="00D355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77CAE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  <w:b/>
          <w:bCs/>
        </w:rPr>
        <w:t>External Curve Tangency</w:t>
      </w:r>
      <w:r w:rsidRPr="001B023B">
        <w:rPr>
          <w:rFonts w:ascii="Roboto Mono" w:hAnsi="Roboto Mono"/>
        </w:rPr>
        <w:t xml:space="preserve"> is a type of </w:t>
      </w:r>
      <w:r w:rsidRPr="001B023B">
        <w:rPr>
          <w:rFonts w:ascii="Roboto Mono" w:hAnsi="Roboto Mono"/>
          <w:b/>
          <w:bCs/>
        </w:rPr>
        <w:t>Curve–Curve Tangency</w:t>
      </w:r>
      <w:r w:rsidRPr="001B023B">
        <w:rPr>
          <w:rFonts w:ascii="Roboto Mono" w:hAnsi="Roboto Mono"/>
        </w:rPr>
        <w:t xml:space="preserve"> in which two curves touch at exactly one common point while remaining on separate sides of the local contact.</w:t>
      </w:r>
    </w:p>
    <w:p w14:paraId="71AEBB2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 common point is called the </w:t>
      </w:r>
      <w:r w:rsidRPr="001B023B">
        <w:rPr>
          <w:rFonts w:ascii="Roboto Mono" w:hAnsi="Roboto Mono"/>
          <w:b/>
          <w:bCs/>
        </w:rPr>
        <w:t>point of tangency</w:t>
      </w:r>
      <w:r w:rsidRPr="001B023B">
        <w:rPr>
          <w:rFonts w:ascii="Roboto Mono" w:hAnsi="Roboto Mono"/>
        </w:rPr>
        <w:t>.</w:t>
      </w:r>
    </w:p>
    <w:p w14:paraId="574EC7D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At the tangency point, the two curves have the </w:t>
      </w:r>
      <w:r w:rsidRPr="001B023B">
        <w:rPr>
          <w:rFonts w:ascii="Roboto Mono" w:hAnsi="Roboto Mono"/>
          <w:b/>
          <w:bCs/>
        </w:rPr>
        <w:t>same tangent line</w:t>
      </w:r>
      <w:r w:rsidRPr="001B023B">
        <w:rPr>
          <w:rFonts w:ascii="Roboto Mono" w:hAnsi="Roboto Mono"/>
        </w:rPr>
        <w:t>.</w:t>
      </w:r>
    </w:p>
    <w:p w14:paraId="0454987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Unlike circle–circle external tangency, which has a simple radius-distance formula, general curve–curve tangency is defined primarily by the curves having </w:t>
      </w:r>
      <w:r w:rsidRPr="001B023B">
        <w:rPr>
          <w:rFonts w:ascii="Roboto Mono" w:hAnsi="Roboto Mono"/>
          <w:b/>
          <w:bCs/>
        </w:rPr>
        <w:t>first-order contact</w:t>
      </w:r>
      <w:r w:rsidRPr="001B023B">
        <w:rPr>
          <w:rFonts w:ascii="Roboto Mono" w:hAnsi="Roboto Mono"/>
        </w:rPr>
        <w:t xml:space="preserve"> at the tangency point.</w:t>
      </w:r>
    </w:p>
    <w:p w14:paraId="3C6A94A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0872B076">
          <v:rect id="_x0000_i1139" style="width:0;height:1.5pt" o:hralign="center" o:hrstd="t" o:hr="t" fillcolor="#a0a0a0" stroked="f"/>
        </w:pict>
      </w:r>
    </w:p>
    <w:p w14:paraId="5FD6A390" w14:textId="2DCD87A3" w:rsidR="001B023B" w:rsidRDefault="001B023B" w:rsidP="00427FE2">
      <w:pPr>
        <w:pStyle w:val="Heading2"/>
      </w:pPr>
      <w:r w:rsidRPr="001B023B">
        <w:t>Fundamental Concept</w:t>
      </w:r>
    </w:p>
    <w:p w14:paraId="264BC899" w14:textId="445B4B9B" w:rsidR="00427FE2" w:rsidRPr="00427FE2" w:rsidRDefault="00427FE2" w:rsidP="00427F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DA8AC" w14:textId="0718FA9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t xml:space="preserve">Let two curves 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B023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023B">
        <w:rPr>
          <w:rFonts w:ascii="Roboto Mono" w:hAnsi="Roboto Mono"/>
        </w:rPr>
        <w:t xml:space="preserve">, and let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be their point of tangency.</w:t>
      </w:r>
    </w:p>
    <w:p w14:paraId="664CB4C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external tangency:</w:t>
      </w:r>
    </w:p>
    <w:p w14:paraId="27BF745C" w14:textId="2C66A46C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6DFA6E4" w14:textId="41DC47C0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and the two curves have the same tangent direction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.</w:t>
      </w:r>
    </w:p>
    <w:p w14:paraId="7D125EE1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Therefore:</w:t>
      </w:r>
    </w:p>
    <w:p w14:paraId="44CEC6DD" w14:textId="4639A530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Tangent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BAFE021" w14:textId="36C79078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 curves touch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without crossing through each other locally.</w:t>
      </w:r>
    </w:p>
    <w:p w14:paraId="353635A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32E86740">
          <v:rect id="_x0000_i1140" style="width:0;height:1.5pt" o:hralign="center" o:hrstd="t" o:hr="t" fillcolor="#a0a0a0" stroked="f"/>
        </w:pict>
      </w:r>
    </w:p>
    <w:p w14:paraId="7BB4C4BE" w14:textId="2FA9F196" w:rsidR="001B023B" w:rsidRDefault="001B023B" w:rsidP="00CA493E">
      <w:pPr>
        <w:pStyle w:val="Heading2"/>
      </w:pPr>
      <w:r w:rsidRPr="001B023B">
        <w:t>Main Parts</w:t>
      </w:r>
    </w:p>
    <w:p w14:paraId="4E2197F4" w14:textId="79CF3A50" w:rsidR="00CA493E" w:rsidRDefault="00CA493E" w:rsidP="00CA493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30DD8" w14:textId="0DFA3005" w:rsidR="00830B3B" w:rsidRPr="00CA493E" w:rsidRDefault="00830B3B" w:rsidP="00CA493E">
      <w:r>
        <w:rPr>
          <w:noProof/>
        </w:rPr>
        <w:drawing>
          <wp:inline distT="0" distB="0" distL="0" distR="0" wp14:anchorId="781F7C18" wp14:editId="3D9B1861">
            <wp:extent cx="5943600" cy="2291080"/>
            <wp:effectExtent l="0" t="0" r="0" b="0"/>
            <wp:docPr id="2052318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701"/>
      </w:tblGrid>
      <w:tr w:rsidR="001B023B" w:rsidRPr="001B023B" w14:paraId="05FE9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CAA01" w14:textId="77777777" w:rsidR="001B023B" w:rsidRPr="001B023B" w:rsidRDefault="001B023B" w:rsidP="001B023B">
            <w:pPr>
              <w:rPr>
                <w:rFonts w:ascii="Roboto Mono" w:hAnsi="Roboto Mono"/>
                <w:b/>
                <w:bCs/>
              </w:rPr>
            </w:pPr>
            <w:r w:rsidRPr="001B023B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242C14D" w14:textId="77777777" w:rsidR="001B023B" w:rsidRPr="001B023B" w:rsidRDefault="001B023B" w:rsidP="001B023B">
            <w:pPr>
              <w:rPr>
                <w:rFonts w:ascii="Roboto Mono" w:hAnsi="Roboto Mono"/>
                <w:b/>
                <w:bCs/>
              </w:rPr>
            </w:pPr>
            <w:r w:rsidRPr="001B023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023B" w:rsidRPr="001B023B" w14:paraId="127A8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E752B" w14:textId="74CF5596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281A3ED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First curve</w:t>
            </w:r>
          </w:p>
        </w:tc>
      </w:tr>
      <w:tr w:rsidR="001B023B" w:rsidRPr="001B023B" w14:paraId="4D689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6CAD" w14:textId="40710EA4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 xml:space="preserve">Curve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2F6EEC36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Second curve</w:t>
            </w:r>
          </w:p>
        </w:tc>
      </w:tr>
      <w:tr w:rsidR="001B023B" w:rsidRPr="001B023B" w14:paraId="0CC7D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8D5D" w14:textId="0A5076C7" w:rsidR="001B023B" w:rsidRPr="001B023B" w:rsidRDefault="001B023B" w:rsidP="001B023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CD0865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Point of tangency</w:t>
            </w:r>
          </w:p>
        </w:tc>
      </w:tr>
      <w:tr w:rsidR="001B023B" w:rsidRPr="001B023B" w14:paraId="7E229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9614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240F6857" w14:textId="52383EA9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 xml:space="preserve">Line tangent to both curves at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  <w:tr w:rsidR="001B023B" w:rsidRPr="001B023B" w14:paraId="2A4AA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02EE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lastRenderedPageBreak/>
              <w:t>Normal</w:t>
            </w:r>
          </w:p>
        </w:tc>
        <w:tc>
          <w:tcPr>
            <w:tcW w:w="0" w:type="auto"/>
            <w:vAlign w:val="center"/>
            <w:hideMark/>
          </w:tcPr>
          <w:p w14:paraId="0C5815D8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Line perpendicular to the common tangent</w:t>
            </w:r>
          </w:p>
        </w:tc>
      </w:tr>
      <w:tr w:rsidR="001B023B" w:rsidRPr="001B023B" w14:paraId="6249D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F360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05106D9D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Local touching relationship between the curves</w:t>
            </w:r>
          </w:p>
        </w:tc>
      </w:tr>
    </w:tbl>
    <w:p w14:paraId="466F0CD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18CDC790">
          <v:rect id="_x0000_i1141" style="width:0;height:1.5pt" o:hralign="center" o:hrstd="t" o:hr="t" fillcolor="#a0a0a0" stroked="f"/>
        </w:pict>
      </w:r>
    </w:p>
    <w:p w14:paraId="2D4B5A5C" w14:textId="4050B057" w:rsidR="001B023B" w:rsidRDefault="001B023B" w:rsidP="00211719">
      <w:pPr>
        <w:pStyle w:val="Heading2"/>
      </w:pPr>
      <w:r w:rsidRPr="001B023B">
        <w:t>Basic Diagram</w:t>
      </w:r>
    </w:p>
    <w:p w14:paraId="2AE65F7F" w14:textId="62EA67AC" w:rsidR="00211719" w:rsidRDefault="00211719" w:rsidP="0021171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4332E" w14:textId="3D6452C9" w:rsidR="00A46FF5" w:rsidRPr="00211719" w:rsidRDefault="00A46FF5" w:rsidP="00211719">
      <w:r>
        <w:rPr>
          <w:noProof/>
        </w:rPr>
        <w:drawing>
          <wp:inline distT="0" distB="0" distL="0" distR="0" wp14:anchorId="62103E7C" wp14:editId="50A50631">
            <wp:extent cx="5943600" cy="1748155"/>
            <wp:effectExtent l="0" t="0" r="0" b="4445"/>
            <wp:docPr id="655176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4A3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      C</w:t>
      </w:r>
      <w:r w:rsidRPr="001B023B">
        <w:rPr>
          <w:rFonts w:ascii="Cambria Math" w:hAnsi="Cambria Math" w:cs="Cambria Math"/>
        </w:rPr>
        <w:t>₁</w:t>
      </w:r>
    </w:p>
    <w:p w14:paraId="3DEB300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   ___</w:t>
      </w:r>
    </w:p>
    <w:p w14:paraId="029E278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__/   \__</w:t>
      </w:r>
    </w:p>
    <w:p w14:paraId="0860301B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_/         \_</w:t>
      </w:r>
    </w:p>
    <w:p w14:paraId="6D223428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-----/------T------\-----  Common Tangent</w:t>
      </w:r>
    </w:p>
    <w:p w14:paraId="5437C3C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\             /</w:t>
      </w:r>
    </w:p>
    <w:p w14:paraId="7A5E9184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\__         /</w:t>
      </w:r>
    </w:p>
    <w:p w14:paraId="1901683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 \__   __/</w:t>
      </w:r>
    </w:p>
    <w:p w14:paraId="660707B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    \_/</w:t>
      </w:r>
    </w:p>
    <w:p w14:paraId="36C041F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         C</w:t>
      </w:r>
      <w:r w:rsidRPr="001B023B">
        <w:rPr>
          <w:rFonts w:ascii="Cambria Math" w:hAnsi="Cambria Math" w:cs="Cambria Math"/>
        </w:rPr>
        <w:t>₂</w:t>
      </w:r>
    </w:p>
    <w:p w14:paraId="08AE6616" w14:textId="7C314CB1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, both curves have the same tangent line.</w:t>
      </w:r>
    </w:p>
    <w:p w14:paraId="258F21E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 essential condition is:</w:t>
      </w:r>
    </w:p>
    <w:p w14:paraId="7F1542F5" w14:textId="73DCCD43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 at </m:t>
              </m:r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6DB6A43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296D9377">
          <v:rect id="_x0000_i1142" style="width:0;height:1.5pt" o:hralign="center" o:hrstd="t" o:hr="t" fillcolor="#a0a0a0" stroked="f"/>
        </w:pict>
      </w:r>
    </w:p>
    <w:p w14:paraId="12C7C674" w14:textId="622C363B" w:rsidR="001B023B" w:rsidRPr="001B023B" w:rsidRDefault="001B023B" w:rsidP="00786397">
      <w:pPr>
        <w:pStyle w:val="Heading2"/>
      </w:pPr>
      <w:r w:rsidRPr="001B023B">
        <w:t>Defining Properties</w:t>
      </w:r>
    </w:p>
    <w:p w14:paraId="15150139" w14:textId="55C724D6" w:rsidR="001B023B" w:rsidRDefault="001B023B" w:rsidP="00305419">
      <w:pPr>
        <w:pStyle w:val="Heading3"/>
      </w:pPr>
      <w:r w:rsidRPr="001B023B">
        <w:t>1</w:t>
      </w:r>
      <w:r w:rsidR="00786397">
        <w:t>-</w:t>
      </w:r>
      <w:r w:rsidRPr="001B023B">
        <w:t>One Common Tangency Point</w:t>
      </w:r>
    </w:p>
    <w:p w14:paraId="6A0802C8" w14:textId="505FA8F8" w:rsidR="00305419" w:rsidRPr="00305419" w:rsidRDefault="00305419" w:rsidP="003054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DC9A35" w14:textId="4C985E7B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 curves touch at a common point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:</w:t>
      </w:r>
    </w:p>
    <w:p w14:paraId="6714CD6D" w14:textId="3E1DB4F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419B733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the basic case, this is the only intersection near the contact.</w:t>
      </w:r>
    </w:p>
    <w:p w14:paraId="0995E8E3" w14:textId="3B194B9E" w:rsidR="001B023B" w:rsidRDefault="001B023B" w:rsidP="00305419">
      <w:pPr>
        <w:pStyle w:val="Heading3"/>
      </w:pPr>
      <w:r w:rsidRPr="001B023B">
        <w:t>2</w:t>
      </w:r>
      <w:r w:rsidR="001D276A">
        <w:t>-</w:t>
      </w:r>
      <w:r w:rsidRPr="001B023B">
        <w:t>Common Tangent Line</w:t>
      </w:r>
    </w:p>
    <w:p w14:paraId="350BC5E9" w14:textId="1FB456C2" w:rsidR="00305419" w:rsidRPr="00305419" w:rsidRDefault="00305419" w:rsidP="003054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13F945" w14:textId="63414454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Both curves have the same tangent line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:</w:t>
      </w:r>
    </w:p>
    <w:p w14:paraId="344EBDBC" w14:textId="493D5596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BD19DD4" w14:textId="379FDF20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B023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023B">
        <w:rPr>
          <w:rFonts w:ascii="Roboto Mono" w:hAnsi="Roboto Mono"/>
        </w:rPr>
        <w:t>are their tangent lines.</w:t>
      </w:r>
    </w:p>
    <w:p w14:paraId="43A0A143" w14:textId="2F3EAB80" w:rsidR="001B023B" w:rsidRDefault="001B023B" w:rsidP="00305419">
      <w:pPr>
        <w:pStyle w:val="Heading3"/>
      </w:pPr>
      <w:r w:rsidRPr="001B023B">
        <w:t>3</w:t>
      </w:r>
      <w:r w:rsidR="001F0A33">
        <w:t>-</w:t>
      </w:r>
      <w:r w:rsidRPr="001B023B">
        <w:t>No Local Crossing</w:t>
      </w:r>
    </w:p>
    <w:p w14:paraId="3D65309E" w14:textId="6E0704CC" w:rsidR="00305419" w:rsidRPr="00305419" w:rsidRDefault="00305419" w:rsidP="003054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57599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external tangency, the curves remain locally separated on the appropriate sides of the common tangent.</w:t>
      </w:r>
    </w:p>
    <w:p w14:paraId="2615A072" w14:textId="223D654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They touch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rather than crossing through one another.</w:t>
      </w:r>
    </w:p>
    <w:p w14:paraId="26B9090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6BBEFFE3">
          <v:rect id="_x0000_i1222" style="width:0;height:1.5pt" o:hralign="center" o:hrstd="t" o:hr="t" fillcolor="#a0a0a0" stroked="f"/>
        </w:pict>
      </w:r>
    </w:p>
    <w:p w14:paraId="239C6D05" w14:textId="79773B73" w:rsidR="001B023B" w:rsidRDefault="001B023B" w:rsidP="00D176B4">
      <w:pPr>
        <w:pStyle w:val="Heading2"/>
      </w:pPr>
      <w:r w:rsidRPr="001B023B">
        <w:t>Tangent-Slope Condition</w:t>
      </w:r>
    </w:p>
    <w:p w14:paraId="0AB7D48D" w14:textId="4961D627" w:rsidR="00D176B4" w:rsidRPr="00D176B4" w:rsidRDefault="00D176B4" w:rsidP="00D176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F2EFC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If both curves can be represented locally as functions:</w:t>
      </w:r>
    </w:p>
    <w:p w14:paraId="388A4F0A" w14:textId="5F4FBF46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D071624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t>and:</w:t>
      </w:r>
    </w:p>
    <w:p w14:paraId="03E91EF3" w14:textId="430FDCFD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15508C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 they are tangent at:</w:t>
      </w:r>
    </w:p>
    <w:p w14:paraId="563E6C1F" w14:textId="0197D4C0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3C6B31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then:</w:t>
      </w:r>
    </w:p>
    <w:p w14:paraId="68D113F4" w14:textId="3B0528BD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7F763F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28C3AD6A" w14:textId="792E0BCC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5E0807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 first equation means that the curves pass through the same point.</w:t>
      </w:r>
    </w:p>
    <w:p w14:paraId="40AC4D1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 second means that they have the same tangent slope there.</w:t>
      </w:r>
    </w:p>
    <w:p w14:paraId="2D161D5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196BA87E">
          <v:rect id="_x0000_i1223" style="width:0;height:1.5pt" o:hralign="center" o:hrstd="t" o:hr="t" fillcolor="#a0a0a0" stroked="f"/>
        </w:pict>
      </w:r>
    </w:p>
    <w:p w14:paraId="447025A3" w14:textId="5A51EE66" w:rsidR="001B023B" w:rsidRDefault="001B023B" w:rsidP="004B4AE0">
      <w:pPr>
        <w:pStyle w:val="Heading2"/>
      </w:pPr>
      <w:r w:rsidRPr="001B023B">
        <w:t>Parametric Curves</w:t>
      </w:r>
    </w:p>
    <w:p w14:paraId="2F6FAF04" w14:textId="6A9A059E" w:rsidR="004B4AE0" w:rsidRPr="004B4AE0" w:rsidRDefault="004B4AE0" w:rsidP="004B4AE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0BD4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parametric curves:</w:t>
      </w:r>
    </w:p>
    <w:p w14:paraId="234AF9B5" w14:textId="212C6FBC" w:rsidR="001B023B" w:rsidRPr="001B023B" w:rsidRDefault="001B023B" w:rsidP="001B023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E5A5A3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3B43B211" w14:textId="079846D4" w:rsidR="001B023B" w:rsidRPr="001B023B" w:rsidRDefault="001B023B" w:rsidP="001B023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2F1317F5" w14:textId="30D87B7F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external tangency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requires:</w:t>
      </w:r>
    </w:p>
    <w:p w14:paraId="0A8AED6C" w14:textId="2D32F9A4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=T</m:t>
              </m:r>
            </m:e>
          </m:borderBox>
        </m:oMath>
      </m:oMathPara>
    </w:p>
    <w:p w14:paraId="0EC2EC6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 their tangent vectors must be parallel:</w:t>
      </w:r>
    </w:p>
    <w:p w14:paraId="66F4E12B" w14:textId="4E546B04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5B6F2B13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Thus, the two curves have the same tangent direction at their contact point.</w:t>
      </w:r>
    </w:p>
    <w:p w14:paraId="52D46CCA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522BBB85">
          <v:rect id="_x0000_i1224" style="width:0;height:1.5pt" o:hralign="center" o:hrstd="t" o:hr="t" fillcolor="#a0a0a0" stroked="f"/>
        </w:pict>
      </w:r>
    </w:p>
    <w:p w14:paraId="3A5E6902" w14:textId="693706AE" w:rsidR="001B023B" w:rsidRDefault="001B023B" w:rsidP="007A6531">
      <w:pPr>
        <w:pStyle w:val="Heading2"/>
      </w:pPr>
      <w:r w:rsidRPr="001B023B">
        <w:lastRenderedPageBreak/>
        <w:t>Implicit Curves</w:t>
      </w:r>
    </w:p>
    <w:p w14:paraId="4763B41C" w14:textId="5701818B" w:rsidR="007A6531" w:rsidRPr="007A6531" w:rsidRDefault="007A6531" w:rsidP="007A65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EF539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curves represented by:</w:t>
      </w:r>
    </w:p>
    <w:p w14:paraId="42665D83" w14:textId="12F6ADA5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C1E310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5D4B8320" w14:textId="3B9B0A28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4F25BA3" w14:textId="5740102B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 common point </w:t>
      </w:r>
      <m:oMath>
        <m:r>
          <w:rPr>
            <w:rFonts w:ascii="Cambria Math" w:hAnsi="Cambria Math"/>
          </w:rPr>
          <m:t>T=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Pr="001B023B">
        <w:rPr>
          <w:rFonts w:ascii="Roboto Mono" w:hAnsi="Roboto Mono"/>
        </w:rPr>
        <w:t>satisfies:</w:t>
      </w:r>
    </w:p>
    <w:p w14:paraId="50B23D1A" w14:textId="3F9D66B3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0DEF3D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643CB646" w14:textId="7E5A9211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829865B" w14:textId="40AC0AC2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For tangency, their gradients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are parallel:</w:t>
      </w:r>
    </w:p>
    <w:p w14:paraId="3C140C41" w14:textId="251C3AD9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6826E01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Because the gradient is normal to the curve, parallel gradients imply a common tangent direction.</w:t>
      </w:r>
    </w:p>
    <w:p w14:paraId="3670DC2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72C5BDAC">
          <v:rect id="_x0000_i1225" style="width:0;height:1.5pt" o:hralign="center" o:hrstd="t" o:hr="t" fillcolor="#a0a0a0" stroked="f"/>
        </w:pict>
      </w:r>
    </w:p>
    <w:p w14:paraId="22BB9F2A" w14:textId="4AEEC39B" w:rsidR="001B023B" w:rsidRDefault="001B023B" w:rsidP="00A30BE1">
      <w:pPr>
        <w:pStyle w:val="Heading2"/>
      </w:pPr>
      <w:r w:rsidRPr="001B023B">
        <w:t>Circle–Circle External Tangency</w:t>
      </w:r>
    </w:p>
    <w:p w14:paraId="135F2E5D" w14:textId="45826540" w:rsidR="00A30BE1" w:rsidRPr="00A30BE1" w:rsidRDefault="00A30BE1" w:rsidP="00A30B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5C88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Circle–circle tangency is an important special case.</w:t>
      </w:r>
    </w:p>
    <w:p w14:paraId="2E7BAF34" w14:textId="7180128E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Suppose two circles have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B023B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B023B">
        <w:rPr>
          <w:rFonts w:ascii="Roboto Mono" w:hAnsi="Roboto Mono"/>
        </w:rPr>
        <w:t xml:space="preserve">, with center distance </w:t>
      </w:r>
      <m:oMath>
        <m:r>
          <w:rPr>
            <w:rFonts w:ascii="Cambria Math" w:hAnsi="Cambria Math"/>
          </w:rPr>
          <m:t>d</m:t>
        </m:r>
      </m:oMath>
      <w:r w:rsidRPr="001B023B">
        <w:rPr>
          <w:rFonts w:ascii="Roboto Mono" w:hAnsi="Roboto Mono"/>
        </w:rPr>
        <w:t>.</w:t>
      </w:r>
    </w:p>
    <w:p w14:paraId="59FD1988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external tangency:</w:t>
      </w:r>
    </w:p>
    <w:p w14:paraId="5DC966B9" w14:textId="263992A4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276ABC4" w14:textId="767F8572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Their tangency point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lies between the two centers:</w:t>
      </w:r>
    </w:p>
    <w:p w14:paraId="6DA82889" w14:textId="3752835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-T-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72801A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04D48DD6" w14:textId="431942A9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951EB4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Therefore:</w:t>
      </w:r>
    </w:p>
    <w:p w14:paraId="06BB3CBD" w14:textId="456DA899" w:rsidR="001B023B" w:rsidRPr="001B023B" w:rsidRDefault="001B023B" w:rsidP="001B023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815D881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270A5FF4">
          <v:rect id="_x0000_i1226" style="width:0;height:1.5pt" o:hralign="center" o:hrstd="t" o:hr="t" fillcolor="#a0a0a0" stroked="f"/>
        </w:pict>
      </w:r>
    </w:p>
    <w:p w14:paraId="591FAF65" w14:textId="49C519E0" w:rsidR="001B023B" w:rsidRDefault="001B023B" w:rsidP="00996F09">
      <w:pPr>
        <w:pStyle w:val="Heading2"/>
      </w:pPr>
      <w:r w:rsidRPr="001B023B">
        <w:t>External vs Internal Curve Tangency</w:t>
      </w:r>
    </w:p>
    <w:p w14:paraId="667F4D49" w14:textId="3CC4DB30" w:rsidR="00996F09" w:rsidRDefault="00996F09" w:rsidP="00996F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E496BB" w14:textId="33168164" w:rsidR="00E42869" w:rsidRPr="00996F09" w:rsidRDefault="00E42869" w:rsidP="00996F09">
      <w:r>
        <w:rPr>
          <w:noProof/>
        </w:rPr>
        <w:drawing>
          <wp:inline distT="0" distB="0" distL="0" distR="0" wp14:anchorId="38F46C1E" wp14:editId="76EE26F5">
            <wp:extent cx="5943600" cy="1896745"/>
            <wp:effectExtent l="0" t="0" r="0" b="8255"/>
            <wp:docPr id="1525811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865"/>
        <w:gridCol w:w="3311"/>
      </w:tblGrid>
      <w:tr w:rsidR="001B023B" w:rsidRPr="001B023B" w14:paraId="309F6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8A10" w14:textId="77777777" w:rsidR="001B023B" w:rsidRPr="001B023B" w:rsidRDefault="001B023B" w:rsidP="001B023B">
            <w:pPr>
              <w:rPr>
                <w:rFonts w:ascii="Roboto Mono" w:hAnsi="Roboto Mono"/>
                <w:b/>
                <w:bCs/>
              </w:rPr>
            </w:pPr>
            <w:r w:rsidRPr="001B023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9F54F86" w14:textId="77777777" w:rsidR="001B023B" w:rsidRPr="001B023B" w:rsidRDefault="001B023B" w:rsidP="001B023B">
            <w:pPr>
              <w:rPr>
                <w:rFonts w:ascii="Roboto Mono" w:hAnsi="Roboto Mono"/>
                <w:b/>
                <w:bCs/>
              </w:rPr>
            </w:pPr>
            <w:r w:rsidRPr="001B023B">
              <w:rPr>
                <w:rFonts w:ascii="Roboto Mono" w:hAnsi="Roboto Mono"/>
                <w:b/>
                <w:bCs/>
              </w:rPr>
              <w:t>External Curve Tangency</w:t>
            </w:r>
          </w:p>
        </w:tc>
        <w:tc>
          <w:tcPr>
            <w:tcW w:w="0" w:type="auto"/>
            <w:vAlign w:val="center"/>
            <w:hideMark/>
          </w:tcPr>
          <w:p w14:paraId="22F874A4" w14:textId="77777777" w:rsidR="001B023B" w:rsidRPr="001B023B" w:rsidRDefault="001B023B" w:rsidP="001B023B">
            <w:pPr>
              <w:rPr>
                <w:rFonts w:ascii="Roboto Mono" w:hAnsi="Roboto Mono"/>
                <w:b/>
                <w:bCs/>
              </w:rPr>
            </w:pPr>
            <w:r w:rsidRPr="001B023B">
              <w:rPr>
                <w:rFonts w:ascii="Roboto Mono" w:hAnsi="Roboto Mono"/>
                <w:b/>
                <w:bCs/>
              </w:rPr>
              <w:t>Internal Curve Tangency</w:t>
            </w:r>
          </w:p>
        </w:tc>
      </w:tr>
      <w:tr w:rsidR="001B023B" w:rsidRPr="001B023B" w14:paraId="7A497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CACA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6847A1BD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Curves touch</w:t>
            </w:r>
          </w:p>
        </w:tc>
        <w:tc>
          <w:tcPr>
            <w:tcW w:w="0" w:type="auto"/>
            <w:vAlign w:val="center"/>
            <w:hideMark/>
          </w:tcPr>
          <w:p w14:paraId="1F14C154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Curves touch</w:t>
            </w:r>
          </w:p>
        </w:tc>
      </w:tr>
      <w:tr w:rsidR="001B023B" w:rsidRPr="001B023B" w14:paraId="62474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AB9A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634C2BA7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33977B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Yes</w:t>
            </w:r>
          </w:p>
        </w:tc>
      </w:tr>
      <w:tr w:rsidR="001B023B" w:rsidRPr="001B023B" w14:paraId="5D74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011B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Local crossing</w:t>
            </w:r>
          </w:p>
        </w:tc>
        <w:tc>
          <w:tcPr>
            <w:tcW w:w="0" w:type="auto"/>
            <w:vAlign w:val="center"/>
            <w:hideMark/>
          </w:tcPr>
          <w:p w14:paraId="4E5C49C4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86BFB1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No</w:t>
            </w:r>
          </w:p>
        </w:tc>
      </w:tr>
      <w:tr w:rsidR="001B023B" w:rsidRPr="001B023B" w14:paraId="5DED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FC1A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Relative placement</w:t>
            </w:r>
          </w:p>
        </w:tc>
        <w:tc>
          <w:tcPr>
            <w:tcW w:w="0" w:type="auto"/>
            <w:vAlign w:val="center"/>
            <w:hideMark/>
          </w:tcPr>
          <w:p w14:paraId="65E76E46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External/local opposite-side contact</w:t>
            </w:r>
          </w:p>
        </w:tc>
        <w:tc>
          <w:tcPr>
            <w:tcW w:w="0" w:type="auto"/>
            <w:vAlign w:val="center"/>
            <w:hideMark/>
          </w:tcPr>
          <w:p w14:paraId="7A7E64CB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Internal/local nested contact</w:t>
            </w:r>
          </w:p>
        </w:tc>
      </w:tr>
      <w:tr w:rsidR="001B023B" w:rsidRPr="001B023B" w14:paraId="5C5C3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0AB9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Circle special case</w:t>
            </w:r>
          </w:p>
        </w:tc>
        <w:tc>
          <w:tcPr>
            <w:tcW w:w="0" w:type="auto"/>
            <w:vAlign w:val="center"/>
            <w:hideMark/>
          </w:tcPr>
          <w:p w14:paraId="5E7C059D" w14:textId="42D612CD" w:rsidR="001B023B" w:rsidRPr="001B023B" w:rsidRDefault="001B023B" w:rsidP="001B023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F050E5" w14:textId="77777777" w:rsidR="001B023B" w:rsidRPr="001B023B" w:rsidRDefault="001B023B" w:rsidP="001B023B">
            <w:pPr>
              <w:rPr>
                <w:rFonts w:ascii="Roboto Mono" w:hAnsi="Roboto Mono"/>
              </w:rPr>
            </w:pPr>
            <w:r w:rsidRPr="001B023B">
              <w:rPr>
                <w:rFonts w:ascii="Roboto Mono" w:hAnsi="Roboto Mono"/>
              </w:rPr>
              <w:t>(d=</w:t>
            </w:r>
          </w:p>
        </w:tc>
      </w:tr>
    </w:tbl>
    <w:p w14:paraId="593D547B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general curves, unlike circles, there is not one universal distance formula equivalent to the circle formulas.</w:t>
      </w:r>
    </w:p>
    <w:p w14:paraId="20DEE8EC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540FDFD8">
          <v:rect id="_x0000_i1227" style="width:0;height:1.5pt" o:hralign="center" o:hrstd="t" o:hr="t" fillcolor="#a0a0a0" stroked="f"/>
        </w:pict>
      </w:r>
    </w:p>
    <w:p w14:paraId="229A7157" w14:textId="0212E680" w:rsidR="001B023B" w:rsidRDefault="001B023B" w:rsidP="00CB5D6F">
      <w:pPr>
        <w:pStyle w:val="Heading2"/>
      </w:pPr>
      <w:r w:rsidRPr="001B023B">
        <w:lastRenderedPageBreak/>
        <w:t>Tangency vs Intersection</w:t>
      </w:r>
    </w:p>
    <w:p w14:paraId="3B4185FD" w14:textId="5BBE1E90" w:rsidR="00CB5D6F" w:rsidRPr="00CB5D6F" w:rsidRDefault="00CB5D6F" w:rsidP="00CB5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AD4A6" w14:textId="77777777" w:rsid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Two curves can meet in several different ways.</w:t>
      </w:r>
    </w:p>
    <w:p w14:paraId="3B4AD07C" w14:textId="1A230137" w:rsidR="00102E11" w:rsidRPr="001B023B" w:rsidRDefault="00102E11" w:rsidP="001B02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C93DC1" wp14:editId="4F5CE3D4">
            <wp:extent cx="5943600" cy="1287145"/>
            <wp:effectExtent l="0" t="0" r="0" b="8255"/>
            <wp:docPr id="1087627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A711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Curve–Curve Relationship</w:t>
      </w:r>
    </w:p>
    <w:p w14:paraId="4E620AF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MS Gothic" w:eastAsia="MS Gothic" w:hAnsi="MS Gothic" w:cs="MS Gothic" w:hint="eastAsia"/>
        </w:rPr>
        <w:t>├──</w:t>
      </w:r>
      <w:r w:rsidRPr="001B023B">
        <w:rPr>
          <w:rFonts w:ascii="Roboto Mono" w:hAnsi="Roboto Mono"/>
        </w:rPr>
        <w:t xml:space="preserve"> No Intersection</w:t>
      </w:r>
    </w:p>
    <w:p w14:paraId="224AC29A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MS Gothic" w:eastAsia="MS Gothic" w:hAnsi="MS Gothic" w:cs="MS Gothic" w:hint="eastAsia"/>
        </w:rPr>
        <w:t>├──</w:t>
      </w:r>
      <w:r w:rsidRPr="001B023B">
        <w:rPr>
          <w:rFonts w:ascii="Roboto Mono" w:hAnsi="Roboto Mono"/>
        </w:rPr>
        <w:t xml:space="preserve"> Intersection</w:t>
      </w:r>
    </w:p>
    <w:p w14:paraId="29185BD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MS Gothic" w:eastAsia="MS Gothic" w:hAnsi="MS Gothic" w:cs="MS Gothic" w:hint="eastAsia"/>
        </w:rPr>
        <w:t>│</w:t>
      </w:r>
      <w:r w:rsidRPr="001B023B">
        <w:rPr>
          <w:rFonts w:ascii="Roboto Mono" w:hAnsi="Roboto Mono"/>
        </w:rPr>
        <w:t xml:space="preserve">   </w:t>
      </w:r>
      <w:r w:rsidRPr="001B023B">
        <w:rPr>
          <w:rFonts w:ascii="MS Gothic" w:eastAsia="MS Gothic" w:hAnsi="MS Gothic" w:cs="MS Gothic" w:hint="eastAsia"/>
        </w:rPr>
        <w:t>└──</w:t>
      </w:r>
      <w:r w:rsidRPr="001B023B">
        <w:rPr>
          <w:rFonts w:ascii="Roboto Mono" w:hAnsi="Roboto Mono"/>
        </w:rPr>
        <w:t xml:space="preserve"> Curves cross at a point</w:t>
      </w:r>
    </w:p>
    <w:p w14:paraId="2689504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MS Gothic" w:eastAsia="MS Gothic" w:hAnsi="MS Gothic" w:cs="MS Gothic" w:hint="eastAsia"/>
        </w:rPr>
        <w:t>└──</w:t>
      </w:r>
      <w:r w:rsidRPr="001B023B">
        <w:rPr>
          <w:rFonts w:ascii="Roboto Mono" w:hAnsi="Roboto Mono"/>
        </w:rPr>
        <w:t xml:space="preserve"> Tangency</w:t>
      </w:r>
    </w:p>
    <w:p w14:paraId="7CD8AA1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</w:t>
      </w:r>
      <w:r w:rsidRPr="001B023B">
        <w:rPr>
          <w:rFonts w:ascii="MS Gothic" w:eastAsia="MS Gothic" w:hAnsi="MS Gothic" w:cs="MS Gothic" w:hint="eastAsia"/>
        </w:rPr>
        <w:t>├──</w:t>
      </w:r>
      <w:r w:rsidRPr="001B023B">
        <w:rPr>
          <w:rFonts w:ascii="Roboto Mono" w:hAnsi="Roboto Mono"/>
        </w:rPr>
        <w:t xml:space="preserve"> External Curve Tangency</w:t>
      </w:r>
    </w:p>
    <w:p w14:paraId="1F017A4A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    </w:t>
      </w:r>
      <w:r w:rsidRPr="001B023B">
        <w:rPr>
          <w:rFonts w:ascii="MS Gothic" w:eastAsia="MS Gothic" w:hAnsi="MS Gothic" w:cs="MS Gothic" w:hint="eastAsia"/>
        </w:rPr>
        <w:t>└──</w:t>
      </w:r>
      <w:r w:rsidRPr="001B023B">
        <w:rPr>
          <w:rFonts w:ascii="Roboto Mono" w:hAnsi="Roboto Mono"/>
        </w:rPr>
        <w:t xml:space="preserve"> Internal Curve Tangency</w:t>
      </w:r>
    </w:p>
    <w:p w14:paraId="16BD2534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At ordinary intersection:</w:t>
      </w:r>
    </w:p>
    <w:p w14:paraId="7148F7D5" w14:textId="7777777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different tangent directions</m:t>
              </m:r>
            </m:e>
          </m:borderBox>
        </m:oMath>
      </m:oMathPara>
    </w:p>
    <w:p w14:paraId="17588C3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At tangency:</w:t>
      </w:r>
    </w:p>
    <w:p w14:paraId="3B07A166" w14:textId="7777777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tangent direction</m:t>
              </m:r>
            </m:e>
          </m:borderBox>
        </m:oMath>
      </m:oMathPara>
    </w:p>
    <w:p w14:paraId="2EC79F3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000B30E6">
          <v:rect id="_x0000_i1228" style="width:0;height:1.5pt" o:hralign="center" o:hrstd="t" o:hr="t" fillcolor="#a0a0a0" stroked="f"/>
        </w:pict>
      </w:r>
    </w:p>
    <w:p w14:paraId="3B340707" w14:textId="1B60FB94" w:rsidR="001B023B" w:rsidRDefault="001B023B" w:rsidP="00FD6446">
      <w:pPr>
        <w:pStyle w:val="Heading2"/>
      </w:pPr>
      <w:r w:rsidRPr="001B023B">
        <w:t>Example</w:t>
      </w:r>
    </w:p>
    <w:p w14:paraId="12EE05BD" w14:textId="505EF029" w:rsidR="00097748" w:rsidRPr="00097748" w:rsidRDefault="00097748" w:rsidP="000977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E6FA8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Consider:</w:t>
      </w:r>
    </w:p>
    <w:p w14:paraId="1D0E7140" w14:textId="01CF3719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E1B695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0CA4CDDB" w14:textId="57042137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2979F438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These curves have the same shape and tangent directions everywhere, but they do </w:t>
      </w:r>
      <w:r w:rsidRPr="001B023B">
        <w:rPr>
          <w:rFonts w:ascii="Roboto Mono" w:hAnsi="Roboto Mono"/>
          <w:b/>
          <w:bCs/>
        </w:rPr>
        <w:t>not</w:t>
      </w:r>
      <w:r w:rsidRPr="001B023B">
        <w:rPr>
          <w:rFonts w:ascii="Roboto Mono" w:hAnsi="Roboto Mono"/>
        </w:rPr>
        <w:t xml:space="preserve"> touch because:</w:t>
      </w:r>
    </w:p>
    <w:p w14:paraId="469AE1E2" w14:textId="7D0B2859" w:rsidR="001B023B" w:rsidRPr="001B023B" w:rsidRDefault="001B023B" w:rsidP="001B02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3ED87744" w14:textId="1C45BC2D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at every </w:t>
      </w:r>
      <m:oMath>
        <m:r>
          <w:rPr>
            <w:rFonts w:ascii="Cambria Math" w:hAnsi="Cambria Math"/>
          </w:rPr>
          <m:t>x</m:t>
        </m:r>
      </m:oMath>
      <w:r w:rsidRPr="001B023B">
        <w:rPr>
          <w:rFonts w:ascii="Roboto Mono" w:hAnsi="Roboto Mono"/>
        </w:rPr>
        <w:t>.</w:t>
      </w:r>
    </w:p>
    <w:p w14:paraId="11642F3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Therefore, having parallel or identical tangent directions alone is </w:t>
      </w:r>
      <w:r w:rsidRPr="001B023B">
        <w:rPr>
          <w:rFonts w:ascii="Roboto Mono" w:hAnsi="Roboto Mono"/>
          <w:b/>
          <w:bCs/>
        </w:rPr>
        <w:t>not sufficient</w:t>
      </w:r>
      <w:r w:rsidRPr="001B023B">
        <w:rPr>
          <w:rFonts w:ascii="Roboto Mono" w:hAnsi="Roboto Mono"/>
        </w:rPr>
        <w:t xml:space="preserve"> for tangency.</w:t>
      </w:r>
    </w:p>
    <w:p w14:paraId="4B741DB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 curves must first share the same point.</w:t>
      </w:r>
    </w:p>
    <w:p w14:paraId="40A48298" w14:textId="0CF7146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For tangency at 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B023B">
        <w:rPr>
          <w:rFonts w:ascii="Roboto Mono" w:hAnsi="Roboto Mono"/>
        </w:rPr>
        <w:t>, both conditions are required:</w:t>
      </w:r>
    </w:p>
    <w:p w14:paraId="0232D2E5" w14:textId="2EF6E8A1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2D14E3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62B28892" w14:textId="1686183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62E2BDE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485F8959">
          <v:rect id="_x0000_i1229" style="width:0;height:1.5pt" o:hralign="center" o:hrstd="t" o:hr="t" fillcolor="#a0a0a0" stroked="f"/>
        </w:pict>
      </w:r>
    </w:p>
    <w:p w14:paraId="6455D3E4" w14:textId="3F6BB509" w:rsidR="001B023B" w:rsidRDefault="001B023B" w:rsidP="00730242">
      <w:pPr>
        <w:pStyle w:val="Heading2"/>
      </w:pPr>
      <w:r w:rsidRPr="001B023B">
        <w:t>Example of Curve Tangency</w:t>
      </w:r>
    </w:p>
    <w:p w14:paraId="77AB17D0" w14:textId="79BD8809" w:rsidR="00730242" w:rsidRPr="00730242" w:rsidRDefault="00730242" w:rsidP="007302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EAF9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Consider:</w:t>
      </w:r>
    </w:p>
    <w:p w14:paraId="07920A12" w14:textId="11E76BEE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8991774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7425787B" w14:textId="0554A1E6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8C017D" w14:textId="5A04AF89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x=0</m:t>
        </m:r>
      </m:oMath>
      <w:r w:rsidRPr="001B023B">
        <w:rPr>
          <w:rFonts w:ascii="Roboto Mono" w:hAnsi="Roboto Mono"/>
        </w:rPr>
        <w:t>:</w:t>
      </w:r>
    </w:p>
    <w:p w14:paraId="02220D87" w14:textId="4D0F1887" w:rsidR="001B023B" w:rsidRPr="001B023B" w:rsidRDefault="001B023B" w:rsidP="001B02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6F6DA3D8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so both curves pass through:</w:t>
      </w:r>
    </w:p>
    <w:p w14:paraId="5C339153" w14:textId="005A9952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15B17A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Their derivatives are:</w:t>
      </w:r>
    </w:p>
    <w:p w14:paraId="5EA7878F" w14:textId="1B85A6C8" w:rsidR="001B023B" w:rsidRPr="001B023B" w:rsidRDefault="001B023B" w:rsidP="001B02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</m:oMath>
      </m:oMathPara>
    </w:p>
    <w:p w14:paraId="5C0858A2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t>and:</w:t>
      </w:r>
    </w:p>
    <w:p w14:paraId="473D16F8" w14:textId="12EBE414" w:rsidR="001B023B" w:rsidRPr="001B023B" w:rsidRDefault="001B023B" w:rsidP="001B02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=4x</m:t>
          </m:r>
        </m:oMath>
      </m:oMathPara>
    </w:p>
    <w:p w14:paraId="0DA6F2F3" w14:textId="1A749283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x=0</m:t>
        </m:r>
      </m:oMath>
      <w:r w:rsidRPr="001B023B">
        <w:rPr>
          <w:rFonts w:ascii="Roboto Mono" w:hAnsi="Roboto Mono"/>
        </w:rPr>
        <w:t>:</w:t>
      </w:r>
    </w:p>
    <w:p w14:paraId="58C3195C" w14:textId="0F8E0D2A" w:rsidR="001B023B" w:rsidRPr="001B023B" w:rsidRDefault="001B023B" w:rsidP="001B023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FB0CA65" w14:textId="0ADC04DF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Therefore, the curves have the same tangent line at </w:t>
      </w:r>
      <m:oMath>
        <m:r>
          <w:rPr>
            <w:rFonts w:ascii="Cambria Math" w:hAnsi="Cambria Math"/>
          </w:rPr>
          <m:t>T</m:t>
        </m:r>
      </m:oMath>
      <w:r w:rsidRPr="001B023B">
        <w:rPr>
          <w:rFonts w:ascii="Roboto Mono" w:hAnsi="Roboto Mono"/>
        </w:rPr>
        <w:t>:</w:t>
      </w:r>
    </w:p>
    <w:p w14:paraId="4C5154B7" w14:textId="6C7B12A8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y=0</m:t>
              </m:r>
            </m:e>
          </m:borderBox>
        </m:oMath>
      </m:oMathPara>
    </w:p>
    <w:p w14:paraId="672BCA0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They are tangent at the origin.</w:t>
      </w:r>
    </w:p>
    <w:p w14:paraId="15F1FDFB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1424F21A">
          <v:rect id="_x0000_i1230" style="width:0;height:1.5pt" o:hralign="center" o:hrstd="t" o:hr="t" fillcolor="#a0a0a0" stroked="f"/>
        </w:pict>
      </w:r>
    </w:p>
    <w:p w14:paraId="7FA949B1" w14:textId="71F7FF16" w:rsidR="001B023B" w:rsidRDefault="001B023B" w:rsidP="009575AA">
      <w:pPr>
        <w:pStyle w:val="Heading2"/>
      </w:pPr>
      <w:r w:rsidRPr="001B023B">
        <w:t>Higher-Order Contact</w:t>
      </w:r>
    </w:p>
    <w:p w14:paraId="52195463" w14:textId="30C7383A" w:rsidR="009575AA" w:rsidRPr="009575AA" w:rsidRDefault="009575AA" w:rsidP="009575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CFE6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Two curves can have the same tangent but still have different types of contact.</w:t>
      </w:r>
    </w:p>
    <w:p w14:paraId="02381C2C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example:</w:t>
      </w:r>
    </w:p>
    <w:p w14:paraId="3D9D6F4B" w14:textId="1005BFA3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BC369A3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72B87771" w14:textId="3B7176D8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9CB131A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both have tangent line:</w:t>
      </w:r>
    </w:p>
    <w:p w14:paraId="6EA89965" w14:textId="640DB501" w:rsidR="001B023B" w:rsidRPr="001B023B" w:rsidRDefault="001B023B" w:rsidP="001B023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y=0</m:t>
          </m:r>
        </m:oMath>
      </m:oMathPara>
    </w:p>
    <w:p w14:paraId="5511A66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at:</w:t>
      </w:r>
    </w:p>
    <w:p w14:paraId="212ADC26" w14:textId="72AE10EA" w:rsidR="001B023B" w:rsidRPr="001B023B" w:rsidRDefault="001B023B" w:rsidP="001B023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44C5FE5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but they lie on opposite sides of the tangent line.</w:t>
      </w:r>
    </w:p>
    <w:p w14:paraId="01078F9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This illustrates why </w:t>
      </w:r>
      <w:r w:rsidRPr="001B023B">
        <w:rPr>
          <w:rFonts w:ascii="Roboto Mono" w:hAnsi="Roboto Mono"/>
          <w:b/>
          <w:bCs/>
        </w:rPr>
        <w:t>external/internal classification for general curves depends on local geometry</w:t>
      </w:r>
      <w:r w:rsidRPr="001B023B">
        <w:rPr>
          <w:rFonts w:ascii="Roboto Mono" w:hAnsi="Roboto Mono"/>
        </w:rPr>
        <w:t>, not simply on a radius-distance formula.</w:t>
      </w:r>
    </w:p>
    <w:p w14:paraId="1A1D2F16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68689D98">
          <v:rect id="_x0000_i1231" style="width:0;height:1.5pt" o:hralign="center" o:hrstd="t" o:hr="t" fillcolor="#a0a0a0" stroked="f"/>
        </w:pict>
      </w:r>
    </w:p>
    <w:p w14:paraId="6CA4298B" w14:textId="4E4CC0B1" w:rsidR="001B023B" w:rsidRDefault="001B023B" w:rsidP="00B3052A">
      <w:pPr>
        <w:pStyle w:val="Heading2"/>
      </w:pPr>
      <w:r w:rsidRPr="001B023B">
        <w:lastRenderedPageBreak/>
        <w:t>Important Distinction</w:t>
      </w:r>
    </w:p>
    <w:p w14:paraId="2BB5C0B5" w14:textId="76AEAF40" w:rsidR="00B3052A" w:rsidRPr="00B3052A" w:rsidRDefault="00B3052A" w:rsidP="00B305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DABAE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  <w:b/>
          <w:bCs/>
        </w:rPr>
        <w:t>External curve tangency</w:t>
      </w:r>
      <w:r w:rsidRPr="001B023B">
        <w:rPr>
          <w:rFonts w:ascii="Roboto Mono" w:hAnsi="Roboto Mono"/>
        </w:rPr>
        <w:t xml:space="preserve"> should not be confused with:</w:t>
      </w:r>
    </w:p>
    <w:p w14:paraId="1242479B" w14:textId="77777777" w:rsidR="001B023B" w:rsidRPr="001B023B" w:rsidRDefault="001B023B" w:rsidP="001B023B">
      <w:pPr>
        <w:rPr>
          <w:rFonts w:ascii="Roboto Mono" w:hAnsi="Roboto Mono"/>
          <w:b/>
          <w:bCs/>
        </w:rPr>
      </w:pPr>
      <w:r w:rsidRPr="001B023B">
        <w:rPr>
          <w:rFonts w:ascii="Roboto Mono" w:hAnsi="Roboto Mono"/>
          <w:b/>
          <w:bCs/>
        </w:rPr>
        <w:t>External Circle Tangency</w:t>
      </w:r>
    </w:p>
    <w:p w14:paraId="13C1C4A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 specific circle–circle configuration:</w:t>
      </w:r>
    </w:p>
    <w:p w14:paraId="0BA0F443" w14:textId="6F3A2DE5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8C7626A" w14:textId="77777777" w:rsidR="001B023B" w:rsidRPr="001B023B" w:rsidRDefault="001B023B" w:rsidP="001B023B">
      <w:pPr>
        <w:rPr>
          <w:rFonts w:ascii="Roboto Mono" w:hAnsi="Roboto Mono"/>
          <w:b/>
          <w:bCs/>
        </w:rPr>
      </w:pPr>
      <w:r w:rsidRPr="001B023B">
        <w:rPr>
          <w:rFonts w:ascii="Roboto Mono" w:hAnsi="Roboto Mono"/>
          <w:b/>
          <w:bCs/>
        </w:rPr>
        <w:t>External Curve Tangency</w:t>
      </w:r>
    </w:p>
    <w:p w14:paraId="54175F90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 more general concept involving arbitrary curves, defined by:</w:t>
      </w:r>
    </w:p>
    <w:p w14:paraId="1FB9F619" w14:textId="77777777" w:rsidR="001B023B" w:rsidRPr="001B023B" w:rsidRDefault="001B023B" w:rsidP="001B023B">
      <w:pPr>
        <w:numPr>
          <w:ilvl w:val="0"/>
          <w:numId w:val="1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a common point,</w:t>
      </w:r>
    </w:p>
    <w:p w14:paraId="3C22EE4E" w14:textId="77777777" w:rsidR="001B023B" w:rsidRPr="001B023B" w:rsidRDefault="001B023B" w:rsidP="001B023B">
      <w:pPr>
        <w:numPr>
          <w:ilvl w:val="0"/>
          <w:numId w:val="1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a common tangent direction,</w:t>
      </w:r>
    </w:p>
    <w:p w14:paraId="231CFC48" w14:textId="77777777" w:rsidR="001B023B" w:rsidRPr="001B023B" w:rsidRDefault="001B023B" w:rsidP="001B023B">
      <w:pPr>
        <w:numPr>
          <w:ilvl w:val="0"/>
          <w:numId w:val="1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and local external contact.</w:t>
      </w:r>
    </w:p>
    <w:p w14:paraId="2A0716B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Thus:</w:t>
      </w:r>
    </w:p>
    <w:p w14:paraId="6D0066E4" w14:textId="77777777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Circle–Circle External Tangency is a special case of Curve–Curve Tangency</m:t>
              </m:r>
            </m:e>
          </m:borderBox>
        </m:oMath>
      </m:oMathPara>
    </w:p>
    <w:p w14:paraId="437819EF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1072BB5F">
          <v:rect id="_x0000_i1232" style="width:0;height:1.5pt" o:hralign="center" o:hrstd="t" o:hr="t" fillcolor="#a0a0a0" stroked="f"/>
        </w:pict>
      </w:r>
    </w:p>
    <w:p w14:paraId="7187CF3F" w14:textId="0E33092E" w:rsidR="001B023B" w:rsidRDefault="001B023B" w:rsidP="002C53A4">
      <w:pPr>
        <w:pStyle w:val="Heading2"/>
      </w:pPr>
      <w:r w:rsidRPr="001B023B">
        <w:t>Applications</w:t>
      </w:r>
    </w:p>
    <w:p w14:paraId="4639FDE9" w14:textId="39CEB7E6" w:rsidR="004C5A1D" w:rsidRPr="004C5A1D" w:rsidRDefault="004C5A1D" w:rsidP="004C5A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269389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External curve tangency appears in:</w:t>
      </w:r>
    </w:p>
    <w:p w14:paraId="1CF694C3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Computer graphics</w:t>
      </w:r>
    </w:p>
    <w:p w14:paraId="3AB5B3D7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CAD and geometric modeling</w:t>
      </w:r>
    </w:p>
    <w:p w14:paraId="67C11605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Industrial design</w:t>
      </w:r>
    </w:p>
    <w:p w14:paraId="7576B2A0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Robotics</w:t>
      </w:r>
    </w:p>
    <w:p w14:paraId="65AFAB25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Motion planning</w:t>
      </w:r>
    </w:p>
    <w:p w14:paraId="1F459092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Road and track design</w:t>
      </w:r>
    </w:p>
    <w:p w14:paraId="4AC7FA9E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Bézier curve construction</w:t>
      </w:r>
    </w:p>
    <w:p w14:paraId="74E66779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lastRenderedPageBreak/>
        <w:t>Computer-aided manufacturing</w:t>
      </w:r>
    </w:p>
    <w:p w14:paraId="461C7243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Mechanical engineering</w:t>
      </w:r>
    </w:p>
    <w:p w14:paraId="4C583DFE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Optimization</w:t>
      </w:r>
    </w:p>
    <w:p w14:paraId="704F2851" w14:textId="77777777" w:rsidR="001B023B" w:rsidRPr="001B023B" w:rsidRDefault="001B023B" w:rsidP="001B023B">
      <w:pPr>
        <w:numPr>
          <w:ilvl w:val="0"/>
          <w:numId w:val="2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Geometric collision detection</w:t>
      </w:r>
    </w:p>
    <w:p w14:paraId="27CA8C9C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pict w14:anchorId="1C8AD540">
          <v:rect id="_x0000_i1233" style="width:0;height:1.5pt" o:hralign="center" o:hrstd="t" o:hr="t" fillcolor="#a0a0a0" stroked="f"/>
        </w:pict>
      </w:r>
    </w:p>
    <w:p w14:paraId="208106C7" w14:textId="699D591E" w:rsidR="001B023B" w:rsidRDefault="001B023B" w:rsidP="007A4AC6">
      <w:pPr>
        <w:pStyle w:val="Heading2"/>
      </w:pPr>
      <w:r w:rsidRPr="001B023B">
        <w:t>Key Points</w:t>
      </w:r>
    </w:p>
    <w:p w14:paraId="6B85344F" w14:textId="7034B07C" w:rsidR="007A4AC6" w:rsidRPr="007A4AC6" w:rsidRDefault="007A4AC6" w:rsidP="007A4A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EDCC6C" w14:textId="77777777" w:rsidR="001B023B" w:rsidRPr="001B023B" w:rsidRDefault="001B023B" w:rsidP="001B023B">
      <w:pPr>
        <w:numPr>
          <w:ilvl w:val="0"/>
          <w:numId w:val="3"/>
        </w:numPr>
        <w:rPr>
          <w:rFonts w:ascii="Roboto Mono" w:hAnsi="Roboto Mono"/>
        </w:rPr>
      </w:pPr>
      <w:r w:rsidRPr="001B023B">
        <w:rPr>
          <w:rFonts w:ascii="Roboto Mono" w:hAnsi="Roboto Mono"/>
          <w:b/>
          <w:bCs/>
        </w:rPr>
        <w:t>External Curve Tangency</w:t>
      </w:r>
      <w:r w:rsidRPr="001B023B">
        <w:rPr>
          <w:rFonts w:ascii="Roboto Mono" w:hAnsi="Roboto Mono"/>
        </w:rPr>
        <w:t xml:space="preserve"> occurs when two curves touch externally at a common point.</w:t>
      </w:r>
    </w:p>
    <w:p w14:paraId="0DC813B2" w14:textId="77777777" w:rsidR="001B023B" w:rsidRPr="001B023B" w:rsidRDefault="001B023B" w:rsidP="001B023B">
      <w:pPr>
        <w:numPr>
          <w:ilvl w:val="0"/>
          <w:numId w:val="3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 common point is the </w:t>
      </w:r>
      <w:r w:rsidRPr="001B023B">
        <w:rPr>
          <w:rFonts w:ascii="Roboto Mono" w:hAnsi="Roboto Mono"/>
          <w:b/>
          <w:bCs/>
        </w:rPr>
        <w:t>point of tangency</w:t>
      </w:r>
      <w:r w:rsidRPr="001B023B">
        <w:rPr>
          <w:rFonts w:ascii="Roboto Mono" w:hAnsi="Roboto Mono"/>
        </w:rPr>
        <w:t>.</w:t>
      </w:r>
    </w:p>
    <w:p w14:paraId="4FA83994" w14:textId="77777777" w:rsidR="001B023B" w:rsidRPr="001B023B" w:rsidRDefault="001B023B" w:rsidP="001B023B">
      <w:pPr>
        <w:numPr>
          <w:ilvl w:val="0"/>
          <w:numId w:val="3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The two curves have the </w:t>
      </w:r>
      <w:r w:rsidRPr="001B023B">
        <w:rPr>
          <w:rFonts w:ascii="Roboto Mono" w:hAnsi="Roboto Mono"/>
          <w:b/>
          <w:bCs/>
        </w:rPr>
        <w:t>same tangent line</w:t>
      </w:r>
      <w:r w:rsidRPr="001B023B">
        <w:rPr>
          <w:rFonts w:ascii="Roboto Mono" w:hAnsi="Roboto Mono"/>
        </w:rPr>
        <w:t xml:space="preserve"> at that point.</w:t>
      </w:r>
    </w:p>
    <w:p w14:paraId="03B5B929" w14:textId="2D9C4BEC" w:rsidR="001B023B" w:rsidRPr="001B023B" w:rsidRDefault="001B023B" w:rsidP="001B023B">
      <w:pPr>
        <w:numPr>
          <w:ilvl w:val="0"/>
          <w:numId w:val="3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B023B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1B023B">
        <w:rPr>
          <w:rFonts w:ascii="Roboto Mono" w:hAnsi="Roboto Mono"/>
        </w:rPr>
        <w:t>:</w:t>
      </w:r>
    </w:p>
    <w:p w14:paraId="6D8D1DED" w14:textId="47975B09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59C20A9A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and:</w:t>
      </w:r>
    </w:p>
    <w:p w14:paraId="041D9961" w14:textId="4E106706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7E91D322" w14:textId="77777777" w:rsidR="001B023B" w:rsidRPr="001B023B" w:rsidRDefault="001B023B" w:rsidP="001B023B">
      <w:pPr>
        <w:numPr>
          <w:ilvl w:val="0"/>
          <w:numId w:val="4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For parametric curves, their tangent vectors are parallel at the contact point.</w:t>
      </w:r>
    </w:p>
    <w:p w14:paraId="3B5DC8B2" w14:textId="77777777" w:rsidR="001B023B" w:rsidRPr="001B023B" w:rsidRDefault="001B023B" w:rsidP="001B023B">
      <w:pPr>
        <w:numPr>
          <w:ilvl w:val="0"/>
          <w:numId w:val="4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For implicit curves, their gradients are parallel at the contact point.</w:t>
      </w:r>
    </w:p>
    <w:p w14:paraId="17E92C8F" w14:textId="77777777" w:rsidR="001B023B" w:rsidRPr="001B023B" w:rsidRDefault="001B023B" w:rsidP="001B023B">
      <w:pPr>
        <w:numPr>
          <w:ilvl w:val="0"/>
          <w:numId w:val="4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Circle–circle external tangency is a special case:</w:t>
      </w:r>
    </w:p>
    <w:p w14:paraId="675F1FE5" w14:textId="24D3533E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7578C00" w14:textId="77777777" w:rsidR="001B023B" w:rsidRPr="001B023B" w:rsidRDefault="001B023B" w:rsidP="001B023B">
      <w:pPr>
        <w:numPr>
          <w:ilvl w:val="0"/>
          <w:numId w:val="5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General curves do not have a universal radius-distance formula.</w:t>
      </w:r>
    </w:p>
    <w:p w14:paraId="04A2C6DA" w14:textId="77777777" w:rsidR="001B023B" w:rsidRPr="001B023B" w:rsidRDefault="001B023B" w:rsidP="001B023B">
      <w:pPr>
        <w:numPr>
          <w:ilvl w:val="0"/>
          <w:numId w:val="5"/>
        </w:numPr>
        <w:rPr>
          <w:rFonts w:ascii="Roboto Mono" w:hAnsi="Roboto Mono"/>
        </w:rPr>
      </w:pPr>
      <w:r w:rsidRPr="001B023B">
        <w:rPr>
          <w:rFonts w:ascii="Roboto Mono" w:hAnsi="Roboto Mono"/>
        </w:rPr>
        <w:t>Tangency means the curves share a tangent direction; ordinary crossing involves different tangent directions.</w:t>
      </w:r>
    </w:p>
    <w:p w14:paraId="73B34D6B" w14:textId="7C0E0BC0" w:rsidR="001B023B" w:rsidRDefault="001B023B" w:rsidP="00074B6F">
      <w:pPr>
        <w:pStyle w:val="Heading2"/>
      </w:pPr>
      <w:r w:rsidRPr="001B023B">
        <w:lastRenderedPageBreak/>
        <w:t>Conclusion</w:t>
      </w:r>
    </w:p>
    <w:p w14:paraId="11373CF5" w14:textId="0F2A3429" w:rsidR="00074B6F" w:rsidRPr="00074B6F" w:rsidRDefault="00074B6F" w:rsidP="00074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DF2DD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  <w:b/>
          <w:bCs/>
        </w:rPr>
        <w:t>External Curve Tangency</w:t>
      </w:r>
      <w:r w:rsidRPr="001B023B">
        <w:rPr>
          <w:rFonts w:ascii="Roboto Mono" w:hAnsi="Roboto Mono"/>
        </w:rPr>
        <w:t xml:space="preserve"> is a general curve–curve relationship in which two curves meet at a common point and have the </w:t>
      </w:r>
      <w:r w:rsidRPr="001B023B">
        <w:rPr>
          <w:rFonts w:ascii="Roboto Mono" w:hAnsi="Roboto Mono"/>
          <w:b/>
          <w:bCs/>
        </w:rPr>
        <w:t>same tangent line there</w:t>
      </w:r>
      <w:r w:rsidRPr="001B023B">
        <w:rPr>
          <w:rFonts w:ascii="Roboto Mono" w:hAnsi="Roboto Mono"/>
        </w:rPr>
        <w:t>, while remaining locally on separate sides rather than crossing through each other.</w:t>
      </w:r>
    </w:p>
    <w:p w14:paraId="6C4ADED3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explicit curves:</w:t>
      </w:r>
    </w:p>
    <w:p w14:paraId="0F533CFE" w14:textId="3A92A342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borderBox>
        </m:oMath>
      </m:oMathPara>
    </w:p>
    <w:p w14:paraId="075784F7" w14:textId="77777777" w:rsidR="001B023B" w:rsidRPr="001B023B" w:rsidRDefault="001B023B" w:rsidP="001B023B">
      <w:pPr>
        <w:rPr>
          <w:rFonts w:ascii="Roboto Mono" w:hAnsi="Roboto Mono"/>
        </w:rPr>
      </w:pPr>
      <w:r w:rsidRPr="001B023B">
        <w:rPr>
          <w:rFonts w:ascii="Roboto Mono" w:hAnsi="Roboto Mono"/>
        </w:rPr>
        <w:t>For circles, this general concept becomes the familiar external circle tangency condition:</w:t>
      </w:r>
    </w:p>
    <w:p w14:paraId="43949D0B" w14:textId="76AFC342" w:rsidR="001B023B" w:rsidRPr="001B023B" w:rsidRDefault="001B023B" w:rsidP="001B023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8D1A571" w14:textId="68EBE131" w:rsidR="001B023B" w:rsidRPr="001B023B" w:rsidRDefault="001B023B" w:rsidP="00A50967">
      <w:pPr>
        <w:rPr>
          <w:rFonts w:ascii="Roboto Mono" w:hAnsi="Roboto Mono"/>
        </w:rPr>
      </w:pPr>
      <w:r w:rsidRPr="001B023B">
        <w:rPr>
          <w:rFonts w:ascii="Roboto Mono" w:hAnsi="Roboto Mono"/>
        </w:rPr>
        <w:t>Thus, external curve tangency provides the general geometric framework, while circle–circle external tangency is one of its most important special cases.</w:t>
      </w:r>
    </w:p>
    <w:sectPr w:rsidR="001B023B" w:rsidRPr="001B0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C59"/>
    <w:multiLevelType w:val="multilevel"/>
    <w:tmpl w:val="351E1B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E46FB"/>
    <w:multiLevelType w:val="multilevel"/>
    <w:tmpl w:val="A8B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0303"/>
    <w:multiLevelType w:val="multilevel"/>
    <w:tmpl w:val="7D1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B38A0"/>
    <w:multiLevelType w:val="multilevel"/>
    <w:tmpl w:val="40CE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62A17"/>
    <w:multiLevelType w:val="multilevel"/>
    <w:tmpl w:val="F46EE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38819">
    <w:abstractNumId w:val="2"/>
  </w:num>
  <w:num w:numId="2" w16cid:durableId="565650783">
    <w:abstractNumId w:val="1"/>
  </w:num>
  <w:num w:numId="3" w16cid:durableId="1455176520">
    <w:abstractNumId w:val="3"/>
  </w:num>
  <w:num w:numId="4" w16cid:durableId="80949372">
    <w:abstractNumId w:val="4"/>
  </w:num>
  <w:num w:numId="5" w16cid:durableId="49912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94"/>
    <w:rsid w:val="000460DE"/>
    <w:rsid w:val="00074B6F"/>
    <w:rsid w:val="00097748"/>
    <w:rsid w:val="00100C6F"/>
    <w:rsid w:val="00102E11"/>
    <w:rsid w:val="00147664"/>
    <w:rsid w:val="001B023B"/>
    <w:rsid w:val="001D276A"/>
    <w:rsid w:val="001F0A33"/>
    <w:rsid w:val="0020354D"/>
    <w:rsid w:val="00211719"/>
    <w:rsid w:val="00262613"/>
    <w:rsid w:val="002C53A4"/>
    <w:rsid w:val="002D1F4F"/>
    <w:rsid w:val="00305419"/>
    <w:rsid w:val="003138F5"/>
    <w:rsid w:val="003558BA"/>
    <w:rsid w:val="00380299"/>
    <w:rsid w:val="00407B94"/>
    <w:rsid w:val="00427FE2"/>
    <w:rsid w:val="004B4AE0"/>
    <w:rsid w:val="004C5A1D"/>
    <w:rsid w:val="0068097B"/>
    <w:rsid w:val="00711B4D"/>
    <w:rsid w:val="00730242"/>
    <w:rsid w:val="00786397"/>
    <w:rsid w:val="007A4AC6"/>
    <w:rsid w:val="007A6531"/>
    <w:rsid w:val="00830B3B"/>
    <w:rsid w:val="008952B3"/>
    <w:rsid w:val="008C6A1B"/>
    <w:rsid w:val="008F4D06"/>
    <w:rsid w:val="0092662E"/>
    <w:rsid w:val="009575AA"/>
    <w:rsid w:val="00996F09"/>
    <w:rsid w:val="009D1082"/>
    <w:rsid w:val="00A30BE1"/>
    <w:rsid w:val="00A46FF5"/>
    <w:rsid w:val="00A50967"/>
    <w:rsid w:val="00A70480"/>
    <w:rsid w:val="00B21AE7"/>
    <w:rsid w:val="00B3052A"/>
    <w:rsid w:val="00C02A93"/>
    <w:rsid w:val="00CA493E"/>
    <w:rsid w:val="00CB5700"/>
    <w:rsid w:val="00CB5D6F"/>
    <w:rsid w:val="00D176B4"/>
    <w:rsid w:val="00D355E6"/>
    <w:rsid w:val="00D8021A"/>
    <w:rsid w:val="00DB297F"/>
    <w:rsid w:val="00E02A14"/>
    <w:rsid w:val="00E42869"/>
    <w:rsid w:val="00F701E7"/>
    <w:rsid w:val="00FC0AEC"/>
    <w:rsid w:val="00FD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391E9"/>
  <w15:chartTrackingRefBased/>
  <w15:docId w15:val="{D1EEC8FA-04FC-4288-8EBA-F6AE62D1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2026-09-22T08:49:00Z</dcterms:created>
  <dcterms:modified xsi:type="dcterms:W3CDTF">2026-09-22T08:58:00Z</dcterms:modified>
</cp:coreProperties>
</file>