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D13B" w14:textId="74078B71" w:rsidR="00A70480" w:rsidRDefault="00060EE9" w:rsidP="00060EE9">
      <w:pPr>
        <w:pStyle w:val="Heading1"/>
      </w:pPr>
      <w:r w:rsidRPr="00060EE9">
        <w:t>Circumscribe</w:t>
      </w:r>
    </w:p>
    <w:p w14:paraId="3FEB7317" w14:textId="1B8A2021" w:rsidR="00244D64" w:rsidRPr="00244D64" w:rsidRDefault="00244D64" w:rsidP="00244D6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B0FBF" w14:textId="2714C702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drawing>
          <wp:inline distT="0" distB="0" distL="0" distR="0" wp14:anchorId="6E69E1B7" wp14:editId="09B2AFF4">
            <wp:extent cx="5943600" cy="5651500"/>
            <wp:effectExtent l="0" t="0" r="0" b="6350"/>
            <wp:docPr id="165767636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FCC9" w14:textId="3486AB7E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6F052722" wp14:editId="0529ED71">
            <wp:extent cx="5943600" cy="4379595"/>
            <wp:effectExtent l="0" t="0" r="0" b="1905"/>
            <wp:docPr id="79061783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822A" w14:textId="4856DC88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33BB34B8" wp14:editId="38D46C98">
            <wp:extent cx="5943600" cy="4349115"/>
            <wp:effectExtent l="0" t="0" r="0" b="0"/>
            <wp:docPr id="42122776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423F" w14:textId="6A04550E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drawing>
          <wp:inline distT="0" distB="0" distL="0" distR="0" wp14:anchorId="2FE249F1" wp14:editId="25633566">
            <wp:extent cx="4290060" cy="3695700"/>
            <wp:effectExtent l="0" t="0" r="0" b="0"/>
            <wp:docPr id="100629812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658C" w14:textId="136B35B4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173B66E3" wp14:editId="366D1FD6">
            <wp:extent cx="4290060" cy="3924300"/>
            <wp:effectExtent l="0" t="0" r="0" b="0"/>
            <wp:docPr id="71711911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6CAD" w14:textId="77777777" w:rsidR="00244D64" w:rsidRDefault="00244D64" w:rsidP="00244D64">
      <w:pPr>
        <w:pStyle w:val="Heading2"/>
      </w:pPr>
      <w:r w:rsidRPr="00244D64">
        <w:t>Definition</w:t>
      </w:r>
    </w:p>
    <w:p w14:paraId="07FF18C0" w14:textId="606529CE" w:rsidR="00244D64" w:rsidRPr="00244D64" w:rsidRDefault="00244D64" w:rsidP="00244D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2E0E5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To </w:t>
      </w:r>
      <w:r w:rsidRPr="00244D64">
        <w:rPr>
          <w:rFonts w:ascii="Roboto Mono" w:hAnsi="Roboto Mono"/>
          <w:b/>
          <w:bCs/>
        </w:rPr>
        <w:t>circumscribe</w:t>
      </w:r>
      <w:r w:rsidRPr="00244D64">
        <w:rPr>
          <w:rFonts w:ascii="Roboto Mono" w:hAnsi="Roboto Mono"/>
        </w:rPr>
        <w:t xml:space="preserve"> one geometric object around another means to place the first object </w:t>
      </w:r>
      <w:r w:rsidRPr="00244D64">
        <w:rPr>
          <w:rFonts w:ascii="Roboto Mono" w:hAnsi="Roboto Mono"/>
          <w:b/>
          <w:bCs/>
        </w:rPr>
        <w:t>around</w:t>
      </w:r>
      <w:r w:rsidRPr="00244D64">
        <w:rPr>
          <w:rFonts w:ascii="Roboto Mono" w:hAnsi="Roboto Mono"/>
        </w:rPr>
        <w:t xml:space="preserve"> the second so that it satisfies a specific boundary condition.</w:t>
      </w:r>
    </w:p>
    <w:p w14:paraId="7D5A85EF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In geometry, the term is commonly used in two ways:</w:t>
      </w:r>
    </w:p>
    <w:p w14:paraId="14D10C60" w14:textId="77777777" w:rsidR="00244D64" w:rsidRPr="00244D64" w:rsidRDefault="00244D64" w:rsidP="00244D64">
      <w:pPr>
        <w:numPr>
          <w:ilvl w:val="0"/>
          <w:numId w:val="1"/>
        </w:num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A </w:t>
      </w:r>
      <w:r w:rsidRPr="00244D64">
        <w:rPr>
          <w:rFonts w:ascii="Roboto Mono" w:hAnsi="Roboto Mono"/>
          <w:b/>
          <w:bCs/>
        </w:rPr>
        <w:t>circle circumscribes a polygon</w:t>
      </w:r>
      <w:r w:rsidRPr="00244D64">
        <w:rPr>
          <w:rFonts w:ascii="Roboto Mono" w:hAnsi="Roboto Mono"/>
        </w:rPr>
        <w:t xml:space="preserve"> when the circle passes through all the polygon's vertices.</w:t>
      </w:r>
    </w:p>
    <w:p w14:paraId="32D47DBE" w14:textId="77777777" w:rsidR="00244D64" w:rsidRPr="00244D64" w:rsidRDefault="00244D64" w:rsidP="00244D64">
      <w:pPr>
        <w:numPr>
          <w:ilvl w:val="0"/>
          <w:numId w:val="1"/>
        </w:num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A </w:t>
      </w:r>
      <w:r w:rsidRPr="00244D64">
        <w:rPr>
          <w:rFonts w:ascii="Roboto Mono" w:hAnsi="Roboto Mono"/>
          <w:b/>
          <w:bCs/>
        </w:rPr>
        <w:t>polygon circumscribes a circle</w:t>
      </w:r>
      <w:r w:rsidRPr="00244D64">
        <w:rPr>
          <w:rFonts w:ascii="Roboto Mono" w:hAnsi="Roboto Mono"/>
        </w:rPr>
        <w:t xml:space="preserve"> when the circle lies inside the polygon and is tangent to all of its sides.</w:t>
      </w:r>
    </w:p>
    <w:p w14:paraId="1CE8A4B6" w14:textId="77777777" w:rsidR="00244D64" w:rsidRDefault="00244D64" w:rsidP="001A6A80">
      <w:pPr>
        <w:pStyle w:val="Heading2"/>
      </w:pPr>
      <w:r w:rsidRPr="00244D64">
        <w:t>Main Types</w:t>
      </w:r>
    </w:p>
    <w:p w14:paraId="1A6BBD2A" w14:textId="3244C6C1" w:rsidR="001A6A80" w:rsidRDefault="001A6A80" w:rsidP="001A6A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62155" w14:textId="7E7739FF" w:rsidR="00361B65" w:rsidRPr="001A6A80" w:rsidRDefault="00361B65" w:rsidP="001A6A80">
      <w:r>
        <w:rPr>
          <w:noProof/>
        </w:rPr>
        <w:lastRenderedPageBreak/>
        <w:drawing>
          <wp:inline distT="0" distB="0" distL="0" distR="0" wp14:anchorId="5D34F445" wp14:editId="0D8455C7">
            <wp:extent cx="5943600" cy="1255395"/>
            <wp:effectExtent l="0" t="0" r="0" b="1905"/>
            <wp:docPr id="8169498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A6EC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Circumscription</w:t>
      </w:r>
    </w:p>
    <w:p w14:paraId="3B27662E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Circle Circumscribing Polygon</w:t>
      </w:r>
    </w:p>
    <w:p w14:paraId="7187C042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│</w:t>
      </w:r>
      <w:r w:rsidRPr="00244D64">
        <w:rPr>
          <w:rFonts w:ascii="Roboto Mono" w:hAnsi="Roboto Mono"/>
        </w:rPr>
        <w:t xml:space="preserve">   </w:t>
      </w: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Circumcircle of a Triangle</w:t>
      </w:r>
    </w:p>
    <w:p w14:paraId="7FE7A41A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│</w:t>
      </w:r>
      <w:r w:rsidRPr="00244D64">
        <w:rPr>
          <w:rFonts w:ascii="Roboto Mono" w:hAnsi="Roboto Mono"/>
        </w:rPr>
        <w:t xml:space="preserve">   </w:t>
      </w:r>
      <w:r w:rsidRPr="00244D64">
        <w:rPr>
          <w:rFonts w:ascii="MS Gothic" w:eastAsia="MS Gothic" w:hAnsi="MS Gothic" w:cs="MS Gothic" w:hint="eastAsia"/>
        </w:rPr>
        <w:t>└──</w:t>
      </w:r>
      <w:r w:rsidRPr="00244D64">
        <w:rPr>
          <w:rFonts w:ascii="Roboto Mono" w:hAnsi="Roboto Mono"/>
        </w:rPr>
        <w:t xml:space="preserve"> Circumcircle of a Regular Polygon</w:t>
      </w:r>
    </w:p>
    <w:p w14:paraId="748F6AA9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└──</w:t>
      </w:r>
      <w:r w:rsidRPr="00244D64">
        <w:rPr>
          <w:rFonts w:ascii="Roboto Mono" w:hAnsi="Roboto Mono"/>
        </w:rPr>
        <w:t xml:space="preserve"> Polygon Circumscribing Circle</w:t>
      </w:r>
    </w:p>
    <w:p w14:paraId="3CFBC0EB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    </w:t>
      </w: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Triangle Circumscribing Circle</w:t>
      </w:r>
    </w:p>
    <w:p w14:paraId="2124C406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    </w:t>
      </w:r>
      <w:r w:rsidRPr="00244D64">
        <w:rPr>
          <w:rFonts w:ascii="MS Gothic" w:eastAsia="MS Gothic" w:hAnsi="MS Gothic" w:cs="MS Gothic" w:hint="eastAsia"/>
        </w:rPr>
        <w:t>└──</w:t>
      </w:r>
      <w:r w:rsidRPr="00244D64">
        <w:rPr>
          <w:rFonts w:ascii="Roboto Mono" w:hAnsi="Roboto Mono"/>
        </w:rPr>
        <w:t xml:space="preserve"> Regular Polygon Circumscribing Circle</w:t>
      </w:r>
    </w:p>
    <w:p w14:paraId="1A80ED0E" w14:textId="4B07A692" w:rsidR="00244D64" w:rsidRPr="00244D64" w:rsidRDefault="00244D64" w:rsidP="0035277F">
      <w:pPr>
        <w:pStyle w:val="Heading2"/>
      </w:pPr>
      <w:r w:rsidRPr="00244D64">
        <w:t>Circle Circumscribing a Polygon</w:t>
      </w:r>
    </w:p>
    <w:p w14:paraId="5F12E184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A circle </w:t>
      </w:r>
      <w:r w:rsidRPr="00244D64">
        <w:rPr>
          <w:rFonts w:ascii="Roboto Mono" w:hAnsi="Roboto Mono"/>
          <w:b/>
          <w:bCs/>
        </w:rPr>
        <w:t>circumscribes</w:t>
      </w:r>
      <w:r w:rsidRPr="00244D64">
        <w:rPr>
          <w:rFonts w:ascii="Roboto Mono" w:hAnsi="Roboto Mono"/>
        </w:rPr>
        <w:t xml:space="preserve"> a polygon when every vertex of the polygon lies on the circle.</w:t>
      </w:r>
    </w:p>
    <w:p w14:paraId="72625DF7" w14:textId="44DC2759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244D64">
        <w:rPr>
          <w:rFonts w:ascii="Roboto Mono" w:hAnsi="Roboto Mono"/>
        </w:rPr>
        <w:t>:</w:t>
      </w:r>
    </w:p>
    <w:p w14:paraId="42BBC4D7" w14:textId="197C47C5" w:rsidR="00244D64" w:rsidRPr="00244D64" w:rsidRDefault="00244D64" w:rsidP="00244D6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</m:t>
          </m:r>
          <m:r>
            <m:rPr>
              <m:nor/>
            </m:rPr>
            <w:rPr>
              <w:rFonts w:ascii="Roboto Mono" w:hAnsi="Roboto Mono"/>
            </w:rPr>
            <m:t>Circumcircle</m:t>
          </m:r>
        </m:oMath>
      </m:oMathPara>
    </w:p>
    <w:p w14:paraId="387B4C8A" w14:textId="7B46FB3E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The center of this circle is the </w:t>
      </w:r>
      <w:r w:rsidRPr="00244D64">
        <w:rPr>
          <w:rFonts w:ascii="Roboto Mono" w:hAnsi="Roboto Mono"/>
          <w:b/>
          <w:bCs/>
        </w:rPr>
        <w:t>circumcenter</w:t>
      </w:r>
      <w:r w:rsidRPr="00244D64">
        <w:rPr>
          <w:rFonts w:ascii="Roboto Mono" w:hAnsi="Roboto Mono"/>
        </w:rPr>
        <w:t xml:space="preserve">, and its radius is the </w:t>
      </w:r>
      <w:r w:rsidRPr="00244D64">
        <w:rPr>
          <w:rFonts w:ascii="Roboto Mono" w:hAnsi="Roboto Mono"/>
          <w:b/>
          <w:bCs/>
        </w:rPr>
        <w:t>circumradius</w:t>
      </w:r>
      <w:r w:rsidRPr="00244D64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244D64">
        <w:rPr>
          <w:rFonts w:ascii="Roboto Mono" w:hAnsi="Roboto Mono"/>
        </w:rPr>
        <w:t>.</w:t>
      </w:r>
    </w:p>
    <w:p w14:paraId="6D341B34" w14:textId="57E2EB19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5CE6DF1D" wp14:editId="219E7B0A">
            <wp:extent cx="5943600" cy="5812155"/>
            <wp:effectExtent l="0" t="0" r="0" b="0"/>
            <wp:docPr id="93658157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8844" w14:textId="3EF29EDD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200A54C5" wp14:editId="30441551">
            <wp:extent cx="5943600" cy="5651500"/>
            <wp:effectExtent l="0" t="0" r="0" b="6350"/>
            <wp:docPr id="170845661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3B3E" w14:textId="111534E3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4762DF5C" wp14:editId="5647870F">
            <wp:extent cx="5943600" cy="4709160"/>
            <wp:effectExtent l="0" t="0" r="0" b="0"/>
            <wp:docPr id="87911073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AF9E" w14:textId="00F65470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371FA570" wp14:editId="341E141C">
            <wp:extent cx="5943600" cy="4379595"/>
            <wp:effectExtent l="0" t="0" r="0" b="1905"/>
            <wp:docPr id="17638452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EEB3" w14:textId="44CB96CA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drawing>
          <wp:inline distT="0" distB="0" distL="0" distR="0" wp14:anchorId="541A8B6F" wp14:editId="30B90397">
            <wp:extent cx="3810000" cy="3543300"/>
            <wp:effectExtent l="0" t="0" r="0" b="0"/>
            <wp:docPr id="36336083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52F8" w14:textId="0D3C20BE" w:rsidR="00244D64" w:rsidRDefault="00244D64" w:rsidP="00C94989">
      <w:pPr>
        <w:pStyle w:val="Heading2"/>
      </w:pPr>
      <w:r w:rsidRPr="00244D64">
        <w:lastRenderedPageBreak/>
        <w:t>Polygon Circumscribing a Circle</w:t>
      </w:r>
    </w:p>
    <w:p w14:paraId="293C02D4" w14:textId="7C9F7E7D" w:rsidR="00C94989" w:rsidRPr="00C94989" w:rsidRDefault="00C94989" w:rsidP="00C949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17DD5E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A polygon </w:t>
      </w:r>
      <w:r w:rsidRPr="00244D64">
        <w:rPr>
          <w:rFonts w:ascii="Roboto Mono" w:hAnsi="Roboto Mono"/>
          <w:b/>
          <w:bCs/>
        </w:rPr>
        <w:t>circumscribes</w:t>
      </w:r>
      <w:r w:rsidRPr="00244D64">
        <w:rPr>
          <w:rFonts w:ascii="Roboto Mono" w:hAnsi="Roboto Mono"/>
        </w:rPr>
        <w:t xml:space="preserve"> a circle when the circle lies inside the polygon and touches each side.</w:t>
      </w:r>
    </w:p>
    <w:p w14:paraId="329440DB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For a triangle, this circle is the </w:t>
      </w:r>
      <w:r w:rsidRPr="00244D64">
        <w:rPr>
          <w:rFonts w:ascii="Roboto Mono" w:hAnsi="Roboto Mono"/>
          <w:b/>
          <w:bCs/>
        </w:rPr>
        <w:t>incircle</w:t>
      </w:r>
      <w:r w:rsidRPr="00244D64">
        <w:rPr>
          <w:rFonts w:ascii="Roboto Mono" w:hAnsi="Roboto Mono"/>
        </w:rPr>
        <w:t>.</w:t>
      </w:r>
    </w:p>
    <w:p w14:paraId="7C88E600" w14:textId="51AE659A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drawing>
          <wp:inline distT="0" distB="0" distL="0" distR="0" wp14:anchorId="196401AF" wp14:editId="0B7990A3">
            <wp:extent cx="4419600" cy="3063240"/>
            <wp:effectExtent l="0" t="0" r="0" b="3810"/>
            <wp:docPr id="75521652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830A" w14:textId="470137AF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2CA160AE" wp14:editId="5BFBB9A7">
            <wp:extent cx="5943600" cy="5727065"/>
            <wp:effectExtent l="0" t="0" r="0" b="6985"/>
            <wp:docPr id="54663695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E5FB" w14:textId="6925BB5E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4606BF57" wp14:editId="74BF4778">
            <wp:extent cx="5943600" cy="2998470"/>
            <wp:effectExtent l="0" t="0" r="0" b="0"/>
            <wp:docPr id="91565133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B5BD" w14:textId="68C4FB35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lastRenderedPageBreak/>
        <w:drawing>
          <wp:inline distT="0" distB="0" distL="0" distR="0" wp14:anchorId="0BE73511" wp14:editId="55CE5CA5">
            <wp:extent cx="5943600" cy="6046470"/>
            <wp:effectExtent l="0" t="0" r="0" b="0"/>
            <wp:docPr id="194606612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C830" w14:textId="77777777" w:rsidR="00244D64" w:rsidRDefault="00244D64" w:rsidP="00717155">
      <w:pPr>
        <w:pStyle w:val="Heading2"/>
      </w:pPr>
      <w:r w:rsidRPr="00244D64">
        <w:t>Circumscribe vs Inscribe</w:t>
      </w:r>
    </w:p>
    <w:p w14:paraId="63998DCE" w14:textId="14E20E87" w:rsidR="00717155" w:rsidRDefault="00717155" w:rsidP="007171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62EEAC" w14:textId="7C607662" w:rsidR="000956E5" w:rsidRPr="00717155" w:rsidRDefault="000956E5" w:rsidP="00717155">
      <w:r>
        <w:rPr>
          <w:noProof/>
        </w:rPr>
        <w:lastRenderedPageBreak/>
        <w:drawing>
          <wp:inline distT="0" distB="0" distL="0" distR="0" wp14:anchorId="1EAB45EB" wp14:editId="6ADB101E">
            <wp:extent cx="5943600" cy="1544955"/>
            <wp:effectExtent l="0" t="0" r="0" b="0"/>
            <wp:docPr id="3179003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5333"/>
      </w:tblGrid>
      <w:tr w:rsidR="00244D64" w:rsidRPr="00244D64" w14:paraId="4F33D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69994" w14:textId="77777777" w:rsidR="00244D64" w:rsidRPr="00244D64" w:rsidRDefault="00244D64" w:rsidP="00244D64">
            <w:pPr>
              <w:rPr>
                <w:rFonts w:ascii="Roboto Mono" w:hAnsi="Roboto Mono"/>
                <w:b/>
                <w:bCs/>
              </w:rPr>
            </w:pPr>
            <w:r w:rsidRPr="00244D64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7DE88D4" w14:textId="77777777" w:rsidR="00244D64" w:rsidRPr="00244D64" w:rsidRDefault="00244D64" w:rsidP="00244D64">
            <w:pPr>
              <w:rPr>
                <w:rFonts w:ascii="Roboto Mono" w:hAnsi="Roboto Mono"/>
                <w:b/>
                <w:bCs/>
              </w:rPr>
            </w:pPr>
            <w:r w:rsidRPr="00244D6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44D64" w:rsidRPr="00244D64" w14:paraId="4116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BE71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  <w:b/>
                <w:bCs/>
              </w:rPr>
              <w:t>Circle inscribed in polygon</w:t>
            </w:r>
          </w:p>
        </w:tc>
        <w:tc>
          <w:tcPr>
            <w:tcW w:w="0" w:type="auto"/>
            <w:vAlign w:val="center"/>
            <w:hideMark/>
          </w:tcPr>
          <w:p w14:paraId="28EDAD19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</w:rPr>
              <w:t>Circle is inside and tangent to polygon sides</w:t>
            </w:r>
          </w:p>
        </w:tc>
      </w:tr>
      <w:tr w:rsidR="00244D64" w:rsidRPr="00244D64" w14:paraId="39DC8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C534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  <w:b/>
                <w:bCs/>
              </w:rPr>
              <w:t>Polygon circumscribed about circle</w:t>
            </w:r>
          </w:p>
        </w:tc>
        <w:tc>
          <w:tcPr>
            <w:tcW w:w="0" w:type="auto"/>
            <w:vAlign w:val="center"/>
            <w:hideMark/>
          </w:tcPr>
          <w:p w14:paraId="52EF1A9B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</w:rPr>
              <w:t>Polygon surrounds the circle and is tangent to it</w:t>
            </w:r>
          </w:p>
        </w:tc>
      </w:tr>
      <w:tr w:rsidR="00244D64" w:rsidRPr="00244D64" w14:paraId="51ACD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F47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  <w:b/>
                <w:bCs/>
              </w:rPr>
              <w:t>Polygon inscribed in circle</w:t>
            </w:r>
          </w:p>
        </w:tc>
        <w:tc>
          <w:tcPr>
            <w:tcW w:w="0" w:type="auto"/>
            <w:vAlign w:val="center"/>
            <w:hideMark/>
          </w:tcPr>
          <w:p w14:paraId="3A0AF6DA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</w:rPr>
              <w:t>Polygon's vertices lie on the circle</w:t>
            </w:r>
          </w:p>
        </w:tc>
      </w:tr>
      <w:tr w:rsidR="00244D64" w:rsidRPr="00244D64" w14:paraId="2579C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6AFE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  <w:b/>
                <w:bCs/>
              </w:rPr>
              <w:t>Circle circumscribed about polygon</w:t>
            </w:r>
          </w:p>
        </w:tc>
        <w:tc>
          <w:tcPr>
            <w:tcW w:w="0" w:type="auto"/>
            <w:vAlign w:val="center"/>
            <w:hideMark/>
          </w:tcPr>
          <w:p w14:paraId="03A67F99" w14:textId="77777777" w:rsidR="00244D64" w:rsidRPr="00244D64" w:rsidRDefault="00244D64" w:rsidP="00244D64">
            <w:pPr>
              <w:rPr>
                <w:rFonts w:ascii="Roboto Mono" w:hAnsi="Roboto Mono"/>
              </w:rPr>
            </w:pPr>
            <w:r w:rsidRPr="00244D64">
              <w:rPr>
                <w:rFonts w:ascii="Roboto Mono" w:hAnsi="Roboto Mono"/>
              </w:rPr>
              <w:t>Circle passes through all polygon vertices</w:t>
            </w:r>
          </w:p>
        </w:tc>
      </w:tr>
    </w:tbl>
    <w:p w14:paraId="4B7A4416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These are complementary descriptions of the same geometric relationships.</w:t>
      </w:r>
    </w:p>
    <w:p w14:paraId="2C92DEC7" w14:textId="77777777" w:rsidR="00244D64" w:rsidRPr="00244D64" w:rsidRDefault="00244D64" w:rsidP="00244D64">
      <w:pPr>
        <w:rPr>
          <w:rFonts w:ascii="Roboto Mono" w:hAnsi="Roboto Mono"/>
          <w:b/>
          <w:bCs/>
        </w:rPr>
      </w:pPr>
      <w:r w:rsidRPr="00244D64">
        <w:rPr>
          <w:rFonts w:ascii="Roboto Mono" w:hAnsi="Roboto Mono"/>
          <w:b/>
          <w:bCs/>
        </w:rPr>
        <w:t>Circumradius</w:t>
      </w:r>
    </w:p>
    <w:p w14:paraId="19794985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When a circle circumscribes a polygon, its radius is called the </w:t>
      </w:r>
      <w:r w:rsidRPr="00244D64">
        <w:rPr>
          <w:rFonts w:ascii="Roboto Mono" w:hAnsi="Roboto Mono"/>
          <w:b/>
          <w:bCs/>
        </w:rPr>
        <w:t>circumradius</w:t>
      </w:r>
      <w:r w:rsidRPr="00244D64">
        <w:rPr>
          <w:rFonts w:ascii="Roboto Mono" w:hAnsi="Roboto Mono"/>
        </w:rPr>
        <w:t>.</w:t>
      </w:r>
    </w:p>
    <w:p w14:paraId="5D0622E5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For a triangle:</w:t>
      </w:r>
    </w:p>
    <w:p w14:paraId="4F759224" w14:textId="26B00DE6" w:rsidR="00244D64" w:rsidRPr="00244D64" w:rsidRDefault="00244D64" w:rsidP="00244D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4A</m:t>
                  </m:r>
                </m:den>
              </m:f>
            </m:e>
          </m:borderBox>
        </m:oMath>
      </m:oMathPara>
    </w:p>
    <w:p w14:paraId="6C745EF2" w14:textId="4C414A3A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</m:t>
        </m:r>
      </m:oMath>
      <w:r w:rsidRPr="00244D64">
        <w:rPr>
          <w:rFonts w:ascii="Roboto Mono" w:hAnsi="Roboto Mono"/>
        </w:rPr>
        <w:t xml:space="preserve">are the side lengths and </w:t>
      </w:r>
      <m:oMath>
        <m:r>
          <w:rPr>
            <w:rFonts w:ascii="Cambria Math" w:hAnsi="Cambria Math"/>
          </w:rPr>
          <m:t>A</m:t>
        </m:r>
      </m:oMath>
      <w:r w:rsidRPr="00244D64">
        <w:rPr>
          <w:rFonts w:ascii="Roboto Mono" w:hAnsi="Roboto Mono"/>
        </w:rPr>
        <w:t>is the triangle's area.</w:t>
      </w:r>
    </w:p>
    <w:p w14:paraId="476B4B05" w14:textId="355730F2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244D64">
        <w:rPr>
          <w:rFonts w:ascii="Roboto Mono" w:hAnsi="Roboto Mono"/>
        </w:rPr>
        <w:t xml:space="preserve">-gon with side length </w:t>
      </w:r>
      <m:oMath>
        <m:r>
          <w:rPr>
            <w:rFonts w:ascii="Cambria Math" w:hAnsi="Cambria Math"/>
          </w:rPr>
          <m:t>a</m:t>
        </m:r>
      </m:oMath>
      <w:r w:rsidRPr="00244D64">
        <w:rPr>
          <w:rFonts w:ascii="Roboto Mono" w:hAnsi="Roboto Mono"/>
        </w:rPr>
        <w:t>:</w:t>
      </w:r>
    </w:p>
    <w:p w14:paraId="7A29E83D" w14:textId="04FC6E47" w:rsidR="00244D64" w:rsidRPr="00244D64" w:rsidRDefault="00244D64" w:rsidP="00244D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den>
              </m:f>
            </m:e>
          </m:borderBox>
        </m:oMath>
      </m:oMathPara>
    </w:p>
    <w:p w14:paraId="34BF5BCE" w14:textId="77777777" w:rsidR="00244D64" w:rsidRDefault="00244D64" w:rsidP="00717155">
      <w:pPr>
        <w:pStyle w:val="Heading2"/>
      </w:pPr>
      <w:r w:rsidRPr="00244D64">
        <w:lastRenderedPageBreak/>
        <w:t>Example</w:t>
      </w:r>
    </w:p>
    <w:p w14:paraId="6F52FB8F" w14:textId="5D89974E" w:rsidR="00717155" w:rsidRPr="00717155" w:rsidRDefault="00717155" w:rsidP="00717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31BA30" w14:textId="41857184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 xml:space="preserve">For an equilateral triangle with side </w:t>
      </w:r>
      <m:oMath>
        <m:r>
          <w:rPr>
            <w:rFonts w:ascii="Cambria Math" w:hAnsi="Cambria Math"/>
          </w:rPr>
          <m:t>a</m:t>
        </m:r>
      </m:oMath>
      <w:r w:rsidRPr="00244D64">
        <w:rPr>
          <w:rFonts w:ascii="Roboto Mono" w:hAnsi="Roboto Mono"/>
        </w:rPr>
        <w:t>:</w:t>
      </w:r>
    </w:p>
    <w:p w14:paraId="0AC0A0CD" w14:textId="363F955E" w:rsidR="00244D64" w:rsidRPr="00244D64" w:rsidRDefault="00244D64" w:rsidP="00244D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borderBox>
        </m:oMath>
      </m:oMathPara>
    </w:p>
    <w:p w14:paraId="1AE59864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while its inradius is:</w:t>
      </w:r>
    </w:p>
    <w:p w14:paraId="7513E57A" w14:textId="05A84BC8" w:rsidR="00244D64" w:rsidRPr="00244D64" w:rsidRDefault="00244D64" w:rsidP="00244D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borderBox>
        </m:oMath>
      </m:oMathPara>
    </w:p>
    <w:p w14:paraId="17577F85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Thus:</w:t>
      </w:r>
    </w:p>
    <w:p w14:paraId="12C3D115" w14:textId="47E1059B" w:rsidR="00244D64" w:rsidRPr="00244D64" w:rsidRDefault="00244D64" w:rsidP="00244D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R=2r</m:t>
              </m:r>
            </m:e>
          </m:borderBox>
        </m:oMath>
      </m:oMathPara>
    </w:p>
    <w:p w14:paraId="7D38DC35" w14:textId="77777777" w:rsidR="00244D64" w:rsidRDefault="00244D64" w:rsidP="00717155">
      <w:pPr>
        <w:pStyle w:val="Heading2"/>
      </w:pPr>
      <w:r w:rsidRPr="00244D64">
        <w:t>Related Concepts</w:t>
      </w:r>
    </w:p>
    <w:p w14:paraId="69852005" w14:textId="332A5D2C" w:rsidR="00717155" w:rsidRDefault="00717155" w:rsidP="007171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C61E2" w14:textId="33861C4E" w:rsidR="00453830" w:rsidRPr="00717155" w:rsidRDefault="00453830" w:rsidP="00717155">
      <w:r>
        <w:rPr>
          <w:noProof/>
        </w:rPr>
        <w:drawing>
          <wp:inline distT="0" distB="0" distL="0" distR="0" wp14:anchorId="2D5F8A83" wp14:editId="57E9DBA3">
            <wp:extent cx="5943600" cy="1417320"/>
            <wp:effectExtent l="0" t="0" r="0" b="0"/>
            <wp:docPr id="9541965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C555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</w:rPr>
        <w:t>Circumscribe</w:t>
      </w:r>
    </w:p>
    <w:p w14:paraId="79F30CE4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Circumscribed Circle</w:t>
      </w:r>
    </w:p>
    <w:p w14:paraId="7C427DD0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Circumcircle</w:t>
      </w:r>
    </w:p>
    <w:p w14:paraId="1DE17F7D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Circumradius</w:t>
      </w:r>
    </w:p>
    <w:p w14:paraId="6EE499AD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Circumcenter</w:t>
      </w:r>
    </w:p>
    <w:p w14:paraId="52E875B0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Inscribe</w:t>
      </w:r>
    </w:p>
    <w:p w14:paraId="3AF7B3E2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├──</w:t>
      </w:r>
      <w:r w:rsidRPr="00244D64">
        <w:rPr>
          <w:rFonts w:ascii="Roboto Mono" w:hAnsi="Roboto Mono"/>
        </w:rPr>
        <w:t xml:space="preserve"> Inscribed Circle</w:t>
      </w:r>
    </w:p>
    <w:p w14:paraId="4BBCC1DD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MS Gothic" w:eastAsia="MS Gothic" w:hAnsi="MS Gothic" w:cs="MS Gothic" w:hint="eastAsia"/>
        </w:rPr>
        <w:t>└──</w:t>
      </w:r>
      <w:r w:rsidRPr="00244D64">
        <w:rPr>
          <w:rFonts w:ascii="Roboto Mono" w:hAnsi="Roboto Mono"/>
        </w:rPr>
        <w:t xml:space="preserve"> Inradius</w:t>
      </w:r>
    </w:p>
    <w:p w14:paraId="2366102E" w14:textId="77777777" w:rsidR="00244D64" w:rsidRDefault="00244D64" w:rsidP="00717155">
      <w:pPr>
        <w:pStyle w:val="Heading2"/>
      </w:pPr>
      <w:r w:rsidRPr="00244D64">
        <w:lastRenderedPageBreak/>
        <w:t>Key Point</w:t>
      </w:r>
    </w:p>
    <w:p w14:paraId="694772F6" w14:textId="75124864" w:rsidR="00717155" w:rsidRPr="00717155" w:rsidRDefault="00717155" w:rsidP="00717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786D6" w14:textId="77777777" w:rsidR="00244D64" w:rsidRPr="00244D64" w:rsidRDefault="00244D64" w:rsidP="00244D64">
      <w:pPr>
        <w:rPr>
          <w:rFonts w:ascii="Roboto Mono" w:hAnsi="Roboto Mono"/>
        </w:rPr>
      </w:pPr>
      <w:r w:rsidRPr="00244D64">
        <w:rPr>
          <w:rFonts w:ascii="Roboto Mono" w:hAnsi="Roboto Mono"/>
          <w:b/>
          <w:bCs/>
        </w:rPr>
        <w:t>Inscribe</w:t>
      </w:r>
      <w:r w:rsidRPr="00244D64">
        <w:rPr>
          <w:rFonts w:ascii="Roboto Mono" w:hAnsi="Roboto Mono"/>
        </w:rPr>
        <w:t xml:space="preserve"> means an object is placed </w:t>
      </w:r>
      <w:r w:rsidRPr="00244D64">
        <w:rPr>
          <w:rFonts w:ascii="Roboto Mono" w:hAnsi="Roboto Mono"/>
          <w:b/>
          <w:bCs/>
        </w:rPr>
        <w:t>inside</w:t>
      </w:r>
      <w:r w:rsidRPr="00244D64">
        <w:rPr>
          <w:rFonts w:ascii="Roboto Mono" w:hAnsi="Roboto Mono"/>
        </w:rPr>
        <w:t xml:space="preserve"> another according to the required boundary condition.</w:t>
      </w:r>
    </w:p>
    <w:p w14:paraId="0B366A81" w14:textId="275F1AAB" w:rsidR="00244D64" w:rsidRPr="00244D64" w:rsidRDefault="00244D64" w:rsidP="00717155">
      <w:pPr>
        <w:rPr>
          <w:rFonts w:ascii="Roboto Mono" w:hAnsi="Roboto Mono"/>
        </w:rPr>
      </w:pPr>
      <w:r w:rsidRPr="00244D64">
        <w:rPr>
          <w:rFonts w:ascii="Roboto Mono" w:hAnsi="Roboto Mono"/>
          <w:b/>
          <w:bCs/>
        </w:rPr>
        <w:t>Circumscribe</w:t>
      </w:r>
      <w:r w:rsidRPr="00244D64">
        <w:rPr>
          <w:rFonts w:ascii="Roboto Mono" w:hAnsi="Roboto Mono"/>
        </w:rPr>
        <w:t xml:space="preserve"> means an object is placed </w:t>
      </w:r>
      <w:r w:rsidRPr="00244D64">
        <w:rPr>
          <w:rFonts w:ascii="Roboto Mono" w:hAnsi="Roboto Mono"/>
          <w:b/>
          <w:bCs/>
        </w:rPr>
        <w:t>around</w:t>
      </w:r>
      <w:r w:rsidRPr="00244D64">
        <w:rPr>
          <w:rFonts w:ascii="Roboto Mono" w:hAnsi="Roboto Mono"/>
        </w:rPr>
        <w:t xml:space="preserve"> another according to the required boundary condition.</w:t>
      </w:r>
    </w:p>
    <w:sectPr w:rsidR="00244D64" w:rsidRPr="0024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E69A3"/>
    <w:multiLevelType w:val="multilevel"/>
    <w:tmpl w:val="DEE8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0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DC"/>
    <w:rsid w:val="00060EE9"/>
    <w:rsid w:val="000956E5"/>
    <w:rsid w:val="000E5737"/>
    <w:rsid w:val="001365DC"/>
    <w:rsid w:val="00192DAA"/>
    <w:rsid w:val="001A6A80"/>
    <w:rsid w:val="00244D64"/>
    <w:rsid w:val="002D1F4F"/>
    <w:rsid w:val="0035277F"/>
    <w:rsid w:val="00361B65"/>
    <w:rsid w:val="00453830"/>
    <w:rsid w:val="00630FC0"/>
    <w:rsid w:val="00711B4D"/>
    <w:rsid w:val="00717155"/>
    <w:rsid w:val="008952B3"/>
    <w:rsid w:val="00A70480"/>
    <w:rsid w:val="00C9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08BF"/>
  <w15:chartTrackingRefBased/>
  <w15:docId w15:val="{064BEA2A-4359-4D2F-A610-051766CD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2026-09-21T08:55:00Z</dcterms:created>
  <dcterms:modified xsi:type="dcterms:W3CDTF">2026-09-21T09:02:00Z</dcterms:modified>
</cp:coreProperties>
</file>