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B5F4" w14:textId="2B2D72D4" w:rsidR="00222914" w:rsidRPr="00222914" w:rsidRDefault="00C37C76" w:rsidP="00222914">
      <w:pPr>
        <w:pStyle w:val="Heading1"/>
      </w:pPr>
      <w:r w:rsidRPr="00C37C76">
        <w:t>Adjacent-Figure Composition</w:t>
      </w:r>
    </w:p>
    <w:p w14:paraId="3C133F30" w14:textId="569A24CB" w:rsidR="00222914" w:rsidRDefault="00222914" w:rsidP="00222914">
      <w:pPr>
        <w:pStyle w:val="Heading2"/>
      </w:pPr>
      <w:r w:rsidRPr="00222914">
        <w:t>Definition</w:t>
      </w:r>
    </w:p>
    <w:p w14:paraId="2FC538DD" w14:textId="0A0DB6DE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6BDD7E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Adjacent-Figure Composition is a type of geometric figure composition in which two or more geometric figures are positioned next to one another, typically sharing a boundary segment, edge, or vertex, without their interiors overlapping.</w:t>
      </w:r>
    </w:p>
    <w:p w14:paraId="4A1D086F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The figures may form a larger composite shape, or they may remain distinct shapes connected at their boundaries.</w:t>
      </w:r>
    </w:p>
    <w:p w14:paraId="56D9661C" w14:textId="77777777" w:rsidR="00222914" w:rsidRDefault="00222914" w:rsidP="00222914">
      <w:pPr>
        <w:pStyle w:val="Heading2"/>
      </w:pPr>
      <w:r w:rsidRPr="00222914">
        <w:t>Simple Definition</w:t>
      </w:r>
    </w:p>
    <w:p w14:paraId="4351BC93" w14:textId="31BC3AA8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2F2D91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Adjacent-figure composition means placing geometric shapes next to each other so that they touch or share a boundary without overlapping interiors.</w:t>
      </w:r>
    </w:p>
    <w:p w14:paraId="3B0B25C5" w14:textId="36093D59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05A888DA" wp14:editId="4995D388">
            <wp:extent cx="5943600" cy="3568700"/>
            <wp:effectExtent l="0" t="0" r="0" b="0"/>
            <wp:docPr id="571231938" name="Picture 20" descr="Right-Angled Request | NR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Right-Angled Request | NRI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BD58" w14:textId="1A45900C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lastRenderedPageBreak/>
        <w:drawing>
          <wp:inline distT="0" distB="0" distL="0" distR="0" wp14:anchorId="2D96B810" wp14:editId="17832F5F">
            <wp:extent cx="5943600" cy="4123055"/>
            <wp:effectExtent l="0" t="0" r="0" b="0"/>
            <wp:docPr id="1183762077" name="Picture 19" descr="[Solved]  A rectangle of dimensions 10 cm and 5 cm is placed adjacent to another rectangle of the same size to draw and L shape figure. Find the perimeter of the shape so formed. - - SSC MTS 2021 Question Paper Shift 1 (Nov 2nd) -  Numerical Aptit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[Solved]  A rectangle of dimensions 10 cm and 5 cm is placed adjacent to another rectangle of the same size to draw and L shape figure. Find the perimeter of the shape so formed. - - SSC MTS 2021 Question Paper Shift 1 (Nov 2nd) -  Numerical Aptitu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CC7E" w14:textId="015BC060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0A1FFF61" wp14:editId="7275F6FE">
            <wp:extent cx="5943600" cy="3399155"/>
            <wp:effectExtent l="0" t="0" r="0" b="0"/>
            <wp:docPr id="459071736" name="Picture 18" descr="اذا كانت مساحة المستطيل تساويx23⁢x−40 فان مساحة المثلث  | أسئلة اختبار تحصيلي | اختبارا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اذا كانت مساحة المستطيل تساويx23⁢x−40 فان مساحة المثلث  | أسئلة اختبار تحصيلي | اختبارات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B1B4" w14:textId="7B285D8F" w:rsidR="00222914" w:rsidRDefault="00222914" w:rsidP="00222914">
      <w:pPr>
        <w:pStyle w:val="Heading2"/>
      </w:pPr>
      <w:r w:rsidRPr="00222914">
        <w:lastRenderedPageBreak/>
        <w:t>Main Classification</w:t>
      </w:r>
    </w:p>
    <w:p w14:paraId="732DC723" w14:textId="3E3D6D98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E9310" w14:textId="050C1960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The following is a practical classification based on how adjacent figures meet. These categories are descriptive rather than a universally standardized taxonomy, and some can overlap.</w:t>
      </w:r>
    </w:p>
    <w:p w14:paraId="230CD02A" w14:textId="77777777" w:rsidR="00222914" w:rsidRDefault="00222914" w:rsidP="00222914">
      <w:pPr>
        <w:pStyle w:val="Heading3"/>
      </w:pPr>
      <w:r w:rsidRPr="00222914">
        <w:t>1. Full-Edge Adjacent-Figure Composition</w:t>
      </w:r>
    </w:p>
    <w:p w14:paraId="2E5F0B0C" w14:textId="4F664240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9AAA4F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Two figures meet along an entire side or edge of each figure.</w:t>
      </w:r>
    </w:p>
    <w:p w14:paraId="71846460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Two equal squares sharing one complete side to form a rectangle.</w:t>
      </w:r>
    </w:p>
    <w:p w14:paraId="7C5C2FF6" w14:textId="6F7AA523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4F1E28A6" wp14:editId="69628EC5">
            <wp:extent cx="5943600" cy="4803775"/>
            <wp:effectExtent l="0" t="0" r="0" b="0"/>
            <wp:docPr id="1268777087" name="Picture 17" descr="If we join 2 squares, the new shape formed will be a- a) Square b) Rectangle c) Triangle d) None of these​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f we join 2 squares, the new shape formed will be a- a) Square b) Rectangle c) Triangle d) None of these​ - Brainly.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8F39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lastRenderedPageBreak/>
        <w:t>Detailed Explanation and Examples</w:t>
      </w:r>
    </w:p>
    <w:p w14:paraId="755A3A10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Definition: Two figures share an entire corresponding side or edge.</w:t>
      </w:r>
    </w:p>
    <w:p w14:paraId="21726B0E" w14:textId="338E34C3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Example: Two squares each have side length </w:t>
      </w:r>
      <m:oMath>
        <m:r>
          <w:rPr>
            <w:rFonts w:ascii="Cambria Math" w:hAnsi="Cambria Math"/>
          </w:rPr>
          <m:t>4</m:t>
        </m:r>
      </m:oMath>
      <w:r w:rsidRPr="00030581">
        <w:rPr>
          <w:rFonts w:ascii="Roboto Mono" w:hAnsi="Roboto Mono"/>
        </w:rPr>
        <w:t>units and share one full side.</w:t>
      </w:r>
    </w:p>
    <w:p w14:paraId="3D81B9A6" w14:textId="787FE16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Their combined outline forms a rectangle with dimensions </w:t>
      </w:r>
      <m:oMath>
        <m:r>
          <w:rPr>
            <w:rFonts w:ascii="Cambria Math" w:hAnsi="Cambria Math"/>
          </w:rPr>
          <m:t>8×4</m:t>
        </m:r>
      </m:oMath>
      <w:r w:rsidRPr="00030581">
        <w:rPr>
          <w:rFonts w:ascii="Roboto Mono" w:hAnsi="Roboto Mono"/>
        </w:rPr>
        <w:t>.</w:t>
      </w:r>
    </w:p>
    <w:p w14:paraId="34BBECAC" w14:textId="28A5E9AA" w:rsidR="00030581" w:rsidRPr="00030581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8735462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square units.</w:t>
      </w:r>
    </w:p>
    <w:p w14:paraId="6B78FB88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 outer perimeter is</w:t>
      </w:r>
    </w:p>
    <w:p w14:paraId="1B5678A2" w14:textId="1704A261" w:rsidR="00030581" w:rsidRPr="00030581" w:rsidRDefault="00030581" w:rsidP="0003058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8+4</m:t>
              </m:r>
            </m:e>
          </m:d>
          <m:r>
            <w:rPr>
              <w:rFonts w:ascii="Cambria Math" w:hAnsi="Cambria Math"/>
            </w:rPr>
            <m:t>=24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F5EABCD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units.</w:t>
      </w:r>
    </w:p>
    <w:p w14:paraId="37E39CDD" w14:textId="515C9803" w:rsidR="00222914" w:rsidRPr="00222914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 shared side is internal and is not counted in the outer perimeter.</w:t>
      </w:r>
    </w:p>
    <w:p w14:paraId="77A8F1EA" w14:textId="77777777" w:rsidR="00222914" w:rsidRDefault="00222914" w:rsidP="00222914">
      <w:pPr>
        <w:pStyle w:val="Heading3"/>
      </w:pPr>
      <w:r w:rsidRPr="00222914">
        <w:t>2. Partial-Edge Adjacent-Figure Composition</w:t>
      </w:r>
    </w:p>
    <w:p w14:paraId="6DC31FC5" w14:textId="44D8439E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5A076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Two figures share only part of a boundary.</w:t>
      </w:r>
    </w:p>
    <w:p w14:paraId="1AF98B7D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A small rectangle touches part of the longer side of a larger rectangle.</w:t>
      </w:r>
    </w:p>
    <w:p w14:paraId="3E2D52A1" w14:textId="5937170E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lastRenderedPageBreak/>
        <w:drawing>
          <wp:inline distT="0" distB="0" distL="0" distR="0" wp14:anchorId="192955E4" wp14:editId="6BC3FFBE">
            <wp:extent cx="5943600" cy="3705225"/>
            <wp:effectExtent l="0" t="0" r="0" b="9525"/>
            <wp:docPr id="1204606996" name="Picture 16" descr="Free GMAT Quantitative Quizzes | Varsity Tu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ree GMAT Quantitative Quizzes | Varsity Tutor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F85D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2B982424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Definition: Two figures share only a portion of one or both of their boundaries.</w:t>
      </w:r>
    </w:p>
    <w:p w14:paraId="06AF4FC6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Example: A small rectangle is positioned against part of the longer side of a larger rectangle, with their interiors on opposite sides of the shared segment.</w:t>
      </w:r>
    </w:p>
    <w:p w14:paraId="0E94187A" w14:textId="185EE24D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If the figures have areas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3058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30581">
        <w:rPr>
          <w:rFonts w:ascii="Roboto Mono" w:hAnsi="Roboto Mono"/>
        </w:rPr>
        <w:t>, and their interiors do not overlap,</w:t>
      </w:r>
    </w:p>
    <w:p w14:paraId="627BC6FA" w14:textId="049762B4" w:rsidR="00030581" w:rsidRPr="00030581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8D49AD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 shared boundary's length must be considered when calculating the outer perimeter.</w:t>
      </w:r>
    </w:p>
    <w:p w14:paraId="6450380E" w14:textId="5946F975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For polygons sharing a boundary segment of length </w:t>
      </w:r>
      <m:oMath>
        <m:r>
          <w:rPr>
            <w:rFonts w:ascii="Cambria Math" w:hAnsi="Cambria Math"/>
          </w:rPr>
          <m:t>s</m:t>
        </m:r>
      </m:oMath>
      <w:r w:rsidRPr="00030581">
        <w:rPr>
          <w:rFonts w:ascii="Roboto Mono" w:hAnsi="Roboto Mono"/>
        </w:rPr>
        <w:t>, with no other shared boundary portions,</w:t>
      </w:r>
    </w:p>
    <w:p w14:paraId="1EFDC811" w14:textId="5B920192" w:rsidR="00222914" w:rsidRPr="00222914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-2s.</m:t>
          </m:r>
        </m:oMath>
      </m:oMathPara>
    </w:p>
    <w:p w14:paraId="6BC7C021" w14:textId="77777777" w:rsidR="00222914" w:rsidRDefault="00222914" w:rsidP="00222914">
      <w:pPr>
        <w:pStyle w:val="Heading3"/>
      </w:pPr>
      <w:r w:rsidRPr="00222914">
        <w:lastRenderedPageBreak/>
        <w:t>3. Point-Adjacent Figure Composition</w:t>
      </w:r>
    </w:p>
    <w:p w14:paraId="45825AA7" w14:textId="34DC8F96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2A36D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Two figures touch at exactly one point, without sharing a boundary segment.</w:t>
      </w:r>
    </w:p>
    <w:p w14:paraId="70E48D19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Two triangles meeting at a single vertex.</w:t>
      </w:r>
    </w:p>
    <w:p w14:paraId="2B896D66" w14:textId="77777777" w:rsidR="00222914" w:rsidRDefault="00222914" w:rsidP="00222914">
      <w:pPr>
        <w:rPr>
          <w:rFonts w:ascii="Roboto Mono" w:hAnsi="Roboto Mono"/>
        </w:rPr>
      </w:pPr>
    </w:p>
    <w:p w14:paraId="7C471A8A" w14:textId="06880737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1701B25A" wp14:editId="32A89A67">
            <wp:extent cx="5943600" cy="3110230"/>
            <wp:effectExtent l="0" t="0" r="0" b="0"/>
            <wp:docPr id="186787551" name="Picture 15" descr="Vite React Icon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Vite React Icon SV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1922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5FF61EC8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Definition: Two figures meet at one point but do not share an edge.</w:t>
      </w:r>
    </w:p>
    <w:p w14:paraId="0007BE32" w14:textId="1C3259F2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Example: Two triangles meet at vertex </w:t>
      </w:r>
      <m:oMath>
        <m:r>
          <w:rPr>
            <w:rFonts w:ascii="Cambria Math" w:hAnsi="Cambria Math"/>
          </w:rPr>
          <m:t>O</m:t>
        </m:r>
      </m:oMath>
      <w:r w:rsidRPr="00030581">
        <w:rPr>
          <w:rFonts w:ascii="Roboto Mono" w:hAnsi="Roboto Mono"/>
        </w:rPr>
        <w:t>, with the rest of each triangle lying in a separate region.</w:t>
      </w:r>
    </w:p>
    <w:p w14:paraId="441827FB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Their total area is the sum of their individual areas:</w:t>
      </w:r>
    </w:p>
    <w:p w14:paraId="6DC29B47" w14:textId="209A3058" w:rsidR="00030581" w:rsidRPr="00030581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CBEB20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 shared point contributes no area.</w:t>
      </w:r>
    </w:p>
    <w:p w14:paraId="14AB81B7" w14:textId="73F5237A" w:rsidR="00222914" w:rsidRPr="00222914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lastRenderedPageBreak/>
        <w:t>Important: A point-connected arrangement does not necessarily form a single simple polygon. The resulting configuration depends on the figures' positions.</w:t>
      </w:r>
    </w:p>
    <w:p w14:paraId="4ED22428" w14:textId="77777777" w:rsidR="00222914" w:rsidRDefault="00222914" w:rsidP="00222914">
      <w:pPr>
        <w:pStyle w:val="Heading3"/>
      </w:pPr>
      <w:r w:rsidRPr="00222914">
        <w:t>4. Edge-Adjacent Figure Composition</w:t>
      </w:r>
    </w:p>
    <w:p w14:paraId="5DFE4D73" w14:textId="7FEE1535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1EE77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Two figures share a common segment or edge, while their interiors remain on opposite sides of the shared boundary.</w:t>
      </w:r>
    </w:p>
    <w:p w14:paraId="20E64691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A triangle and a rectangle sharing a side.</w:t>
      </w:r>
    </w:p>
    <w:p w14:paraId="234C96E0" w14:textId="3AD5E2EB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3A6F182E" wp14:editId="52FF6923">
            <wp:extent cx="3604260" cy="3604260"/>
            <wp:effectExtent l="0" t="0" r="0" b="0"/>
            <wp:docPr id="1184602679" name="Picture 14" descr="Maths Genie - Revision - Finding the Area and Perimeter of Compound Sh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aths Genie - Revision - Finding the Area and Perimeter of Compound Shape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78C7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3CC9579B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Definition: Two figures share a boundary segment, and their interiors lie on opposite sides of that segment.</w:t>
      </w:r>
    </w:p>
    <w:p w14:paraId="13329826" w14:textId="71109DAC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 xml:space="preserve">Example: A triangle and a rectangle share a side of length </w:t>
      </w:r>
      <m:oMath>
        <m:r>
          <w:rPr>
            <w:rFonts w:ascii="Cambria Math" w:hAnsi="Cambria Math"/>
          </w:rPr>
          <m:t>b=6</m:t>
        </m:r>
      </m:oMath>
      <w:r w:rsidRPr="00030581">
        <w:rPr>
          <w:rFonts w:ascii="Roboto Mono" w:hAnsi="Roboto Mono"/>
        </w:rPr>
        <w:t xml:space="preserve">units. Suppose the rectangle has height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</m:t>
        </m:r>
      </m:oMath>
      <w:r w:rsidRPr="00030581">
        <w:rPr>
          <w:rFonts w:ascii="Roboto Mono" w:hAnsi="Roboto Mono"/>
        </w:rPr>
        <w:t xml:space="preserve">and the triangle has perpendicular height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</m:oMath>
      <w:r w:rsidRPr="00030581">
        <w:rPr>
          <w:rFonts w:ascii="Roboto Mono" w:hAnsi="Roboto Mono"/>
        </w:rPr>
        <w:t>, measured from the shared side.</w:t>
      </w:r>
    </w:p>
    <w:p w14:paraId="17039E2F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The combined area is</w:t>
      </w:r>
    </w:p>
    <w:p w14:paraId="00D82348" w14:textId="6022379B" w:rsidR="00030581" w:rsidRPr="00030581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CE2917" w14:textId="77777777" w:rsidR="00030581" w:rsidRPr="00030581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Substituting,</w:t>
      </w:r>
    </w:p>
    <w:p w14:paraId="460B5071" w14:textId="51F62EBB" w:rsidR="00030581" w:rsidRPr="00030581" w:rsidRDefault="00030581" w:rsidP="0003058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B19D272" w14:textId="36F1F865" w:rsidR="00030581" w:rsidRPr="00030581" w:rsidRDefault="00030581" w:rsidP="0003058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=33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AB678E3" w14:textId="574012C1" w:rsidR="00222914" w:rsidRPr="00222914" w:rsidRDefault="00030581" w:rsidP="00030581">
      <w:pPr>
        <w:rPr>
          <w:rFonts w:ascii="Roboto Mono" w:hAnsi="Roboto Mono"/>
        </w:rPr>
      </w:pPr>
      <w:r w:rsidRPr="00030581">
        <w:rPr>
          <w:rFonts w:ascii="Roboto Mono" w:hAnsi="Roboto Mono"/>
        </w:rPr>
        <w:t>square units.</w:t>
      </w:r>
    </w:p>
    <w:p w14:paraId="4C44E35F" w14:textId="77777777" w:rsidR="00222914" w:rsidRDefault="00222914" w:rsidP="00222914">
      <w:pPr>
        <w:pStyle w:val="Heading3"/>
      </w:pPr>
      <w:r w:rsidRPr="00222914">
        <w:t>5. Tangentially Adjacent Figure Composition</w:t>
      </w:r>
    </w:p>
    <w:p w14:paraId="41638A06" w14:textId="22B2DB6D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37EBE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Two figures touch at a single point through tangency.</w:t>
      </w:r>
    </w:p>
    <w:p w14:paraId="11B20097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A circle touching a straight line segment at exactly one point, with the segment lying outside the circle except at contact.</w:t>
      </w:r>
    </w:p>
    <w:p w14:paraId="03CA36D3" w14:textId="4427B1B6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41D96D42" wp14:editId="4D414428">
            <wp:extent cx="4876800" cy="3192780"/>
            <wp:effectExtent l="0" t="0" r="0" b="7620"/>
            <wp:docPr id="813766032" name="Picture 13" descr="Circulo Rectangulo  – GeoGeb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irculo Rectangulo  – GeoGebr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F6AA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460B878F" w14:textId="77777777" w:rsidR="001A074F" w:rsidRPr="001A074F" w:rsidRDefault="001A074F" w:rsidP="001A074F">
      <w:pPr>
        <w:rPr>
          <w:rFonts w:ascii="Roboto Mono" w:hAnsi="Roboto Mono"/>
        </w:rPr>
      </w:pPr>
      <w:r w:rsidRPr="001A074F">
        <w:rPr>
          <w:rFonts w:ascii="Roboto Mono" w:hAnsi="Roboto Mono"/>
        </w:rPr>
        <w:lastRenderedPageBreak/>
        <w:t>Definition: Two figures touch at a single point because their boundaries are tangent at that point.</w:t>
      </w:r>
    </w:p>
    <w:p w14:paraId="435C4DEB" w14:textId="22B00605" w:rsidR="001A074F" w:rsidRPr="001A074F" w:rsidRDefault="001A074F" w:rsidP="001A074F">
      <w:pPr>
        <w:rPr>
          <w:rFonts w:ascii="Roboto Mono" w:hAnsi="Roboto Mono"/>
        </w:rPr>
      </w:pPr>
      <w:r w:rsidRPr="001A074F">
        <w:rPr>
          <w:rFonts w:ascii="Roboto Mono" w:hAnsi="Roboto Mono"/>
        </w:rPr>
        <w:t xml:space="preserve">Example: A circle of radius </w:t>
      </w:r>
      <m:oMath>
        <m:r>
          <w:rPr>
            <w:rFonts w:ascii="Cambria Math" w:hAnsi="Cambria Math"/>
          </w:rPr>
          <m:t>3</m:t>
        </m:r>
      </m:oMath>
      <w:r w:rsidRPr="001A074F">
        <w:rPr>
          <w:rFonts w:ascii="Roboto Mono" w:hAnsi="Roboto Mono"/>
        </w:rPr>
        <w:t xml:space="preserve">units touches a straight line at point </w:t>
      </w:r>
      <m:oMath>
        <m:r>
          <w:rPr>
            <w:rFonts w:ascii="Cambria Math" w:hAnsi="Cambria Math"/>
          </w:rPr>
          <m:t>T</m:t>
        </m:r>
      </m:oMath>
      <w:r w:rsidRPr="001A074F">
        <w:rPr>
          <w:rFonts w:ascii="Roboto Mono" w:hAnsi="Roboto Mono"/>
        </w:rPr>
        <w:t>.</w:t>
      </w:r>
    </w:p>
    <w:p w14:paraId="47260976" w14:textId="77777777" w:rsidR="001A074F" w:rsidRPr="001A074F" w:rsidRDefault="001A074F" w:rsidP="001A074F">
      <w:pPr>
        <w:rPr>
          <w:rFonts w:ascii="Roboto Mono" w:hAnsi="Roboto Mono"/>
        </w:rPr>
      </w:pPr>
      <w:r w:rsidRPr="001A074F">
        <w:rPr>
          <w:rFonts w:ascii="Roboto Mono" w:hAnsi="Roboto Mono"/>
        </w:rPr>
        <w:t>The radius drawn to the point of tangency is perpendicular to the tangent line:</w:t>
      </w:r>
    </w:p>
    <w:p w14:paraId="1945CC96" w14:textId="09B22714" w:rsidR="001A074F" w:rsidRPr="001A074F" w:rsidRDefault="001A074F" w:rsidP="001A074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OT⊥l.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C64C5E" w14:textId="77777777" w:rsidR="001A074F" w:rsidRPr="001A074F" w:rsidRDefault="001A074F" w:rsidP="001A074F">
      <w:pPr>
        <w:rPr>
          <w:rFonts w:ascii="Roboto Mono" w:hAnsi="Roboto Mono"/>
        </w:rPr>
      </w:pPr>
      <w:r w:rsidRPr="001A074F">
        <w:rPr>
          <w:rFonts w:ascii="Roboto Mono" w:hAnsi="Roboto Mono"/>
        </w:rPr>
        <w:t>This relationship is useful when constructing or analyzing figures that touch without crossing.</w:t>
      </w:r>
    </w:p>
    <w:p w14:paraId="631ABE5E" w14:textId="1123A82F" w:rsidR="00222914" w:rsidRPr="00222914" w:rsidRDefault="001A074F" w:rsidP="001A074F">
      <w:pPr>
        <w:rPr>
          <w:rFonts w:ascii="Roboto Mono" w:hAnsi="Roboto Mono"/>
        </w:rPr>
      </w:pPr>
      <w:r w:rsidRPr="001A074F">
        <w:rPr>
          <w:rFonts w:ascii="Roboto Mono" w:hAnsi="Roboto Mono"/>
        </w:rPr>
        <w:t>Terminology note: A circle tangent to a line is a tangency configuration; whether it is called an adjacent-figure composition depends on the classification being used.</w:t>
      </w:r>
    </w:p>
    <w:p w14:paraId="7FA5DE4B" w14:textId="77777777" w:rsidR="00222914" w:rsidRDefault="00222914" w:rsidP="00222914">
      <w:pPr>
        <w:pStyle w:val="Heading3"/>
      </w:pPr>
      <w:r w:rsidRPr="00222914">
        <w:t>6. Mixed-Shape Adjacent-Figure Composition</w:t>
      </w:r>
    </w:p>
    <w:p w14:paraId="4E695D6D" w14:textId="3B320626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DD271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Different geometric shape types are placed next to each other and share a boundary.</w:t>
      </w:r>
    </w:p>
    <w:p w14:paraId="598F01CE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A rectangle joined to a semicircle along its diameter.</w:t>
      </w:r>
    </w:p>
    <w:p w14:paraId="1D8266D2" w14:textId="62BE68E6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lastRenderedPageBreak/>
        <w:drawing>
          <wp:inline distT="0" distB="0" distL="0" distR="0" wp14:anchorId="3DCB1B31" wp14:editId="33DF0643">
            <wp:extent cx="5867400" cy="4396740"/>
            <wp:effectExtent l="0" t="0" r="0" b="3810"/>
            <wp:docPr id="1990317458" name="Picture 12" descr="A semicircle is attached to the side of a rectangle as shown.  What is the best approximation for the area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 semicircle is attached to the side of a rectangle as shown.  What is the best approximation for the area - Brainly.i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B6DC" w14:textId="77777777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1B612D8A" w14:textId="77777777" w:rsidR="00C36D9E" w:rsidRPr="00C36D9E" w:rsidRDefault="00C36D9E" w:rsidP="00C36D9E">
      <w:pPr>
        <w:rPr>
          <w:rFonts w:ascii="Roboto Mono" w:hAnsi="Roboto Mono"/>
        </w:rPr>
      </w:pPr>
      <w:r w:rsidRPr="00C36D9E">
        <w:rPr>
          <w:rFonts w:ascii="Roboto Mono" w:hAnsi="Roboto Mono"/>
        </w:rPr>
        <w:t>Definition: Two different shape types share a boundary without their interiors overlapping.</w:t>
      </w:r>
    </w:p>
    <w:p w14:paraId="7A1CC326" w14:textId="3BAB51FB" w:rsidR="00C36D9E" w:rsidRPr="00C36D9E" w:rsidRDefault="00C36D9E" w:rsidP="00C36D9E">
      <w:pPr>
        <w:rPr>
          <w:rFonts w:ascii="Roboto Mono" w:hAnsi="Roboto Mono"/>
        </w:rPr>
      </w:pPr>
      <w:r w:rsidRPr="00C36D9E">
        <w:rPr>
          <w:rFonts w:ascii="Roboto Mono" w:hAnsi="Roboto Mono"/>
        </w:rPr>
        <w:t xml:space="preserve">Example: A rectangle of length </w:t>
      </w:r>
      <m:oMath>
        <m:r>
          <w:rPr>
            <w:rFonts w:ascii="Cambria Math" w:hAnsi="Cambria Math"/>
          </w:rPr>
          <m:t>L=8</m:t>
        </m:r>
      </m:oMath>
      <w:r w:rsidRPr="00C36D9E">
        <w:rPr>
          <w:rFonts w:ascii="Roboto Mono" w:hAnsi="Roboto Mono"/>
        </w:rPr>
        <w:t xml:space="preserve">units and width </w:t>
      </w:r>
      <m:oMath>
        <m:r>
          <w:rPr>
            <w:rFonts w:ascii="Cambria Math" w:hAnsi="Cambria Math"/>
          </w:rPr>
          <m:t>2r=4</m:t>
        </m:r>
      </m:oMath>
      <w:r w:rsidRPr="00C36D9E">
        <w:rPr>
          <w:rFonts w:ascii="Roboto Mono" w:hAnsi="Roboto Mono"/>
        </w:rPr>
        <w:t xml:space="preserve">units shares a side with a semicircle of radius </w:t>
      </w:r>
      <m:oMath>
        <m:r>
          <w:rPr>
            <w:rFonts w:ascii="Cambria Math" w:hAnsi="Cambria Math"/>
          </w:rPr>
          <m:t>r=2</m:t>
        </m:r>
      </m:oMath>
      <w:r w:rsidRPr="00C36D9E">
        <w:rPr>
          <w:rFonts w:ascii="Roboto Mono" w:hAnsi="Roboto Mono"/>
        </w:rPr>
        <w:t>units.</w:t>
      </w:r>
    </w:p>
    <w:p w14:paraId="3C77759A" w14:textId="77777777" w:rsidR="00C36D9E" w:rsidRPr="00C36D9E" w:rsidRDefault="00C36D9E" w:rsidP="00C36D9E">
      <w:pPr>
        <w:rPr>
          <w:rFonts w:ascii="Roboto Mono" w:hAnsi="Roboto Mono"/>
        </w:rPr>
      </w:pPr>
      <w:r w:rsidRPr="00C36D9E">
        <w:rPr>
          <w:rFonts w:ascii="Roboto Mono" w:hAnsi="Roboto Mono"/>
        </w:rPr>
        <w:t>If the semicircle is attached along a matching diameter, the combined area is</w:t>
      </w:r>
    </w:p>
    <w:p w14:paraId="4DE764E5" w14:textId="73A65045" w:rsidR="00C36D9E" w:rsidRPr="00C36D9E" w:rsidRDefault="00C36D9E" w:rsidP="00C36D9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=2rL+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1677C3" w14:textId="77777777" w:rsidR="00C36D9E" w:rsidRPr="00C36D9E" w:rsidRDefault="00C36D9E" w:rsidP="00C36D9E">
      <w:pPr>
        <w:rPr>
          <w:rFonts w:ascii="Roboto Mono" w:hAnsi="Roboto Mono"/>
        </w:rPr>
      </w:pPr>
      <w:r w:rsidRPr="00C36D9E">
        <w:rPr>
          <w:rFonts w:ascii="Roboto Mono" w:hAnsi="Roboto Mono"/>
        </w:rPr>
        <w:t>Thus,</w:t>
      </w:r>
    </w:p>
    <w:p w14:paraId="15FD5420" w14:textId="34916EEA" w:rsidR="00C36D9E" w:rsidRPr="00C36D9E" w:rsidRDefault="00C36D9E" w:rsidP="00C36D9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total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329112C3" w14:textId="099A90FF" w:rsidR="00C36D9E" w:rsidRPr="00C36D9E" w:rsidRDefault="00C36D9E" w:rsidP="00C36D9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=32+2π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8A033CB" w14:textId="319B63E7" w:rsidR="00222914" w:rsidRPr="00222914" w:rsidRDefault="00C36D9E" w:rsidP="00C36D9E">
      <w:pPr>
        <w:rPr>
          <w:rFonts w:ascii="Roboto Mono" w:hAnsi="Roboto Mono"/>
        </w:rPr>
      </w:pPr>
      <w:r w:rsidRPr="00C36D9E">
        <w:rPr>
          <w:rFonts w:ascii="Roboto Mono" w:hAnsi="Roboto Mono"/>
        </w:rPr>
        <w:t>square units.</w:t>
      </w:r>
    </w:p>
    <w:p w14:paraId="2EAF4BD3" w14:textId="77777777" w:rsidR="00222914" w:rsidRDefault="00222914" w:rsidP="00222914">
      <w:pPr>
        <w:pStyle w:val="Heading3"/>
      </w:pPr>
      <w:r w:rsidRPr="00222914">
        <w:t>7. Multiple-Figure Adjacent Composition</w:t>
      </w:r>
    </w:p>
    <w:p w14:paraId="5AE5CC87" w14:textId="3CE439E0" w:rsidR="00222914" w:rsidRPr="00222914" w:rsidRDefault="00222914" w:rsidP="002229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FCA6B6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Three or more figures are arranged side by side, with neighboring figures sharing boundaries or contact points.</w:t>
      </w:r>
    </w:p>
    <w:p w14:paraId="18944B6B" w14:textId="77777777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Example: Three rectangles arranged to form an L-shaped region.</w:t>
      </w:r>
    </w:p>
    <w:p w14:paraId="61179284" w14:textId="15E70A90" w:rsid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drawing>
          <wp:inline distT="0" distB="0" distL="0" distR="0" wp14:anchorId="5B8CFE78" wp14:editId="4B0B185C">
            <wp:extent cx="3604260" cy="3604260"/>
            <wp:effectExtent l="0" t="0" r="0" b="0"/>
            <wp:docPr id="530237407" name="Picture 11" descr="Maths Genie - Revision - Finding the Area and Perimeter of Compound Sh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aths Genie - Revision - Finding the Area and Perimeter of Compound Shap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D398" w14:textId="5AA7B7D6" w:rsidR="00222914" w:rsidRDefault="00222914" w:rsidP="00222914">
      <w:pPr>
        <w:rPr>
          <w:rFonts w:ascii="Roboto Mono" w:hAnsi="Roboto Mono"/>
          <w:b/>
          <w:bCs/>
        </w:rPr>
      </w:pPr>
      <w:r w:rsidRPr="00222914">
        <w:rPr>
          <w:rFonts w:ascii="Roboto Mono" w:hAnsi="Roboto Mono"/>
          <w:b/>
          <w:bCs/>
        </w:rPr>
        <w:t>Detailed Explanation and Examples</w:t>
      </w:r>
    </w:p>
    <w:p w14:paraId="5F8E962B" w14:textId="77777777" w:rsidR="009C763C" w:rsidRPr="009C763C" w:rsidRDefault="009C763C" w:rsidP="009C763C">
      <w:pPr>
        <w:rPr>
          <w:rFonts w:ascii="Roboto Mono" w:hAnsi="Roboto Mono"/>
        </w:rPr>
      </w:pPr>
      <w:r w:rsidRPr="009C763C">
        <w:rPr>
          <w:rFonts w:ascii="Roboto Mono" w:hAnsi="Roboto Mono"/>
        </w:rPr>
        <w:t>Definition: Three or more figures are arranged so that neighboring components share boundaries or contact points.</w:t>
      </w:r>
    </w:p>
    <w:p w14:paraId="7C23E3C2" w14:textId="7B2186CD" w:rsidR="009C763C" w:rsidRPr="009C763C" w:rsidRDefault="009C763C" w:rsidP="009C763C">
      <w:pPr>
        <w:rPr>
          <w:rFonts w:ascii="Roboto Mono" w:hAnsi="Roboto Mono"/>
        </w:rPr>
      </w:pPr>
      <w:r w:rsidRPr="009C763C">
        <w:rPr>
          <w:rFonts w:ascii="Roboto Mono" w:hAnsi="Roboto Mono"/>
        </w:rPr>
        <w:t xml:space="preserve">Example: Three rectangles form an L-shaped arrangement. If their interiors do not overlap and their areas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C763C">
        <w:rPr>
          <w:rFonts w:ascii="Roboto Mono" w:hAnsi="Roboto Mono"/>
        </w:rPr>
        <w:t>, then</w:t>
      </w:r>
    </w:p>
    <w:p w14:paraId="07E5839D" w14:textId="4CD7439C" w:rsidR="009C763C" w:rsidRPr="009C763C" w:rsidRDefault="009C763C" w:rsidP="009C763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D59DCBA" w14:textId="6CAF997A" w:rsidR="00222914" w:rsidRPr="009C763C" w:rsidRDefault="009C763C" w:rsidP="009C763C">
      <w:pPr>
        <w:rPr>
          <w:rFonts w:ascii="Roboto Mono" w:hAnsi="Roboto Mono"/>
        </w:rPr>
      </w:pPr>
      <w:r w:rsidRPr="009C763C">
        <w:rPr>
          <w:rFonts w:ascii="Roboto Mono" w:hAnsi="Roboto Mono"/>
        </w:rPr>
        <w:lastRenderedPageBreak/>
        <w:t>The final outline may be a concave polygon, depending on the arrangement.</w:t>
      </w:r>
    </w:p>
    <w:p w14:paraId="0919570E" w14:textId="728264AC" w:rsidR="00222914" w:rsidRPr="00222914" w:rsidRDefault="00222914" w:rsidP="00361A5D">
      <w:pPr>
        <w:pStyle w:val="Heading2"/>
      </w:pPr>
      <w:r w:rsidRPr="00222914">
        <w:t>Important Mathematical Rules</w:t>
      </w:r>
    </w:p>
    <w:p w14:paraId="2C2D58E1" w14:textId="0F5D0E07" w:rsidR="00222914" w:rsidRDefault="00222914" w:rsidP="005223D6">
      <w:pPr>
        <w:pStyle w:val="Heading3"/>
      </w:pPr>
      <w:r w:rsidRPr="00222914">
        <w:t>1. Area</w:t>
      </w:r>
    </w:p>
    <w:p w14:paraId="280EF450" w14:textId="60BF7C2C" w:rsidR="00361A5D" w:rsidRPr="00361A5D" w:rsidRDefault="00361A5D" w:rsidP="0036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A1CAEA" w14:textId="77777777" w:rsidR="003A6420" w:rsidRPr="003A6420" w:rsidRDefault="003A6420" w:rsidP="003A6420">
      <w:pPr>
        <w:rPr>
          <w:rFonts w:ascii="Roboto Mono" w:hAnsi="Roboto Mono"/>
        </w:rPr>
      </w:pPr>
      <w:r w:rsidRPr="003A6420">
        <w:rPr>
          <w:rFonts w:ascii="Roboto Mono" w:hAnsi="Roboto Mono"/>
        </w:rPr>
        <w:t>For adjacent figures whose interiors do not overlap,</w:t>
      </w:r>
    </w:p>
    <w:p w14:paraId="53F24594" w14:textId="57AE4E61" w:rsidR="003A6420" w:rsidRPr="003A6420" w:rsidRDefault="003A6420" w:rsidP="003A642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13B59AC" w14:textId="775334BC" w:rsidR="00222914" w:rsidRPr="00222914" w:rsidRDefault="003A6420" w:rsidP="003A6420">
      <w:pPr>
        <w:rPr>
          <w:rFonts w:ascii="Roboto Mono" w:hAnsi="Roboto Mono"/>
        </w:rPr>
      </w:pPr>
      <w:r w:rsidRPr="003A6420">
        <w:rPr>
          <w:rFonts w:ascii="Roboto Mono" w:hAnsi="Roboto Mono"/>
        </w:rPr>
        <w:t>Boundary contact does not change the total area because a point or line segment has zero area in the plane.</w:t>
      </w:r>
    </w:p>
    <w:p w14:paraId="1CEBE6F1" w14:textId="7FEFD99D" w:rsidR="00222914" w:rsidRDefault="00222914" w:rsidP="00361A5D">
      <w:pPr>
        <w:pStyle w:val="Heading3"/>
      </w:pPr>
      <w:r w:rsidRPr="00222914">
        <w:t>2. Perimeter</w:t>
      </w:r>
    </w:p>
    <w:p w14:paraId="5E0D974E" w14:textId="4A727A61" w:rsidR="00361A5D" w:rsidRPr="00361A5D" w:rsidRDefault="00361A5D" w:rsidP="0036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096CC0" w14:textId="112FFEB0" w:rsidR="00171E73" w:rsidRPr="00171E73" w:rsidRDefault="00171E73" w:rsidP="00171E73">
      <w:pPr>
        <w:rPr>
          <w:rFonts w:ascii="Roboto Mono" w:hAnsi="Roboto Mono"/>
        </w:rPr>
      </w:pPr>
      <w:r w:rsidRPr="00171E73">
        <w:rPr>
          <w:rFonts w:ascii="Roboto Mono" w:hAnsi="Roboto Mono"/>
        </w:rPr>
        <w:t xml:space="preserve">For two polygonal figures sharing a boundary segment of length </w:t>
      </w:r>
      <m:oMath>
        <m:r>
          <w:rPr>
            <w:rFonts w:ascii="Cambria Math" w:hAnsi="Cambria Math"/>
          </w:rPr>
          <m:t>s</m:t>
        </m:r>
      </m:oMath>
      <w:r w:rsidRPr="00171E73">
        <w:rPr>
          <w:rFonts w:ascii="Roboto Mono" w:hAnsi="Roboto Mono"/>
        </w:rPr>
        <w:t>, and with no other shared boundary portions,</w:t>
      </w:r>
    </w:p>
    <w:p w14:paraId="259DD11A" w14:textId="50CF9771" w:rsidR="00171E73" w:rsidRPr="00171E73" w:rsidRDefault="00171E73" w:rsidP="00171E7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-2s</m:t>
              </m:r>
            </m:e>
          </m:borderBox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9EB74A" w14:textId="6CFD88D2" w:rsidR="00222914" w:rsidRPr="00222914" w:rsidRDefault="00171E73" w:rsidP="00171E73">
      <w:pPr>
        <w:rPr>
          <w:rFonts w:ascii="Roboto Mono" w:hAnsi="Roboto Mono"/>
        </w:rPr>
      </w:pPr>
      <w:r w:rsidRPr="00171E73">
        <w:rPr>
          <w:rFonts w:ascii="Roboto Mono" w:hAnsi="Roboto Mono"/>
        </w:rPr>
        <w:t>This removes the internal shared edge from both individual perimeters.</w:t>
      </w:r>
    </w:p>
    <w:p w14:paraId="4FEA759D" w14:textId="2F7C4948" w:rsidR="00222914" w:rsidRDefault="00222914" w:rsidP="00361A5D">
      <w:pPr>
        <w:pStyle w:val="Heading3"/>
      </w:pPr>
      <w:r w:rsidRPr="00222914">
        <w:t>3. Adjacency vs. Overlap</w:t>
      </w:r>
    </w:p>
    <w:p w14:paraId="1CA4B738" w14:textId="7615ADCA" w:rsidR="00361A5D" w:rsidRPr="00361A5D" w:rsidRDefault="00361A5D" w:rsidP="0036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ED8CE" w14:textId="77777777" w:rsidR="00222914" w:rsidRPr="00222914" w:rsidRDefault="00222914" w:rsidP="00222914">
      <w:pPr>
        <w:numPr>
          <w:ilvl w:val="0"/>
          <w:numId w:val="1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Adjacent figures: Their interiors do not overlap, although their boundaries may touch.</w:t>
      </w:r>
    </w:p>
    <w:p w14:paraId="7EC04FB1" w14:textId="77777777" w:rsidR="00222914" w:rsidRPr="00222914" w:rsidRDefault="00222914" w:rsidP="00222914">
      <w:pPr>
        <w:numPr>
          <w:ilvl w:val="0"/>
          <w:numId w:val="1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Overlapping figures: Their interiors share a region of positive area.</w:t>
      </w:r>
    </w:p>
    <w:p w14:paraId="32BE390E" w14:textId="77777777" w:rsidR="00222914" w:rsidRPr="00222914" w:rsidRDefault="00222914" w:rsidP="00222914">
      <w:pPr>
        <w:numPr>
          <w:ilvl w:val="0"/>
          <w:numId w:val="1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Disjoint figures: They have no points in common.</w:t>
      </w:r>
    </w:p>
    <w:p w14:paraId="469F9C63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lastRenderedPageBreak/>
        <w:t>In some contexts, adjacency specifically means sharing a boundary segment; in others, point contact is also included.</w:t>
      </w:r>
    </w:p>
    <w:p w14:paraId="743F54AF" w14:textId="4E1422B3" w:rsidR="00222914" w:rsidRDefault="00222914" w:rsidP="005223D6">
      <w:pPr>
        <w:pStyle w:val="Heading2"/>
      </w:pPr>
      <w:r w:rsidRPr="00222914">
        <w:t>Adjacent-Figure Composition vs. Related Concepts</w:t>
      </w:r>
    </w:p>
    <w:p w14:paraId="5433DEE8" w14:textId="64FB3A74" w:rsidR="00361A5D" w:rsidRDefault="00361A5D" w:rsidP="00361A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DAA3D0" w14:textId="6154812A" w:rsidR="003419AC" w:rsidRPr="00361A5D" w:rsidRDefault="003419AC" w:rsidP="00361A5D">
      <w:r>
        <w:rPr>
          <w:noProof/>
        </w:rPr>
        <w:drawing>
          <wp:inline distT="0" distB="0" distL="0" distR="0" wp14:anchorId="60A5CCDF" wp14:editId="0435721C">
            <wp:extent cx="5943600" cy="2673985"/>
            <wp:effectExtent l="0" t="0" r="0" b="0"/>
            <wp:docPr id="3391156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6508"/>
      </w:tblGrid>
      <w:tr w:rsidR="00222914" w:rsidRPr="00222914" w14:paraId="349E13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0ABCB" w14:textId="77777777" w:rsidR="00222914" w:rsidRPr="00222914" w:rsidRDefault="00222914" w:rsidP="00222914">
            <w:pPr>
              <w:rPr>
                <w:rFonts w:ascii="Roboto Mono" w:hAnsi="Roboto Mono"/>
                <w:b/>
                <w:bCs/>
              </w:rPr>
            </w:pPr>
            <w:r w:rsidRPr="0022291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EB6C13" w14:textId="77777777" w:rsidR="00222914" w:rsidRPr="00222914" w:rsidRDefault="00222914" w:rsidP="00222914">
            <w:pPr>
              <w:rPr>
                <w:rFonts w:ascii="Roboto Mono" w:hAnsi="Roboto Mono"/>
                <w:b/>
                <w:bCs/>
              </w:rPr>
            </w:pPr>
            <w:r w:rsidRPr="00222914">
              <w:rPr>
                <w:rFonts w:ascii="Roboto Mono" w:hAnsi="Roboto Mono"/>
                <w:b/>
                <w:bCs/>
              </w:rPr>
              <w:t>Main distinction</w:t>
            </w:r>
          </w:p>
        </w:tc>
      </w:tr>
      <w:tr w:rsidR="00222914" w:rsidRPr="00222914" w14:paraId="111AB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A1DD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Adjacent-Figure Composition</w:t>
            </w:r>
          </w:p>
        </w:tc>
        <w:tc>
          <w:tcPr>
            <w:tcW w:w="0" w:type="auto"/>
            <w:vAlign w:val="center"/>
            <w:hideMark/>
          </w:tcPr>
          <w:p w14:paraId="5CD2768C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Figures lie next to one another and may share boundaries.</w:t>
            </w:r>
          </w:p>
        </w:tc>
      </w:tr>
      <w:tr w:rsidR="00222914" w:rsidRPr="00222914" w14:paraId="4735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FEEC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Joined-Figure Composition</w:t>
            </w:r>
          </w:p>
        </w:tc>
        <w:tc>
          <w:tcPr>
            <w:tcW w:w="0" w:type="auto"/>
            <w:vAlign w:val="center"/>
            <w:hideMark/>
          </w:tcPr>
          <w:p w14:paraId="59D47914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Figures are connected at a point or along a boundary. Often overlaps conceptually with adjacency.</w:t>
            </w:r>
          </w:p>
        </w:tc>
      </w:tr>
      <w:tr w:rsidR="00222914" w:rsidRPr="00222914" w14:paraId="2B82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DAD9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Overlapping-Figure Composition</w:t>
            </w:r>
          </w:p>
        </w:tc>
        <w:tc>
          <w:tcPr>
            <w:tcW w:w="0" w:type="auto"/>
            <w:vAlign w:val="center"/>
            <w:hideMark/>
          </w:tcPr>
          <w:p w14:paraId="37B4BB4E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Figures share a common interior region.</w:t>
            </w:r>
          </w:p>
        </w:tc>
      </w:tr>
      <w:tr w:rsidR="00222914" w:rsidRPr="00222914" w14:paraId="07F25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7BB5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Nested-Figure Composition</w:t>
            </w:r>
          </w:p>
        </w:tc>
        <w:tc>
          <w:tcPr>
            <w:tcW w:w="0" w:type="auto"/>
            <w:vAlign w:val="center"/>
            <w:hideMark/>
          </w:tcPr>
          <w:p w14:paraId="201CB256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One figure lies inside another.</w:t>
            </w:r>
          </w:p>
        </w:tc>
      </w:tr>
      <w:tr w:rsidR="00222914" w:rsidRPr="00222914" w14:paraId="5C3C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EA00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Geometric Figure Composition</w:t>
            </w:r>
          </w:p>
        </w:tc>
        <w:tc>
          <w:tcPr>
            <w:tcW w:w="0" w:type="auto"/>
            <w:vAlign w:val="center"/>
            <w:hideMark/>
          </w:tcPr>
          <w:p w14:paraId="1C7C00EE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General process of combining figures into a larger configuration.</w:t>
            </w:r>
          </w:p>
        </w:tc>
      </w:tr>
      <w:tr w:rsidR="00222914" w:rsidRPr="00222914" w14:paraId="1CDF5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634E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lastRenderedPageBreak/>
              <w:t>Geometric Figure Dissection</w:t>
            </w:r>
          </w:p>
        </w:tc>
        <w:tc>
          <w:tcPr>
            <w:tcW w:w="0" w:type="auto"/>
            <w:vAlign w:val="center"/>
            <w:hideMark/>
          </w:tcPr>
          <w:p w14:paraId="2BA966F4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Divides a figure into smaller pieces.</w:t>
            </w:r>
          </w:p>
        </w:tc>
      </w:tr>
      <w:tr w:rsidR="00222914" w:rsidRPr="00222914" w14:paraId="5CE9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6C79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Geometric Figure Rearrangement</w:t>
            </w:r>
          </w:p>
        </w:tc>
        <w:tc>
          <w:tcPr>
            <w:tcW w:w="0" w:type="auto"/>
            <w:vAlign w:val="center"/>
            <w:hideMark/>
          </w:tcPr>
          <w:p w14:paraId="2F294283" w14:textId="77777777" w:rsidR="00222914" w:rsidRPr="00222914" w:rsidRDefault="00222914" w:rsidP="00222914">
            <w:pPr>
              <w:rPr>
                <w:rFonts w:ascii="Roboto Mono" w:hAnsi="Roboto Mono"/>
              </w:rPr>
            </w:pPr>
            <w:r w:rsidRPr="00222914">
              <w:rPr>
                <w:rFonts w:ascii="Roboto Mono" w:hAnsi="Roboto Mono"/>
              </w:rPr>
              <w:t>Repositions pieces to form another arrangement.</w:t>
            </w:r>
          </w:p>
        </w:tc>
      </w:tr>
    </w:tbl>
    <w:p w14:paraId="01EC1E6A" w14:textId="75841B2B" w:rsidR="00222914" w:rsidRDefault="00222914" w:rsidP="00361A5D">
      <w:pPr>
        <w:pStyle w:val="Heading2"/>
      </w:pPr>
      <w:r w:rsidRPr="00222914">
        <w:t>Classification Summary</w:t>
      </w:r>
    </w:p>
    <w:p w14:paraId="7AF60C44" w14:textId="4C4198D2" w:rsidR="00361A5D" w:rsidRDefault="00361A5D" w:rsidP="00361A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5AFAA" w14:textId="7C72002F" w:rsidR="0055650B" w:rsidRPr="00361A5D" w:rsidRDefault="0055650B" w:rsidP="00361A5D">
      <w:r>
        <w:rPr>
          <w:noProof/>
        </w:rPr>
        <w:drawing>
          <wp:inline distT="0" distB="0" distL="0" distR="0" wp14:anchorId="2CCBD818" wp14:editId="7E08AA58">
            <wp:extent cx="5943600" cy="1560195"/>
            <wp:effectExtent l="0" t="0" r="0" b="1905"/>
            <wp:docPr id="9412789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77F94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Geometric Figure Composition</w:t>
      </w:r>
    </w:p>
    <w:p w14:paraId="69C63E03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MS Gothic" w:eastAsia="MS Gothic" w:hAnsi="MS Gothic" w:cs="MS Gothic" w:hint="eastAsia"/>
        </w:rPr>
        <w:t>└──</w:t>
      </w:r>
      <w:r w:rsidRPr="00222914">
        <w:rPr>
          <w:rFonts w:ascii="Roboto Mono" w:hAnsi="Roboto Mono"/>
        </w:rPr>
        <w:t xml:space="preserve"> Adjacent-Figure Composition</w:t>
      </w:r>
    </w:p>
    <w:p w14:paraId="7545E37C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1. Full-Edge Adjacent-Figure Composition</w:t>
      </w:r>
    </w:p>
    <w:p w14:paraId="1535098E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2. Partial-Edge Adjacent-Figure Composition</w:t>
      </w:r>
    </w:p>
    <w:p w14:paraId="2EBC49A7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3. Point-Adjacent Figure Composition</w:t>
      </w:r>
    </w:p>
    <w:p w14:paraId="086266EF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4. Edge-Adjacent Figure Composition</w:t>
      </w:r>
    </w:p>
    <w:p w14:paraId="42139B71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5. Tangentially Adjacent Figure Composition</w:t>
      </w:r>
    </w:p>
    <w:p w14:paraId="053F15DF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├──</w:t>
      </w:r>
      <w:r w:rsidRPr="00222914">
        <w:rPr>
          <w:rFonts w:ascii="Roboto Mono" w:hAnsi="Roboto Mono"/>
        </w:rPr>
        <w:t xml:space="preserve"> 6. Mixed-Shape Adjacent-Figure Composition</w:t>
      </w:r>
    </w:p>
    <w:p w14:paraId="6036BAFD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 xml:space="preserve">    </w:t>
      </w:r>
      <w:r w:rsidRPr="00222914">
        <w:rPr>
          <w:rFonts w:ascii="MS Gothic" w:eastAsia="MS Gothic" w:hAnsi="MS Gothic" w:cs="MS Gothic" w:hint="eastAsia"/>
        </w:rPr>
        <w:t>└──</w:t>
      </w:r>
      <w:r w:rsidRPr="00222914">
        <w:rPr>
          <w:rFonts w:ascii="Roboto Mono" w:hAnsi="Roboto Mono"/>
        </w:rPr>
        <w:t xml:space="preserve"> 7. Multiple-Figure Adjacent Composition</w:t>
      </w:r>
    </w:p>
    <w:p w14:paraId="2EB077D8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These categories are practical and descriptive, not mutually exclusive. For example, a rectangle joined to a semicircle can be both edge-adjacent and mixed-shape composition.</w:t>
      </w:r>
    </w:p>
    <w:p w14:paraId="42F25D94" w14:textId="68134145" w:rsidR="00222914" w:rsidRDefault="00222914" w:rsidP="00361A5D">
      <w:pPr>
        <w:pStyle w:val="Heading2"/>
      </w:pPr>
      <w:r w:rsidRPr="00222914">
        <w:lastRenderedPageBreak/>
        <w:t>Key Points</w:t>
      </w:r>
    </w:p>
    <w:p w14:paraId="5F0DC1BC" w14:textId="2DCE28FB" w:rsidR="00361A5D" w:rsidRPr="00361A5D" w:rsidRDefault="00361A5D" w:rsidP="0036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CD4E0" w14:textId="77777777" w:rsidR="00222914" w:rsidRPr="00222914" w:rsidRDefault="00222914" w:rsidP="00222914">
      <w:pPr>
        <w:numPr>
          <w:ilvl w:val="0"/>
          <w:numId w:val="2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Adjacent figures are positioned next to each other, generally without overlapping interiors.</w:t>
      </w:r>
    </w:p>
    <w:p w14:paraId="0C7F749D" w14:textId="77777777" w:rsidR="00222914" w:rsidRPr="00222914" w:rsidRDefault="00222914" w:rsidP="00222914">
      <w:pPr>
        <w:numPr>
          <w:ilvl w:val="0"/>
          <w:numId w:val="2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They may share a point, part of a boundary, or a complete edge.</w:t>
      </w:r>
    </w:p>
    <w:p w14:paraId="10A95958" w14:textId="77777777" w:rsidR="00222914" w:rsidRPr="00222914" w:rsidRDefault="00222914" w:rsidP="00222914">
      <w:pPr>
        <w:numPr>
          <w:ilvl w:val="0"/>
          <w:numId w:val="2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The total area is the sum of the component areas when their interiors are disjoint.</w:t>
      </w:r>
    </w:p>
    <w:p w14:paraId="4BD5422F" w14:textId="77777777" w:rsidR="00222914" w:rsidRPr="00222914" w:rsidRDefault="00222914" w:rsidP="00222914">
      <w:pPr>
        <w:numPr>
          <w:ilvl w:val="0"/>
          <w:numId w:val="2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Shared internal boundaries must be excluded from the outer perimeter.</w:t>
      </w:r>
    </w:p>
    <w:p w14:paraId="4F58EE46" w14:textId="77777777" w:rsidR="00222914" w:rsidRPr="00222914" w:rsidRDefault="00222914" w:rsidP="00222914">
      <w:pPr>
        <w:numPr>
          <w:ilvl w:val="0"/>
          <w:numId w:val="2"/>
        </w:numPr>
        <w:rPr>
          <w:rFonts w:ascii="Roboto Mono" w:hAnsi="Roboto Mono"/>
        </w:rPr>
      </w:pPr>
      <w:r w:rsidRPr="00222914">
        <w:rPr>
          <w:rFonts w:ascii="Roboto Mono" w:hAnsi="Roboto Mono"/>
        </w:rPr>
        <w:t>Adjacency and joining are closely related terms, and their exact definitions depend on context.</w:t>
      </w:r>
    </w:p>
    <w:p w14:paraId="21B9CE2C" w14:textId="45BBEFA0" w:rsidR="00222914" w:rsidRDefault="00222914" w:rsidP="00361A5D">
      <w:pPr>
        <w:pStyle w:val="Heading2"/>
      </w:pPr>
      <w:r w:rsidRPr="00222914">
        <w:t>Conclusion</w:t>
      </w:r>
    </w:p>
    <w:p w14:paraId="0AE72939" w14:textId="61251A1D" w:rsidR="00361A5D" w:rsidRPr="00361A5D" w:rsidRDefault="00361A5D" w:rsidP="00361A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7202F" w14:textId="77777777" w:rsidR="00222914" w:rsidRPr="00222914" w:rsidRDefault="00222914" w:rsidP="00222914">
      <w:pPr>
        <w:rPr>
          <w:rFonts w:ascii="Roboto Mono" w:hAnsi="Roboto Mono"/>
        </w:rPr>
      </w:pPr>
      <w:r w:rsidRPr="00222914">
        <w:rPr>
          <w:rFonts w:ascii="Roboto Mono" w:hAnsi="Roboto Mono"/>
        </w:rPr>
        <w:t>Adjacent-Figure Composition describes the arrangement of geometric figures next to one another, often sharing a boundary while keeping their interiors separate. It is useful for analyzing composite shapes, calculating areas and perimeters, and studying how smaller geometric figures form larger configurations.</w:t>
      </w:r>
    </w:p>
    <w:p w14:paraId="3B632ED8" w14:textId="77777777" w:rsidR="00222914" w:rsidRPr="00222914" w:rsidRDefault="00222914" w:rsidP="00222914">
      <w:pPr>
        <w:rPr>
          <w:rFonts w:ascii="Roboto Mono" w:hAnsi="Roboto Mono"/>
        </w:rPr>
      </w:pPr>
    </w:p>
    <w:sectPr w:rsidR="00222914" w:rsidRPr="00222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558CD"/>
    <w:multiLevelType w:val="multilevel"/>
    <w:tmpl w:val="0B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F6EF1"/>
    <w:multiLevelType w:val="multilevel"/>
    <w:tmpl w:val="C7C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055517">
    <w:abstractNumId w:val="1"/>
  </w:num>
  <w:num w:numId="2" w16cid:durableId="159477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2A"/>
    <w:rsid w:val="00030581"/>
    <w:rsid w:val="000C29C7"/>
    <w:rsid w:val="00171E73"/>
    <w:rsid w:val="001A074F"/>
    <w:rsid w:val="00222914"/>
    <w:rsid w:val="00230220"/>
    <w:rsid w:val="002D1F4F"/>
    <w:rsid w:val="003419AC"/>
    <w:rsid w:val="00361A5D"/>
    <w:rsid w:val="003A6420"/>
    <w:rsid w:val="00486B2A"/>
    <w:rsid w:val="00520103"/>
    <w:rsid w:val="005223D6"/>
    <w:rsid w:val="0055650B"/>
    <w:rsid w:val="00565E0D"/>
    <w:rsid w:val="00711B4D"/>
    <w:rsid w:val="008952B3"/>
    <w:rsid w:val="009C763C"/>
    <w:rsid w:val="00A70480"/>
    <w:rsid w:val="00A94891"/>
    <w:rsid w:val="00C36D9E"/>
    <w:rsid w:val="00C37C76"/>
    <w:rsid w:val="00EC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DF02"/>
  <w15:chartTrackingRefBased/>
  <w15:docId w15:val="{13397F23-6D0F-46A1-A2FF-82BEFBCA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914"/>
  </w:style>
  <w:style w:type="paragraph" w:styleId="Heading1">
    <w:name w:val="heading 1"/>
    <w:basedOn w:val="Normal"/>
    <w:next w:val="Normal"/>
    <w:link w:val="Heading1Char"/>
    <w:uiPriority w:val="9"/>
    <w:qFormat/>
    <w:rsid w:val="0048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1592</Words>
  <Characters>9076</Characters>
  <Application>Microsoft Office Word</Application>
  <DocSecurity>0</DocSecurity>
  <Lines>75</Lines>
  <Paragraphs>21</Paragraphs>
  <ScaleCrop>false</ScaleCrop>
  <Company/>
  <LinksUpToDate>false</LinksUpToDate>
  <CharactersWithSpaces>10647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2026-10-09T18:45:00Z</dcterms:created>
  <dcterms:modified xsi:type="dcterms:W3CDTF">2026-10-09T20:55:00Z</dcterms:modified>
</cp:coreProperties>
</file>