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B864" w14:textId="3E7EB93F" w:rsidR="001B634A" w:rsidRPr="001B634A" w:rsidRDefault="001B634A" w:rsidP="001B634A">
      <w:pPr>
        <w:pStyle w:val="Heading1"/>
      </w:pPr>
      <w:r w:rsidRPr="001B634A">
        <w:t>Nested-Figure Composition</w:t>
      </w:r>
    </w:p>
    <w:p w14:paraId="015996DE" w14:textId="134A86E0" w:rsidR="001B634A" w:rsidRDefault="001B634A" w:rsidP="001B634A">
      <w:pPr>
        <w:pStyle w:val="Heading2"/>
      </w:pPr>
      <w:r w:rsidRPr="001B634A">
        <w:t>Definition</w:t>
      </w:r>
    </w:p>
    <w:p w14:paraId="4E520CC4" w14:textId="7CD12D1C"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FD8183" w14:textId="77777777" w:rsidR="001B634A" w:rsidRPr="001B634A" w:rsidRDefault="001B634A" w:rsidP="001B634A">
      <w:pPr>
        <w:rPr>
          <w:rFonts w:ascii="Roboto Mono" w:hAnsi="Roboto Mono"/>
        </w:rPr>
      </w:pPr>
      <w:r w:rsidRPr="001B634A">
        <w:rPr>
          <w:rFonts w:ascii="Roboto Mono" w:hAnsi="Roboto Mono"/>
        </w:rPr>
        <w:t>Nested-Figure Composition is a type of geometric figure composition in which one or more geometric figures are positioned entirely inside another geometric figure, creating an inner-and-outer arrangement.</w:t>
      </w:r>
    </w:p>
    <w:p w14:paraId="6C5E67A3" w14:textId="77777777" w:rsidR="001B634A" w:rsidRPr="001B634A" w:rsidRDefault="001B634A" w:rsidP="001B634A">
      <w:pPr>
        <w:rPr>
          <w:rFonts w:ascii="Roboto Mono" w:hAnsi="Roboto Mono"/>
        </w:rPr>
      </w:pPr>
      <w:r w:rsidRPr="001B634A">
        <w:rPr>
          <w:rFonts w:ascii="Roboto Mono" w:hAnsi="Roboto Mono"/>
        </w:rPr>
        <w:t>The inner figure may be completely separated from the outer boundary, touch that boundary, or share a common center or other geometric feature with the outer figure.</w:t>
      </w:r>
    </w:p>
    <w:p w14:paraId="7CBAD6D7" w14:textId="77777777" w:rsidR="001B634A" w:rsidRDefault="001B634A" w:rsidP="001B634A">
      <w:pPr>
        <w:pStyle w:val="Heading2"/>
      </w:pPr>
      <w:r w:rsidRPr="001B634A">
        <w:t>Simple Definition</w:t>
      </w:r>
    </w:p>
    <w:p w14:paraId="239BFDCF" w14:textId="3264B4DC"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D0F569" w14:textId="77777777" w:rsidR="001B634A" w:rsidRPr="001B634A" w:rsidRDefault="001B634A" w:rsidP="001B634A">
      <w:pPr>
        <w:rPr>
          <w:rFonts w:ascii="Roboto Mono" w:hAnsi="Roboto Mono"/>
        </w:rPr>
      </w:pPr>
      <w:r w:rsidRPr="001B634A">
        <w:rPr>
          <w:rFonts w:ascii="Roboto Mono" w:hAnsi="Roboto Mono"/>
        </w:rPr>
        <w:t>Nested-figure composition means placing one geometric figure inside another geometric figure.</w:t>
      </w:r>
    </w:p>
    <w:p w14:paraId="3A652D16" w14:textId="61A77333" w:rsidR="001B634A" w:rsidRPr="001B634A" w:rsidRDefault="001B634A" w:rsidP="001B634A">
      <w:pPr>
        <w:rPr>
          <w:rFonts w:ascii="Roboto Mono" w:hAnsi="Roboto Mono"/>
        </w:rPr>
      </w:pPr>
      <w:r w:rsidRPr="001B634A">
        <w:rPr>
          <w:rFonts w:ascii="Roboto Mono" w:hAnsi="Roboto Mono"/>
        </w:rPr>
        <w:drawing>
          <wp:inline distT="0" distB="0" distL="0" distR="0" wp14:anchorId="2CEC555C" wp14:editId="24F2B885">
            <wp:extent cx="3108960" cy="3048000"/>
            <wp:effectExtent l="0" t="0" r="0" b="0"/>
            <wp:docPr id="1842630683" name="Picture 22" descr="Grade 1 Math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ade 1 Math Proble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08960" cy="3048000"/>
                    </a:xfrm>
                    <a:prstGeom prst="rect">
                      <a:avLst/>
                    </a:prstGeom>
                    <a:noFill/>
                    <a:ln>
                      <a:noFill/>
                    </a:ln>
                  </pic:spPr>
                </pic:pic>
              </a:graphicData>
            </a:graphic>
          </wp:inline>
        </w:drawing>
      </w:r>
    </w:p>
    <w:p w14:paraId="712965F7" w14:textId="1838FAF3" w:rsidR="001B634A" w:rsidRPr="001B634A" w:rsidRDefault="001B634A" w:rsidP="001B634A">
      <w:pPr>
        <w:rPr>
          <w:rFonts w:ascii="Roboto Mono" w:hAnsi="Roboto Mono"/>
        </w:rPr>
      </w:pPr>
      <w:r w:rsidRPr="001B634A">
        <w:rPr>
          <w:rFonts w:ascii="Roboto Mono" w:hAnsi="Roboto Mono"/>
        </w:rPr>
        <w:lastRenderedPageBreak/>
        <w:drawing>
          <wp:inline distT="0" distB="0" distL="0" distR="0" wp14:anchorId="0193634C" wp14:editId="6ACDF02D">
            <wp:extent cx="4640580" cy="4998720"/>
            <wp:effectExtent l="0" t="0" r="7620" b="0"/>
            <wp:docPr id="1000448807" name="Picture 21" descr="Edr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drol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0580" cy="4998720"/>
                    </a:xfrm>
                    <a:prstGeom prst="rect">
                      <a:avLst/>
                    </a:prstGeom>
                    <a:noFill/>
                    <a:ln>
                      <a:noFill/>
                    </a:ln>
                  </pic:spPr>
                </pic:pic>
              </a:graphicData>
            </a:graphic>
          </wp:inline>
        </w:drawing>
      </w:r>
    </w:p>
    <w:p w14:paraId="49F247D5" w14:textId="62A04525" w:rsidR="001B634A" w:rsidRPr="001B634A" w:rsidRDefault="001B634A" w:rsidP="001B634A">
      <w:pPr>
        <w:rPr>
          <w:rFonts w:ascii="Roboto Mono" w:hAnsi="Roboto Mono"/>
        </w:rPr>
      </w:pPr>
      <w:r w:rsidRPr="001B634A">
        <w:rPr>
          <w:rFonts w:ascii="Roboto Mono" w:hAnsi="Roboto Mono"/>
        </w:rPr>
        <w:lastRenderedPageBreak/>
        <w:drawing>
          <wp:inline distT="0" distB="0" distL="0" distR="0" wp14:anchorId="0E5508EB" wp14:editId="5E0E1EC9">
            <wp:extent cx="4290060" cy="4069080"/>
            <wp:effectExtent l="0" t="0" r="0" b="7620"/>
            <wp:docPr id="942121619" name="Picture 20" descr="How to Construct a Circle Circumscribed About a Triangle | Geometry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ow to Construct a Circle Circumscribed About a Triangle | Geometry | 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4069080"/>
                    </a:xfrm>
                    <a:prstGeom prst="rect">
                      <a:avLst/>
                    </a:prstGeom>
                    <a:noFill/>
                    <a:ln>
                      <a:noFill/>
                    </a:ln>
                  </pic:spPr>
                </pic:pic>
              </a:graphicData>
            </a:graphic>
          </wp:inline>
        </w:drawing>
      </w:r>
    </w:p>
    <w:p w14:paraId="6EBAA558" w14:textId="2E633F3C" w:rsidR="001B634A" w:rsidRDefault="001B634A" w:rsidP="001B634A">
      <w:pPr>
        <w:pStyle w:val="Heading2"/>
      </w:pPr>
      <w:r w:rsidRPr="001B634A">
        <w:t>Main Classification</w:t>
      </w:r>
    </w:p>
    <w:p w14:paraId="11349C36" w14:textId="2A597ED0"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66218D" w14:textId="77777777" w:rsidR="001B634A" w:rsidRPr="001B634A" w:rsidRDefault="001B634A" w:rsidP="001B634A">
      <w:pPr>
        <w:rPr>
          <w:rFonts w:ascii="Roboto Mono" w:hAnsi="Roboto Mono"/>
        </w:rPr>
      </w:pPr>
      <w:r w:rsidRPr="001B634A">
        <w:rPr>
          <w:rFonts w:ascii="Roboto Mono" w:hAnsi="Roboto Mono"/>
        </w:rPr>
        <w:t>The following is a practical classification based on the positions and relationships of the inner and outer figures. These categories are descriptive rather than a universally standardized taxonomy, and some overlap.</w:t>
      </w:r>
    </w:p>
    <w:p w14:paraId="60B625DF" w14:textId="481C808F" w:rsidR="001B634A" w:rsidRPr="001B634A" w:rsidRDefault="001B634A" w:rsidP="001B634A">
      <w:pPr>
        <w:rPr>
          <w:rFonts w:ascii="Roboto Mono" w:hAnsi="Roboto Mono"/>
        </w:rPr>
      </w:pPr>
    </w:p>
    <w:p w14:paraId="46D7D279" w14:textId="77777777" w:rsidR="001B634A" w:rsidRDefault="001B634A" w:rsidP="001B634A">
      <w:pPr>
        <w:pStyle w:val="Heading3"/>
      </w:pPr>
      <w:r w:rsidRPr="001B634A">
        <w:t>1. Concentric Nested-Figure Composition</w:t>
      </w:r>
    </w:p>
    <w:p w14:paraId="6388750E" w14:textId="111BB7CA"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AE0EE8" w14:textId="77777777" w:rsidR="00956752" w:rsidRPr="00956752" w:rsidRDefault="00956752" w:rsidP="00956752">
      <w:pPr>
        <w:rPr>
          <w:rFonts w:ascii="Roboto Mono" w:hAnsi="Roboto Mono"/>
        </w:rPr>
      </w:pPr>
      <w:r w:rsidRPr="00956752">
        <w:rPr>
          <w:rFonts w:ascii="Roboto Mono" w:hAnsi="Roboto Mono"/>
        </w:rPr>
        <w:t>Two or more circular figures share the same center.</w:t>
      </w:r>
    </w:p>
    <w:p w14:paraId="332C4946" w14:textId="3695B123" w:rsidR="001B634A" w:rsidRPr="001B634A" w:rsidRDefault="00956752" w:rsidP="00956752">
      <w:pPr>
        <w:rPr>
          <w:rFonts w:ascii="Roboto Mono" w:hAnsi="Roboto Mono"/>
        </w:rPr>
      </w:pPr>
      <w:r w:rsidRPr="00956752">
        <w:rPr>
          <w:rFonts w:ascii="Roboto Mono" w:hAnsi="Roboto Mono"/>
        </w:rPr>
        <w:t xml:space="preserve">Example: Three circles with radii </w:t>
      </w:r>
      <m:oMath>
        <m:r>
          <w:rPr>
            <w:rFonts w:ascii="Cambria Math" w:hAnsi="Cambria Math"/>
          </w:rPr>
          <m:t>2</m:t>
        </m:r>
      </m:oMath>
      <w:r w:rsidRPr="00956752">
        <w:rPr>
          <w:rFonts w:ascii="Roboto Mono" w:hAnsi="Roboto Mono"/>
        </w:rPr>
        <w:t xml:space="preserve">, </w:t>
      </w:r>
      <m:oMath>
        <m:r>
          <w:rPr>
            <w:rFonts w:ascii="Cambria Math" w:hAnsi="Cambria Math"/>
          </w:rPr>
          <m:t>4</m:t>
        </m:r>
      </m:oMath>
      <w:r w:rsidRPr="00956752">
        <w:rPr>
          <w:rFonts w:ascii="Roboto Mono" w:hAnsi="Roboto Mono"/>
        </w:rPr>
        <w:t xml:space="preserve">, and </w:t>
      </w:r>
      <m:oMath>
        <m:r>
          <w:rPr>
            <w:rFonts w:ascii="Cambria Math" w:hAnsi="Cambria Math"/>
          </w:rPr>
          <m:t>6</m:t>
        </m:r>
      </m:oMath>
      <w:r w:rsidRPr="00956752">
        <w:rPr>
          <w:rFonts w:ascii="Roboto Mono" w:hAnsi="Roboto Mono"/>
        </w:rPr>
        <w:t xml:space="preserve">units, all centered at </w:t>
      </w:r>
      <m:oMath>
        <m:r>
          <w:rPr>
            <w:rFonts w:ascii="Cambria Math" w:hAnsi="Cambria Math"/>
          </w:rPr>
          <m:t>O</m:t>
        </m:r>
      </m:oMath>
      <w:r w:rsidRPr="00956752">
        <w:rPr>
          <w:rFonts w:ascii="Roboto Mono" w:hAnsi="Roboto Mono"/>
        </w:rPr>
        <w:t>.</w:t>
      </w:r>
    </w:p>
    <w:p w14:paraId="3CDBDAA2" w14:textId="087CBAFB" w:rsidR="001B634A" w:rsidRDefault="001B634A" w:rsidP="001B634A">
      <w:pPr>
        <w:rPr>
          <w:rFonts w:ascii="Roboto Mono" w:hAnsi="Roboto Mono"/>
        </w:rPr>
      </w:pPr>
      <w:r w:rsidRPr="001B634A">
        <w:rPr>
          <w:rFonts w:ascii="Roboto Mono" w:hAnsi="Roboto Mono"/>
        </w:rPr>
        <w:lastRenderedPageBreak/>
        <w:drawing>
          <wp:inline distT="0" distB="0" distL="0" distR="0" wp14:anchorId="341DD82C" wp14:editId="77FAD12B">
            <wp:extent cx="5715000" cy="5318760"/>
            <wp:effectExtent l="0" t="0" r="0" b="0"/>
            <wp:docPr id="1502437512" name="Picture 19" descr="Matematika 7 - 8.1 Osnovno o kružnici i kr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atematika 7 - 8.1 Osnovno o kružnici i krug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318760"/>
                    </a:xfrm>
                    <a:prstGeom prst="rect">
                      <a:avLst/>
                    </a:prstGeom>
                    <a:noFill/>
                    <a:ln>
                      <a:noFill/>
                    </a:ln>
                  </pic:spPr>
                </pic:pic>
              </a:graphicData>
            </a:graphic>
          </wp:inline>
        </w:drawing>
      </w:r>
    </w:p>
    <w:p w14:paraId="768DC81A" w14:textId="76F2B7F5" w:rsidR="001B634A" w:rsidRDefault="001B634A" w:rsidP="001B634A">
      <w:pPr>
        <w:rPr>
          <w:rFonts w:ascii="Roboto Mono" w:hAnsi="Roboto Mono"/>
          <w:b/>
          <w:bCs/>
        </w:rPr>
      </w:pPr>
      <w:r w:rsidRPr="001B634A">
        <w:rPr>
          <w:rFonts w:ascii="Roboto Mono" w:hAnsi="Roboto Mono"/>
          <w:b/>
          <w:bCs/>
        </w:rPr>
        <w:t>Detailed Explanation and Examples</w:t>
      </w:r>
    </w:p>
    <w:p w14:paraId="65B82822" w14:textId="77777777" w:rsidR="00F717E9" w:rsidRPr="00F717E9" w:rsidRDefault="00F717E9" w:rsidP="00F717E9">
      <w:pPr>
        <w:rPr>
          <w:rFonts w:ascii="Roboto Mono" w:hAnsi="Roboto Mono"/>
        </w:rPr>
      </w:pPr>
      <w:r w:rsidRPr="00F717E9">
        <w:rPr>
          <w:rFonts w:ascii="Roboto Mono" w:hAnsi="Roboto Mono"/>
        </w:rPr>
        <w:t>Definition: Two or more circles share the same center but have different radii.</w:t>
      </w:r>
    </w:p>
    <w:p w14:paraId="64E8808F" w14:textId="33A156CF" w:rsidR="00F717E9" w:rsidRPr="00F717E9" w:rsidRDefault="00F717E9" w:rsidP="00F717E9">
      <w:pPr>
        <w:rPr>
          <w:rFonts w:ascii="Roboto Mono" w:hAnsi="Roboto Mono"/>
        </w:rPr>
      </w:pPr>
      <w:r w:rsidRPr="00F717E9">
        <w:rPr>
          <w:rFonts w:ascii="Roboto Mono" w:hAnsi="Roboto Mono"/>
        </w:rPr>
        <w:t xml:space="preserve">Example: Three concentric circles have radii </w:t>
      </w:r>
      <m:oMath>
        <m:r>
          <w:rPr>
            <w:rFonts w:ascii="Cambria Math" w:hAnsi="Cambria Math"/>
          </w:rPr>
          <m:t>2</m:t>
        </m:r>
      </m:oMath>
      <w:r w:rsidRPr="00F717E9">
        <w:rPr>
          <w:rFonts w:ascii="Roboto Mono" w:hAnsi="Roboto Mono"/>
        </w:rPr>
        <w:t xml:space="preserve">, </w:t>
      </w:r>
      <m:oMath>
        <m:r>
          <w:rPr>
            <w:rFonts w:ascii="Cambria Math" w:hAnsi="Cambria Math"/>
          </w:rPr>
          <m:t>4</m:t>
        </m:r>
      </m:oMath>
      <w:r w:rsidRPr="00F717E9">
        <w:rPr>
          <w:rFonts w:ascii="Roboto Mono" w:hAnsi="Roboto Mono"/>
        </w:rPr>
        <w:t xml:space="preserve">, and </w:t>
      </w:r>
      <m:oMath>
        <m:r>
          <w:rPr>
            <w:rFonts w:ascii="Cambria Math" w:hAnsi="Cambria Math"/>
          </w:rPr>
          <m:t>6</m:t>
        </m:r>
      </m:oMath>
      <w:r w:rsidRPr="00F717E9">
        <w:rPr>
          <w:rFonts w:ascii="Roboto Mono" w:hAnsi="Roboto Mono"/>
        </w:rPr>
        <w:t>units.</w:t>
      </w:r>
    </w:p>
    <w:p w14:paraId="4698D07B" w14:textId="77777777" w:rsidR="00F717E9" w:rsidRPr="00F717E9" w:rsidRDefault="00F717E9" w:rsidP="00F717E9">
      <w:pPr>
        <w:rPr>
          <w:rFonts w:ascii="Roboto Mono" w:hAnsi="Roboto Mono"/>
        </w:rPr>
      </w:pPr>
      <w:r w:rsidRPr="00F717E9">
        <w:rPr>
          <w:rFonts w:ascii="Roboto Mono" w:hAnsi="Roboto Mono"/>
        </w:rPr>
        <w:t>Their areas are</w:t>
      </w:r>
    </w:p>
    <w:p w14:paraId="6F82D30D" w14:textId="2E3249C6" w:rsidR="00F717E9" w:rsidRPr="00F717E9" w:rsidRDefault="00F717E9" w:rsidP="00F717E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=4π,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=16π,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=36π.</m:t>
          </m:r>
          <m:r>
            <w:rPr>
              <w:rFonts w:ascii="Roboto Mono" w:hAnsi="Roboto Mono"/>
              <w:i/>
            </w:rPr>
            <w:br/>
          </m:r>
        </m:oMath>
      </m:oMathPara>
    </w:p>
    <w:p w14:paraId="08E787CC" w14:textId="77777777" w:rsidR="00F717E9" w:rsidRPr="00F717E9" w:rsidRDefault="00F717E9" w:rsidP="00F717E9">
      <w:pPr>
        <w:rPr>
          <w:rFonts w:ascii="Roboto Mono" w:hAnsi="Roboto Mono"/>
        </w:rPr>
      </w:pPr>
      <w:r w:rsidRPr="00F717E9">
        <w:rPr>
          <w:rFonts w:ascii="Roboto Mono" w:hAnsi="Roboto Mono"/>
        </w:rPr>
        <w:t>The region between the outermost circle and the middle circle has area</w:t>
      </w:r>
    </w:p>
    <w:p w14:paraId="35514A24" w14:textId="2C887F1C" w:rsidR="00F717E9" w:rsidRPr="00F717E9" w:rsidRDefault="00F717E9" w:rsidP="00F717E9">
      <w:pPr>
        <w:rPr>
          <w:rFonts w:ascii="Roboto Mono" w:hAnsi="Roboto Mono"/>
        </w:rPr>
      </w:pPr>
      <m:oMathPara>
        <m:oMath>
          <m:r>
            <w:rPr>
              <w:rFonts w:ascii="Cambria Math" w:hAnsi="Cambria Math"/>
            </w:rPr>
            <w:lastRenderedPageBreak/>
            <m:t>A=36π-16π=</m:t>
          </m:r>
          <m:borderBox>
            <m:borderBoxPr>
              <m:ctrlPr>
                <w:rPr>
                  <w:rFonts w:ascii="Cambria Math" w:hAnsi="Cambria Math"/>
                </w:rPr>
              </m:ctrlPr>
            </m:borderBoxPr>
            <m:e>
              <m:r>
                <w:rPr>
                  <w:rFonts w:ascii="Cambria Math" w:hAnsi="Cambria Math"/>
                </w:rPr>
                <m:t>20π</m:t>
              </m:r>
            </m:e>
          </m:borderBox>
          <m:r>
            <w:rPr>
              <w:rFonts w:ascii="Cambria Math" w:hAnsi="Cambria Math"/>
            </w:rPr>
            <m:t>.</m:t>
          </m:r>
          <m:r>
            <w:rPr>
              <w:rFonts w:ascii="Roboto Mono" w:hAnsi="Roboto Mono"/>
              <w:i/>
            </w:rPr>
            <w:br/>
          </m:r>
        </m:oMath>
      </m:oMathPara>
    </w:p>
    <w:p w14:paraId="7A31E17C" w14:textId="003EE637" w:rsidR="001B634A" w:rsidRPr="00F717E9" w:rsidRDefault="00F717E9" w:rsidP="00F717E9">
      <w:pPr>
        <w:rPr>
          <w:rFonts w:ascii="Roboto Mono" w:hAnsi="Roboto Mono"/>
        </w:rPr>
      </w:pPr>
      <w:r w:rsidRPr="00F717E9">
        <w:rPr>
          <w:rFonts w:ascii="Roboto Mono" w:hAnsi="Roboto Mono"/>
        </w:rPr>
        <w:t>Concentric figures are especially useful in circle geometry, annular regions, and radial designs.</w:t>
      </w:r>
    </w:p>
    <w:p w14:paraId="595F3E16" w14:textId="77777777" w:rsidR="001B634A" w:rsidRDefault="001B634A" w:rsidP="001B634A">
      <w:pPr>
        <w:pStyle w:val="Heading3"/>
      </w:pPr>
      <w:r w:rsidRPr="001B634A">
        <w:t>2. Centered Nested-Figure Composition</w:t>
      </w:r>
    </w:p>
    <w:p w14:paraId="6E32B96C" w14:textId="1DE72968"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r>
        <w:rPr>
          <w:rFonts w:ascii="Arial" w:eastAsia="Arial" w:hAnsi="Arial" w:cs="Arial"/>
          <w:color w:val="000000"/>
          <w:sz w:val="18"/>
        </w:rPr>
        <w:tab/>
      </w:r>
    </w:p>
    <w:p w14:paraId="35DDA58A" w14:textId="77777777" w:rsidR="001B634A" w:rsidRPr="001B634A" w:rsidRDefault="001B634A" w:rsidP="001B634A">
      <w:pPr>
        <w:rPr>
          <w:rFonts w:ascii="Roboto Mono" w:hAnsi="Roboto Mono"/>
        </w:rPr>
      </w:pPr>
      <w:r w:rsidRPr="001B634A">
        <w:rPr>
          <w:rFonts w:ascii="Roboto Mono" w:hAnsi="Roboto Mono"/>
        </w:rPr>
        <w:t>An inner figure is positioned centrally inside an outer figure.</w:t>
      </w:r>
    </w:p>
    <w:p w14:paraId="132466EB" w14:textId="77777777" w:rsidR="001B634A" w:rsidRPr="001B634A" w:rsidRDefault="001B634A" w:rsidP="001B634A">
      <w:pPr>
        <w:rPr>
          <w:rFonts w:ascii="Roboto Mono" w:hAnsi="Roboto Mono"/>
        </w:rPr>
      </w:pPr>
      <w:r w:rsidRPr="001B634A">
        <w:rPr>
          <w:rFonts w:ascii="Roboto Mono" w:hAnsi="Roboto Mono"/>
        </w:rPr>
        <w:t>Example: A smaller square centered inside a larger square.</w:t>
      </w:r>
    </w:p>
    <w:p w14:paraId="1944ADBB" w14:textId="5862BA17" w:rsidR="001B634A" w:rsidRDefault="001B634A" w:rsidP="001B634A">
      <w:pPr>
        <w:rPr>
          <w:rFonts w:ascii="Roboto Mono" w:hAnsi="Roboto Mono"/>
          <w:rtl/>
        </w:rPr>
      </w:pPr>
      <w:r w:rsidRPr="001B634A">
        <w:rPr>
          <w:rFonts w:ascii="Roboto Mono" w:hAnsi="Roboto Mono"/>
        </w:rPr>
        <w:lastRenderedPageBreak/>
        <w:drawing>
          <wp:inline distT="0" distB="0" distL="0" distR="0" wp14:anchorId="5E89FB44" wp14:editId="75B26477">
            <wp:extent cx="5943600" cy="5943600"/>
            <wp:effectExtent l="0" t="0" r="0" b="0"/>
            <wp:docPr id="2072962979" name="Picture 18" descr="Trace un carré ABCD place les points IJKL milieu respectifs des segments AB BC CD et DA trace la figure - Nosdevoirs.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race un carré ABCD place les points IJKL milieu respectifs des segments AB BC CD et DA trace la figure - Nosdevoirs.f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A4F596" w14:textId="578D59A7" w:rsidR="001B634A" w:rsidRDefault="001B634A" w:rsidP="001B634A">
      <w:pPr>
        <w:rPr>
          <w:rFonts w:ascii="Roboto Mono" w:hAnsi="Roboto Mono"/>
          <w:b/>
          <w:bCs/>
          <w:rtl/>
        </w:rPr>
      </w:pPr>
      <w:r w:rsidRPr="001B634A">
        <w:rPr>
          <w:rFonts w:ascii="Roboto Mono" w:hAnsi="Roboto Mono"/>
          <w:b/>
          <w:bCs/>
        </w:rPr>
        <w:t>Detailed Explanation and Examples</w:t>
      </w:r>
    </w:p>
    <w:p w14:paraId="331065FB" w14:textId="77777777" w:rsidR="00DD4E72" w:rsidRPr="00DD4E72" w:rsidRDefault="00DD4E72" w:rsidP="00DD4E72">
      <w:pPr>
        <w:rPr>
          <w:rFonts w:ascii="Roboto Mono" w:hAnsi="Roboto Mono"/>
        </w:rPr>
      </w:pPr>
      <w:r w:rsidRPr="00DD4E72">
        <w:rPr>
          <w:rFonts w:ascii="Roboto Mono" w:hAnsi="Roboto Mono"/>
        </w:rPr>
        <w:t>Definition: An inner figure is positioned centrally within an outer figure according to a chosen center or symmetry arrangement.</w:t>
      </w:r>
    </w:p>
    <w:p w14:paraId="1725245B" w14:textId="0A70DF52" w:rsidR="00DD4E72" w:rsidRPr="00DD4E72" w:rsidRDefault="00DD4E72" w:rsidP="00DD4E72">
      <w:pPr>
        <w:rPr>
          <w:rFonts w:ascii="Roboto Mono" w:hAnsi="Roboto Mono"/>
        </w:rPr>
      </w:pPr>
      <w:r w:rsidRPr="00DD4E72">
        <w:rPr>
          <w:rFonts w:ascii="Roboto Mono" w:hAnsi="Roboto Mono"/>
        </w:rPr>
        <w:t xml:space="preserve">Example: A square of side length </w:t>
      </w:r>
      <m:oMath>
        <m:r>
          <w:rPr>
            <w:rFonts w:ascii="Cambria Math" w:hAnsi="Cambria Math"/>
          </w:rPr>
          <m:t>4</m:t>
        </m:r>
      </m:oMath>
      <w:r w:rsidRPr="00DD4E72">
        <w:rPr>
          <w:rFonts w:ascii="Roboto Mono" w:hAnsi="Roboto Mono"/>
        </w:rPr>
        <w:t xml:space="preserve">units is centered inside a square of side length </w:t>
      </w:r>
      <m:oMath>
        <m:r>
          <w:rPr>
            <w:rFonts w:ascii="Cambria Math" w:hAnsi="Cambria Math"/>
          </w:rPr>
          <m:t>10</m:t>
        </m:r>
      </m:oMath>
      <w:r w:rsidRPr="00DD4E72">
        <w:rPr>
          <w:rFonts w:ascii="Roboto Mono" w:hAnsi="Roboto Mono"/>
        </w:rPr>
        <w:t>units, with their sides parallel.</w:t>
      </w:r>
    </w:p>
    <w:p w14:paraId="06F06631" w14:textId="77777777" w:rsidR="00DD4E72" w:rsidRPr="00DD4E72" w:rsidRDefault="00DD4E72" w:rsidP="00DD4E72">
      <w:pPr>
        <w:rPr>
          <w:rFonts w:ascii="Roboto Mono" w:hAnsi="Roboto Mono"/>
        </w:rPr>
      </w:pPr>
      <w:r w:rsidRPr="00DD4E72">
        <w:rPr>
          <w:rFonts w:ascii="Roboto Mono" w:hAnsi="Roboto Mono"/>
        </w:rPr>
        <w:t>The area of the surrounding region is</w:t>
      </w:r>
    </w:p>
    <w:p w14:paraId="4F8D22F1" w14:textId="068B248E" w:rsidR="00DD4E72" w:rsidRPr="00DD4E72" w:rsidRDefault="00DD4E72" w:rsidP="00DD4E7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region</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outer</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inner</m:t>
              </m:r>
            </m:sub>
          </m:sSub>
          <m:r>
            <w:rPr>
              <w:rFonts w:ascii="Cambria Math" w:hAnsi="Cambria Math"/>
            </w:rPr>
            <m:t>.</m:t>
          </m:r>
          <m:r>
            <w:rPr>
              <w:rFonts w:ascii="Roboto Mono" w:hAnsi="Roboto Mono"/>
              <w:i/>
            </w:rPr>
            <w:br/>
          </m:r>
        </m:oMath>
      </m:oMathPara>
    </w:p>
    <w:p w14:paraId="748259C7" w14:textId="21FD1ACA" w:rsidR="00DD4E72" w:rsidRPr="00DD4E72" w:rsidRDefault="00DD4E72" w:rsidP="00DD4E7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region</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borderBox>
            <m:borderBoxPr>
              <m:ctrlPr>
                <w:rPr>
                  <w:rFonts w:ascii="Cambria Math" w:hAnsi="Cambria Math"/>
                </w:rPr>
              </m:ctrlPr>
            </m:borderBoxPr>
            <m:e>
              <m:r>
                <w:rPr>
                  <w:rFonts w:ascii="Cambria Math" w:hAnsi="Cambria Math"/>
                </w:rPr>
                <m:t>84</m:t>
              </m:r>
            </m:e>
          </m:borderBox>
          <m:r>
            <w:rPr>
              <w:rFonts w:ascii="Roboto Mono" w:hAnsi="Roboto Mono"/>
            </w:rPr>
            <w:br/>
          </m:r>
        </m:oMath>
      </m:oMathPara>
    </w:p>
    <w:p w14:paraId="47BB2C84" w14:textId="77777777" w:rsidR="00DD4E72" w:rsidRPr="00DD4E72" w:rsidRDefault="00DD4E72" w:rsidP="00DD4E72">
      <w:pPr>
        <w:rPr>
          <w:rFonts w:ascii="Roboto Mono" w:hAnsi="Roboto Mono"/>
        </w:rPr>
      </w:pPr>
      <w:r w:rsidRPr="00DD4E72">
        <w:rPr>
          <w:rFonts w:ascii="Roboto Mono" w:hAnsi="Roboto Mono"/>
        </w:rPr>
        <w:t>square units.</w:t>
      </w:r>
    </w:p>
    <w:p w14:paraId="194251D6" w14:textId="071E8F8C" w:rsidR="001B634A" w:rsidRPr="00DD4E72" w:rsidRDefault="00DD4E72" w:rsidP="00DD4E72">
      <w:pPr>
        <w:rPr>
          <w:rFonts w:ascii="Roboto Mono" w:hAnsi="Roboto Mono"/>
        </w:rPr>
      </w:pPr>
      <w:r w:rsidRPr="00DD4E72">
        <w:rPr>
          <w:rFonts w:ascii="Roboto Mono" w:hAnsi="Roboto Mono"/>
        </w:rPr>
        <w:t>Important: Centered nesting does not necessarily mean concentric circles. For general shapes, the word centered depends on which center or reference point is used.</w:t>
      </w:r>
    </w:p>
    <w:p w14:paraId="7AC99F98" w14:textId="77777777" w:rsidR="001B634A" w:rsidRDefault="001B634A" w:rsidP="001B634A">
      <w:pPr>
        <w:pStyle w:val="Heading3"/>
      </w:pPr>
      <w:r w:rsidRPr="001B634A">
        <w:t>3. Offset Nested-Figure Composition</w:t>
      </w:r>
    </w:p>
    <w:p w14:paraId="1482C1B7" w14:textId="774E44AC"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FC810F" w14:textId="77777777" w:rsidR="001B634A" w:rsidRPr="001B634A" w:rsidRDefault="001B634A" w:rsidP="001B634A">
      <w:pPr>
        <w:rPr>
          <w:rFonts w:ascii="Roboto Mono" w:hAnsi="Roboto Mono"/>
        </w:rPr>
      </w:pPr>
      <w:r w:rsidRPr="001B634A">
        <w:rPr>
          <w:rFonts w:ascii="Roboto Mono" w:hAnsi="Roboto Mono"/>
        </w:rPr>
        <w:t>An inner figure lies entirely inside an outer figure, but their centers or natural reference points do not coincide.</w:t>
      </w:r>
    </w:p>
    <w:p w14:paraId="28EFD339" w14:textId="77777777" w:rsidR="001B634A" w:rsidRPr="001B634A" w:rsidRDefault="001B634A" w:rsidP="001B634A">
      <w:pPr>
        <w:rPr>
          <w:rFonts w:ascii="Roboto Mono" w:hAnsi="Roboto Mono"/>
        </w:rPr>
      </w:pPr>
      <w:r w:rsidRPr="001B634A">
        <w:rPr>
          <w:rFonts w:ascii="Roboto Mono" w:hAnsi="Roboto Mono"/>
        </w:rPr>
        <w:t>Example: A small circle placed off-center inside a larger circular region.</w:t>
      </w:r>
    </w:p>
    <w:p w14:paraId="3D8DFA25" w14:textId="53EB20E9" w:rsidR="001B634A" w:rsidRDefault="001B634A" w:rsidP="001B634A">
      <w:pPr>
        <w:rPr>
          <w:rFonts w:ascii="Roboto Mono" w:hAnsi="Roboto Mono"/>
        </w:rPr>
      </w:pPr>
      <w:r w:rsidRPr="001B634A">
        <w:rPr>
          <w:rFonts w:ascii="Roboto Mono" w:hAnsi="Roboto Mono"/>
        </w:rPr>
        <w:lastRenderedPageBreak/>
        <w:drawing>
          <wp:inline distT="0" distB="0" distL="0" distR="0" wp14:anchorId="7E5A6DD9" wp14:editId="71BFCCA6">
            <wp:extent cx="5943600" cy="5625465"/>
            <wp:effectExtent l="0" t="0" r="0" b="0"/>
            <wp:docPr id="1551090681" name="Picture 17" descr="geometry - If a circle lies entirely inside another, but is not concentric with it, can their radical axis be closer to the smaller circle?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geometry - If a circle lies entirely inside another, but is not concentric with it, can their radical axis be closer to the smaller circle? - Mathematics Stack Exchan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25465"/>
                    </a:xfrm>
                    <a:prstGeom prst="rect">
                      <a:avLst/>
                    </a:prstGeom>
                    <a:noFill/>
                    <a:ln>
                      <a:noFill/>
                    </a:ln>
                  </pic:spPr>
                </pic:pic>
              </a:graphicData>
            </a:graphic>
          </wp:inline>
        </w:drawing>
      </w:r>
    </w:p>
    <w:p w14:paraId="61AD74B4"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1F3F245E" w14:textId="77777777" w:rsidR="00AC22EA" w:rsidRPr="00AC22EA" w:rsidRDefault="00AC22EA" w:rsidP="00AC22EA">
      <w:pPr>
        <w:rPr>
          <w:rFonts w:ascii="Roboto Mono" w:hAnsi="Roboto Mono"/>
        </w:rPr>
      </w:pPr>
      <w:r w:rsidRPr="00AC22EA">
        <w:rPr>
          <w:rFonts w:ascii="Roboto Mono" w:hAnsi="Roboto Mono"/>
        </w:rPr>
        <w:t>Definition: An inner figure lies completely inside an outer figure but is displaced from its center or another natural reference point.</w:t>
      </w:r>
    </w:p>
    <w:p w14:paraId="5462F06E" w14:textId="2943B0AF" w:rsidR="00AC22EA" w:rsidRPr="00AC22EA" w:rsidRDefault="00AC22EA" w:rsidP="00AC22EA">
      <w:pPr>
        <w:rPr>
          <w:rFonts w:ascii="Roboto Mono" w:hAnsi="Roboto Mono"/>
        </w:rPr>
      </w:pPr>
      <w:r w:rsidRPr="00AC22EA">
        <w:rPr>
          <w:rFonts w:ascii="Roboto Mono" w:hAnsi="Roboto Mono"/>
        </w:rPr>
        <w:t xml:space="preserve">Example: A circle of radius </w:t>
      </w:r>
      <m:oMath>
        <m:r>
          <w:rPr>
            <w:rFonts w:ascii="Cambria Math" w:hAnsi="Cambria Math"/>
          </w:rPr>
          <m:t>2</m:t>
        </m:r>
      </m:oMath>
      <w:r w:rsidRPr="00AC22EA">
        <w:rPr>
          <w:rFonts w:ascii="Roboto Mono" w:hAnsi="Roboto Mono"/>
        </w:rPr>
        <w:t xml:space="preserve">units lies entirely inside a circle of radius </w:t>
      </w:r>
      <m:oMath>
        <m:r>
          <w:rPr>
            <w:rFonts w:ascii="Cambria Math" w:hAnsi="Cambria Math"/>
          </w:rPr>
          <m:t>5</m:t>
        </m:r>
      </m:oMath>
      <w:r w:rsidRPr="00AC22EA">
        <w:rPr>
          <w:rFonts w:ascii="Roboto Mono" w:hAnsi="Roboto Mono"/>
        </w:rPr>
        <w:t>units, but their centers differ.</w:t>
      </w:r>
    </w:p>
    <w:p w14:paraId="72AE9455" w14:textId="1444EC2E" w:rsidR="00AC22EA" w:rsidRPr="00AC22EA" w:rsidRDefault="00AC22EA" w:rsidP="00AC22EA">
      <w:pPr>
        <w:rPr>
          <w:rFonts w:ascii="Roboto Mono" w:hAnsi="Roboto Mono"/>
        </w:rPr>
      </w:pPr>
      <w:r w:rsidRPr="00AC22EA">
        <w:rPr>
          <w:rFonts w:ascii="Roboto Mono" w:hAnsi="Roboto Mono"/>
        </w:rPr>
        <w:t xml:space="preserve">The total area of the outer disk is </w:t>
      </w:r>
      <m:oMath>
        <m:r>
          <w:rPr>
            <w:rFonts w:ascii="Cambria Math" w:hAnsi="Cambria Math"/>
          </w:rPr>
          <m:t>25π</m:t>
        </m:r>
      </m:oMath>
      <w:r w:rsidRPr="00AC22EA">
        <w:rPr>
          <w:rFonts w:ascii="Roboto Mono" w:hAnsi="Roboto Mono"/>
        </w:rPr>
        <w:t xml:space="preserve">, and the inner disk's area is </w:t>
      </w:r>
      <m:oMath>
        <m:r>
          <w:rPr>
            <w:rFonts w:ascii="Cambria Math" w:hAnsi="Cambria Math"/>
          </w:rPr>
          <m:t>4π</m:t>
        </m:r>
      </m:oMath>
      <w:r w:rsidRPr="00AC22EA">
        <w:rPr>
          <w:rFonts w:ascii="Roboto Mono" w:hAnsi="Roboto Mono"/>
        </w:rPr>
        <w:t>.</w:t>
      </w:r>
    </w:p>
    <w:p w14:paraId="2E7D820F" w14:textId="77777777" w:rsidR="00AC22EA" w:rsidRPr="00AC22EA" w:rsidRDefault="00AC22EA" w:rsidP="00AC22EA">
      <w:pPr>
        <w:rPr>
          <w:rFonts w:ascii="Roboto Mono" w:hAnsi="Roboto Mono"/>
        </w:rPr>
      </w:pPr>
      <w:r w:rsidRPr="00AC22EA">
        <w:rPr>
          <w:rFonts w:ascii="Roboto Mono" w:hAnsi="Roboto Mono"/>
        </w:rPr>
        <w:t>The area inside the outer disk but outside the inner disk is</w:t>
      </w:r>
    </w:p>
    <w:p w14:paraId="1FF3329F" w14:textId="343BFB86" w:rsidR="00AC22EA" w:rsidRPr="00AC22EA" w:rsidRDefault="00AC22EA" w:rsidP="00AC22EA">
      <w:pPr>
        <w:rPr>
          <w:rFonts w:ascii="Roboto Mono" w:hAnsi="Roboto Mono"/>
        </w:rPr>
      </w:pPr>
      <m:oMathPara>
        <m:oMath>
          <m:r>
            <w:rPr>
              <w:rFonts w:ascii="Cambria Math" w:hAnsi="Cambria Math"/>
            </w:rPr>
            <w:lastRenderedPageBreak/>
            <m:t>A=25π-4π=</m:t>
          </m:r>
          <m:borderBox>
            <m:borderBoxPr>
              <m:ctrlPr>
                <w:rPr>
                  <w:rFonts w:ascii="Cambria Math" w:hAnsi="Cambria Math"/>
                </w:rPr>
              </m:ctrlPr>
            </m:borderBoxPr>
            <m:e>
              <m:r>
                <w:rPr>
                  <w:rFonts w:ascii="Cambria Math" w:hAnsi="Cambria Math"/>
                </w:rPr>
                <m:t>21π</m:t>
              </m:r>
            </m:e>
          </m:borderBox>
          <m:r>
            <w:rPr>
              <w:rFonts w:ascii="Cambria Math" w:hAnsi="Cambria Math"/>
            </w:rPr>
            <m:t>.</m:t>
          </m:r>
          <m:r>
            <w:rPr>
              <w:rFonts w:ascii="Roboto Mono" w:hAnsi="Roboto Mono"/>
              <w:i/>
            </w:rPr>
            <w:br/>
          </m:r>
        </m:oMath>
      </m:oMathPara>
    </w:p>
    <w:p w14:paraId="24C982D9" w14:textId="3961F249" w:rsidR="001B634A" w:rsidRPr="001B634A" w:rsidRDefault="00AC22EA" w:rsidP="00AC22EA">
      <w:pPr>
        <w:rPr>
          <w:rFonts w:ascii="Roboto Mono" w:hAnsi="Roboto Mono"/>
        </w:rPr>
      </w:pPr>
      <w:r w:rsidRPr="00AC22EA">
        <w:rPr>
          <w:rFonts w:ascii="Roboto Mono" w:hAnsi="Roboto Mono"/>
        </w:rPr>
        <w:t>This subtraction is valid because the smaller disk is completely contained within the larger disk.</w:t>
      </w:r>
    </w:p>
    <w:p w14:paraId="0AC23C28" w14:textId="77777777" w:rsidR="001B634A" w:rsidRDefault="001B634A" w:rsidP="001B634A">
      <w:pPr>
        <w:pStyle w:val="Heading3"/>
      </w:pPr>
      <w:r w:rsidRPr="001B634A">
        <w:t>4. Inscribed-Figure Composition</w:t>
      </w:r>
    </w:p>
    <w:p w14:paraId="04D65E13" w14:textId="2EE3AD36"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8A6E6C" w14:textId="77777777" w:rsidR="001B634A" w:rsidRPr="001B634A" w:rsidRDefault="001B634A" w:rsidP="001B634A">
      <w:pPr>
        <w:rPr>
          <w:rFonts w:ascii="Roboto Mono" w:hAnsi="Roboto Mono"/>
        </w:rPr>
      </w:pPr>
      <w:r w:rsidRPr="001B634A">
        <w:rPr>
          <w:rFonts w:ascii="Roboto Mono" w:hAnsi="Roboto Mono"/>
        </w:rPr>
        <w:t>The vertices of an inner polygon lie on the boundary of an outer circle, or an inner figure meets a boundary according to an inscribed configuration.</w:t>
      </w:r>
    </w:p>
    <w:p w14:paraId="51BAFF4C" w14:textId="77777777" w:rsidR="001B634A" w:rsidRPr="001B634A" w:rsidRDefault="001B634A" w:rsidP="001B634A">
      <w:pPr>
        <w:rPr>
          <w:rFonts w:ascii="Roboto Mono" w:hAnsi="Roboto Mono"/>
        </w:rPr>
      </w:pPr>
      <w:r w:rsidRPr="001B634A">
        <w:rPr>
          <w:rFonts w:ascii="Roboto Mono" w:hAnsi="Roboto Mono"/>
        </w:rPr>
        <w:t>Example: A triangle inscribed in a circle, with all three vertices on the circle.</w:t>
      </w:r>
    </w:p>
    <w:p w14:paraId="08F81778" w14:textId="73D06805" w:rsidR="001B634A" w:rsidRDefault="001B634A" w:rsidP="001B634A">
      <w:pPr>
        <w:rPr>
          <w:rFonts w:ascii="Roboto Mono" w:hAnsi="Roboto Mono"/>
        </w:rPr>
      </w:pPr>
      <w:r w:rsidRPr="001B634A">
        <w:rPr>
          <w:rFonts w:ascii="Roboto Mono" w:hAnsi="Roboto Mono"/>
        </w:rPr>
        <w:drawing>
          <wp:inline distT="0" distB="0" distL="0" distR="0" wp14:anchorId="1D338B78" wp14:editId="5D7A339D">
            <wp:extent cx="4290060" cy="4069080"/>
            <wp:effectExtent l="0" t="0" r="0" b="7620"/>
            <wp:docPr id="730884684" name="Picture 16" descr="How to Construct a Circle Circumscribed About a Triangle | Geometry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ow to Construct a Circle Circumscribed About a Triangle | Geometry | 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4069080"/>
                    </a:xfrm>
                    <a:prstGeom prst="rect">
                      <a:avLst/>
                    </a:prstGeom>
                    <a:noFill/>
                    <a:ln>
                      <a:noFill/>
                    </a:ln>
                  </pic:spPr>
                </pic:pic>
              </a:graphicData>
            </a:graphic>
          </wp:inline>
        </w:drawing>
      </w:r>
    </w:p>
    <w:p w14:paraId="04E739B1"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2FB57CCC" w14:textId="77777777" w:rsidR="00FD24EE" w:rsidRPr="00FD24EE" w:rsidRDefault="00FD24EE" w:rsidP="00FD24EE">
      <w:pPr>
        <w:rPr>
          <w:rFonts w:ascii="Roboto Mono" w:hAnsi="Roboto Mono"/>
        </w:rPr>
      </w:pPr>
      <w:r w:rsidRPr="00FD24EE">
        <w:rPr>
          <w:rFonts w:ascii="Roboto Mono" w:hAnsi="Roboto Mono"/>
        </w:rPr>
        <w:lastRenderedPageBreak/>
        <w:t>Definition: A figure is inscribed in another figure when its vertices or boundary satisfy a specified boundary-contact relationship with the enclosing figure.</w:t>
      </w:r>
    </w:p>
    <w:p w14:paraId="6081642A" w14:textId="10807913" w:rsidR="00FD24EE" w:rsidRPr="00FD24EE" w:rsidRDefault="00FD24EE" w:rsidP="00FD24EE">
      <w:pPr>
        <w:rPr>
          <w:rFonts w:ascii="Roboto Mono" w:hAnsi="Roboto Mono"/>
        </w:rPr>
      </w:pPr>
      <w:r w:rsidRPr="00FD24EE">
        <w:rPr>
          <w:rFonts w:ascii="Roboto Mono" w:hAnsi="Roboto Mono"/>
        </w:rPr>
        <w:t xml:space="preserve">Example: An equilateral triangle is inscribed in a circle of radius </w:t>
      </w:r>
      <m:oMath>
        <m:r>
          <w:rPr>
            <w:rFonts w:ascii="Cambria Math" w:hAnsi="Cambria Math"/>
          </w:rPr>
          <m:t>R</m:t>
        </m:r>
      </m:oMath>
      <w:r w:rsidRPr="00FD24EE">
        <w:rPr>
          <w:rFonts w:ascii="Roboto Mono" w:hAnsi="Roboto Mono"/>
        </w:rPr>
        <w:t>, so all three vertices lie on the circle.</w:t>
      </w:r>
    </w:p>
    <w:p w14:paraId="5EEC9917" w14:textId="77777777" w:rsidR="00FD24EE" w:rsidRPr="00FD24EE" w:rsidRDefault="00FD24EE" w:rsidP="00FD24EE">
      <w:pPr>
        <w:rPr>
          <w:rFonts w:ascii="Roboto Mono" w:hAnsi="Roboto Mono"/>
        </w:rPr>
      </w:pPr>
      <w:r w:rsidRPr="00FD24EE">
        <w:rPr>
          <w:rFonts w:ascii="Roboto Mono" w:hAnsi="Roboto Mono"/>
        </w:rPr>
        <w:t>The side length of the triangle is</w:t>
      </w:r>
    </w:p>
    <w:p w14:paraId="35B9EE88" w14:textId="652E2324" w:rsidR="00FD24EE" w:rsidRPr="00FD24EE" w:rsidRDefault="00FD24EE" w:rsidP="00FD24EE">
      <w:pPr>
        <w:rPr>
          <w:rFonts w:ascii="Roboto Mono" w:hAnsi="Roboto Mono"/>
        </w:rPr>
      </w:pPr>
      <m:oMathPara>
        <m:oMath>
          <m:r>
            <w:rPr>
              <w:rFonts w:ascii="Cambria Math" w:hAnsi="Cambria Math"/>
            </w:rPr>
            <m:t>s=</m:t>
          </m:r>
          <m:rad>
            <m:radPr>
              <m:degHide m:val="1"/>
              <m:ctrlPr>
                <w:rPr>
                  <w:rFonts w:ascii="Cambria Math" w:hAnsi="Cambria Math"/>
                </w:rPr>
              </m:ctrlPr>
            </m:radPr>
            <m:deg/>
            <m:e>
              <m:r>
                <w:rPr>
                  <w:rFonts w:ascii="Cambria Math" w:hAnsi="Cambria Math"/>
                </w:rPr>
                <m:t>3</m:t>
              </m:r>
            </m:e>
          </m:rad>
          <m:r>
            <w:rPr>
              <w:rFonts w:ascii="Cambria Math" w:hAnsi="Cambria Math"/>
            </w:rPr>
            <m:t>R.</m:t>
          </m:r>
          <m:r>
            <w:rPr>
              <w:rFonts w:ascii="Roboto Mono" w:hAnsi="Roboto Mono"/>
              <w:i/>
            </w:rPr>
            <w:br/>
          </m:r>
        </m:oMath>
      </m:oMathPara>
    </w:p>
    <w:p w14:paraId="3900B5D1" w14:textId="77777777" w:rsidR="00FD24EE" w:rsidRPr="00FD24EE" w:rsidRDefault="00FD24EE" w:rsidP="00FD24EE">
      <w:pPr>
        <w:rPr>
          <w:rFonts w:ascii="Roboto Mono" w:hAnsi="Roboto Mono"/>
        </w:rPr>
      </w:pPr>
      <w:r w:rsidRPr="00FD24EE">
        <w:rPr>
          <w:rFonts w:ascii="Roboto Mono" w:hAnsi="Roboto Mono"/>
        </w:rPr>
        <w:t>Its area is</w:t>
      </w:r>
    </w:p>
    <w:p w14:paraId="6B4BE7AB" w14:textId="3765D3A9" w:rsidR="00FD24EE" w:rsidRPr="00FD24EE" w:rsidRDefault="00FD24EE" w:rsidP="00FD24EE">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borderBox>
            <m:borderBoxPr>
              <m:ctrlPr>
                <w:rPr>
                  <w:rFonts w:ascii="Cambria Math" w:hAnsi="Cambria Math"/>
                </w:rPr>
              </m:ctrlPr>
            </m:borderBoxPr>
            <m:e>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R</m:t>
                  </m:r>
                </m:e>
                <m:sup>
                  <m:r>
                    <w:rPr>
                      <w:rFonts w:ascii="Cambria Math" w:hAnsi="Cambria Math"/>
                    </w:rPr>
                    <m:t>2</m:t>
                  </m:r>
                </m:sup>
              </m:sSup>
            </m:e>
          </m:borderBox>
          <m:r>
            <w:rPr>
              <w:rFonts w:ascii="Cambria Math" w:hAnsi="Cambria Math"/>
            </w:rPr>
            <m:t>.</m:t>
          </m:r>
          <m:r>
            <w:rPr>
              <w:rFonts w:ascii="Roboto Mono" w:hAnsi="Roboto Mono"/>
              <w:i/>
            </w:rPr>
            <w:br/>
          </m:r>
        </m:oMath>
      </m:oMathPara>
    </w:p>
    <w:p w14:paraId="291AD196" w14:textId="7E74C927" w:rsidR="001B634A" w:rsidRPr="001B634A" w:rsidRDefault="00FD24EE" w:rsidP="00FD24EE">
      <w:pPr>
        <w:rPr>
          <w:rFonts w:ascii="Roboto Mono" w:hAnsi="Roboto Mono"/>
        </w:rPr>
      </w:pPr>
      <w:r w:rsidRPr="00FD24EE">
        <w:rPr>
          <w:rFonts w:ascii="Roboto Mono" w:hAnsi="Roboto Mono"/>
        </w:rPr>
        <w:t>The circle contains the triangle, and the triangle's vertices lie on the circle's circumference.</w:t>
      </w:r>
    </w:p>
    <w:p w14:paraId="30A8FF95" w14:textId="77777777" w:rsidR="001B634A" w:rsidRDefault="001B634A" w:rsidP="001B634A">
      <w:pPr>
        <w:pStyle w:val="Heading3"/>
      </w:pPr>
      <w:r w:rsidRPr="001B634A">
        <w:t>5. Circumscribed-Outer-Figure Composition</w:t>
      </w:r>
    </w:p>
    <w:p w14:paraId="3069C8D7" w14:textId="654AAEDA"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61B851" w14:textId="77777777" w:rsidR="001B634A" w:rsidRPr="001B634A" w:rsidRDefault="001B634A" w:rsidP="001B634A">
      <w:pPr>
        <w:rPr>
          <w:rFonts w:ascii="Roboto Mono" w:hAnsi="Roboto Mono"/>
        </w:rPr>
      </w:pPr>
      <w:r w:rsidRPr="001B634A">
        <w:rPr>
          <w:rFonts w:ascii="Roboto Mono" w:hAnsi="Roboto Mono"/>
        </w:rPr>
        <w:t>The outer figure surrounds an inner figure, with the inner figure touching its boundary at specified points.</w:t>
      </w:r>
    </w:p>
    <w:p w14:paraId="65E8D650" w14:textId="77777777" w:rsidR="001B634A" w:rsidRPr="001B634A" w:rsidRDefault="001B634A" w:rsidP="001B634A">
      <w:pPr>
        <w:rPr>
          <w:rFonts w:ascii="Roboto Mono" w:hAnsi="Roboto Mono"/>
        </w:rPr>
      </w:pPr>
      <w:r w:rsidRPr="001B634A">
        <w:rPr>
          <w:rFonts w:ascii="Roboto Mono" w:hAnsi="Roboto Mono"/>
        </w:rPr>
        <w:t>Example: A circle inscribed in a square, tangent to all four sides.</w:t>
      </w:r>
    </w:p>
    <w:p w14:paraId="38ACFDBC" w14:textId="77B42C17" w:rsidR="001B634A" w:rsidRDefault="001B634A" w:rsidP="001B634A">
      <w:pPr>
        <w:rPr>
          <w:rFonts w:ascii="Roboto Mono" w:hAnsi="Roboto Mono"/>
        </w:rPr>
      </w:pPr>
      <w:r w:rsidRPr="001B634A">
        <w:rPr>
          <w:rFonts w:ascii="Roboto Mono" w:hAnsi="Roboto Mono"/>
        </w:rPr>
        <w:lastRenderedPageBreak/>
        <w:drawing>
          <wp:inline distT="0" distB="0" distL="0" distR="0" wp14:anchorId="560C589A" wp14:editId="32AFFBAA">
            <wp:extent cx="3695700" cy="3048000"/>
            <wp:effectExtent l="0" t="0" r="0" b="0"/>
            <wp:docPr id="519380353" name="Picture 15" descr="Prove that the rectangle circumscribing a circle is class 9 maths 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rove that the rectangle circumscribing a circle is class 9 maths CB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700" cy="3048000"/>
                    </a:xfrm>
                    <a:prstGeom prst="rect">
                      <a:avLst/>
                    </a:prstGeom>
                    <a:noFill/>
                    <a:ln>
                      <a:noFill/>
                    </a:ln>
                  </pic:spPr>
                </pic:pic>
              </a:graphicData>
            </a:graphic>
          </wp:inline>
        </w:drawing>
      </w:r>
    </w:p>
    <w:p w14:paraId="05E65583"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5F92EC00" w14:textId="77777777" w:rsidR="00A73C64" w:rsidRPr="00A73C64" w:rsidRDefault="00A73C64" w:rsidP="00A73C64">
      <w:pPr>
        <w:rPr>
          <w:rFonts w:ascii="Roboto Mono" w:hAnsi="Roboto Mono"/>
        </w:rPr>
      </w:pPr>
      <w:r w:rsidRPr="00A73C64">
        <w:rPr>
          <w:rFonts w:ascii="Roboto Mono" w:hAnsi="Roboto Mono"/>
        </w:rPr>
        <w:t>Definition: An outer figure surrounds an inner figure, with the inner figure touching the outer boundary at specified points. In the common polygonal case, the outer polygon is circumscribed about the inner circle.</w:t>
      </w:r>
    </w:p>
    <w:p w14:paraId="2274A56D" w14:textId="13AE4615" w:rsidR="00A73C64" w:rsidRPr="00A73C64" w:rsidRDefault="00A73C64" w:rsidP="00A73C64">
      <w:pPr>
        <w:rPr>
          <w:rFonts w:ascii="Roboto Mono" w:hAnsi="Roboto Mono"/>
        </w:rPr>
      </w:pPr>
      <w:r w:rsidRPr="00A73C64">
        <w:rPr>
          <w:rFonts w:ascii="Roboto Mono" w:hAnsi="Roboto Mono"/>
        </w:rPr>
        <w:t xml:space="preserve">Example: A circle of radius </w:t>
      </w:r>
      <m:oMath>
        <m:r>
          <w:rPr>
            <w:rFonts w:ascii="Cambria Math" w:hAnsi="Cambria Math"/>
          </w:rPr>
          <m:t>3</m:t>
        </m:r>
      </m:oMath>
      <w:r w:rsidRPr="00A73C64">
        <w:rPr>
          <w:rFonts w:ascii="Roboto Mono" w:hAnsi="Roboto Mono"/>
        </w:rPr>
        <w:t>units is inscribed in a square. The circle touches all four sides.</w:t>
      </w:r>
    </w:p>
    <w:p w14:paraId="6FFB0FE0" w14:textId="77777777" w:rsidR="00A73C64" w:rsidRPr="00A73C64" w:rsidRDefault="00A73C64" w:rsidP="00A73C64">
      <w:pPr>
        <w:rPr>
          <w:rFonts w:ascii="Roboto Mono" w:hAnsi="Roboto Mono"/>
        </w:rPr>
      </w:pPr>
      <w:r w:rsidRPr="00A73C64">
        <w:rPr>
          <w:rFonts w:ascii="Roboto Mono" w:hAnsi="Roboto Mono"/>
        </w:rPr>
        <w:t>The square's side length equals the circle's diameter:</w:t>
      </w:r>
    </w:p>
    <w:p w14:paraId="0D9CF6F2" w14:textId="1395AA17" w:rsidR="00A73C64" w:rsidRPr="00A73C64" w:rsidRDefault="00A73C64" w:rsidP="00A73C64">
      <w:pPr>
        <w:rPr>
          <w:rFonts w:ascii="Roboto Mono" w:hAnsi="Roboto Mono"/>
        </w:rPr>
      </w:pPr>
      <m:oMathPara>
        <m:oMath>
          <m:r>
            <w:rPr>
              <w:rFonts w:ascii="Cambria Math" w:hAnsi="Cambria Math"/>
            </w:rPr>
            <m:t>s=2r=6.</m:t>
          </m:r>
          <m:r>
            <w:rPr>
              <w:rFonts w:ascii="Roboto Mono" w:hAnsi="Roboto Mono"/>
              <w:i/>
            </w:rPr>
            <w:br/>
          </m:r>
        </m:oMath>
      </m:oMathPara>
    </w:p>
    <w:p w14:paraId="59BA4B0C" w14:textId="77777777" w:rsidR="00A73C64" w:rsidRPr="00A73C64" w:rsidRDefault="00A73C64" w:rsidP="00A73C64">
      <w:pPr>
        <w:rPr>
          <w:rFonts w:ascii="Roboto Mono" w:hAnsi="Roboto Mono"/>
        </w:rPr>
      </w:pPr>
      <w:r w:rsidRPr="00A73C64">
        <w:rPr>
          <w:rFonts w:ascii="Roboto Mono" w:hAnsi="Roboto Mono"/>
        </w:rPr>
        <w:t>The area inside the square but outside the circle is</w:t>
      </w:r>
    </w:p>
    <w:p w14:paraId="5ADE00D8" w14:textId="2026231F" w:rsidR="00A73C64" w:rsidRPr="00A73C64" w:rsidRDefault="00A73C64" w:rsidP="00A73C64">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Roboto Mono" w:hAnsi="Roboto Mono"/>
            </w:rPr>
            <w:br/>
          </m:r>
        </m:oMath>
      </m:oMathPara>
    </w:p>
    <w:p w14:paraId="11D3577B" w14:textId="2B3175A6" w:rsidR="00A73C64" w:rsidRPr="00A73C64" w:rsidRDefault="00A73C64" w:rsidP="00A73C64">
      <w:pPr>
        <w:rPr>
          <w:rFonts w:ascii="Roboto Mono" w:hAnsi="Roboto Mono"/>
        </w:rPr>
      </w:pPr>
      <m:oMathPara>
        <m:oMath>
          <m:r>
            <w:rPr>
              <w:rFonts w:ascii="Cambria Math" w:hAnsi="Cambria Math"/>
            </w:rPr>
            <m:t>A=36-9π.</m:t>
          </m:r>
          <m:r>
            <w:rPr>
              <w:rFonts w:ascii="Roboto Mono" w:hAnsi="Roboto Mono"/>
              <w:i/>
            </w:rPr>
            <w:br/>
          </m:r>
        </m:oMath>
      </m:oMathPara>
    </w:p>
    <w:p w14:paraId="73CFCA92" w14:textId="77777777" w:rsidR="00A73C64" w:rsidRPr="00A73C64" w:rsidRDefault="00A73C64" w:rsidP="00A73C64">
      <w:pPr>
        <w:rPr>
          <w:rFonts w:ascii="Roboto Mono" w:hAnsi="Roboto Mono"/>
        </w:rPr>
      </w:pPr>
      <w:r w:rsidRPr="00A73C64">
        <w:rPr>
          <w:rFonts w:ascii="Roboto Mono" w:hAnsi="Roboto Mono"/>
        </w:rPr>
        <w:t>Therefore,</w:t>
      </w:r>
    </w:p>
    <w:p w14:paraId="059B286C" w14:textId="6D45A7ED" w:rsidR="00A73C64" w:rsidRPr="00A73C64" w:rsidRDefault="00A73C64" w:rsidP="00A73C64">
      <w:pPr>
        <w:rPr>
          <w:rFonts w:ascii="Roboto Mono" w:hAnsi="Roboto Mono"/>
        </w:rPr>
      </w:pPr>
      <m:oMathPara>
        <m:oMath>
          <m:borderBox>
            <m:borderBoxPr>
              <m:ctrlPr>
                <w:rPr>
                  <w:rFonts w:ascii="Cambria Math" w:hAnsi="Cambria Math"/>
                </w:rPr>
              </m:ctrlPr>
            </m:borderBoxPr>
            <m:e>
              <m:r>
                <w:rPr>
                  <w:rFonts w:ascii="Cambria Math" w:hAnsi="Cambria Math"/>
                </w:rPr>
                <m:t>A=36-9π</m:t>
              </m:r>
            </m:e>
          </m:borderBox>
          <m:r>
            <w:rPr>
              <w:rFonts w:ascii="Roboto Mono" w:hAnsi="Roboto Mono"/>
            </w:rPr>
            <w:br/>
          </m:r>
        </m:oMath>
      </m:oMathPara>
    </w:p>
    <w:p w14:paraId="511DF900" w14:textId="30B957D2" w:rsidR="001B634A" w:rsidRPr="001B634A" w:rsidRDefault="00A73C64" w:rsidP="00A73C64">
      <w:pPr>
        <w:rPr>
          <w:rFonts w:ascii="Roboto Mono" w:hAnsi="Roboto Mono"/>
        </w:rPr>
      </w:pPr>
      <w:r w:rsidRPr="00A73C64">
        <w:rPr>
          <w:rFonts w:ascii="Roboto Mono" w:hAnsi="Roboto Mono"/>
        </w:rPr>
        <w:lastRenderedPageBreak/>
        <w:t>square units.</w:t>
      </w:r>
    </w:p>
    <w:p w14:paraId="5F8EE8C4" w14:textId="77777777" w:rsidR="001B634A" w:rsidRDefault="001B634A" w:rsidP="001B634A">
      <w:pPr>
        <w:pStyle w:val="Heading3"/>
      </w:pPr>
      <w:r w:rsidRPr="001B634A">
        <w:t>6. Multiple-Level Nested-Figure Composition</w:t>
      </w:r>
    </w:p>
    <w:p w14:paraId="47718694" w14:textId="6944C7F6"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848E62" w14:textId="77777777" w:rsidR="001B634A" w:rsidRPr="001B634A" w:rsidRDefault="001B634A" w:rsidP="001B634A">
      <w:pPr>
        <w:rPr>
          <w:rFonts w:ascii="Roboto Mono" w:hAnsi="Roboto Mono"/>
        </w:rPr>
      </w:pPr>
      <w:r w:rsidRPr="001B634A">
        <w:rPr>
          <w:rFonts w:ascii="Roboto Mono" w:hAnsi="Roboto Mono"/>
        </w:rPr>
        <w:t>Several figures are nested in a sequence, with each contained inside the next.</w:t>
      </w:r>
    </w:p>
    <w:p w14:paraId="6056FDA5" w14:textId="77777777" w:rsidR="001B634A" w:rsidRPr="001B634A" w:rsidRDefault="001B634A" w:rsidP="001B634A">
      <w:pPr>
        <w:rPr>
          <w:rFonts w:ascii="Roboto Mono" w:hAnsi="Roboto Mono"/>
        </w:rPr>
      </w:pPr>
      <w:r w:rsidRPr="001B634A">
        <w:rPr>
          <w:rFonts w:ascii="Roboto Mono" w:hAnsi="Roboto Mono"/>
        </w:rPr>
        <w:t>Example: A small square inside a medium square, which is inside a larger square.</w:t>
      </w:r>
    </w:p>
    <w:p w14:paraId="30B51CE9" w14:textId="5FCA7AD9" w:rsidR="001B634A" w:rsidRDefault="001B634A" w:rsidP="001B634A">
      <w:pPr>
        <w:rPr>
          <w:rFonts w:ascii="Roboto Mono" w:hAnsi="Roboto Mono"/>
        </w:rPr>
      </w:pPr>
      <w:r w:rsidRPr="001B634A">
        <w:rPr>
          <w:rFonts w:ascii="Roboto Mono" w:hAnsi="Roboto Mono"/>
        </w:rPr>
        <w:drawing>
          <wp:inline distT="0" distB="0" distL="0" distR="0" wp14:anchorId="75D7D130" wp14:editId="73811007">
            <wp:extent cx="4290060" cy="4290060"/>
            <wp:effectExtent l="0" t="0" r="0" b="0"/>
            <wp:docPr id="1336485753" name="Picture 14" descr="картинки раскраски квадрат 52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картинки раскраски квадрат 52 фото"/>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76F32397"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4850A987" w14:textId="77777777" w:rsidR="006134FB" w:rsidRPr="006134FB" w:rsidRDefault="006134FB" w:rsidP="006134FB">
      <w:pPr>
        <w:rPr>
          <w:rFonts w:ascii="Roboto Mono" w:hAnsi="Roboto Mono"/>
        </w:rPr>
      </w:pPr>
      <w:r w:rsidRPr="006134FB">
        <w:rPr>
          <w:rFonts w:ascii="Roboto Mono" w:hAnsi="Roboto Mono"/>
        </w:rPr>
        <w:t>Definition: Three or more figures are arranged in a containment hierarchy, with each successive figure lying inside another.</w:t>
      </w:r>
    </w:p>
    <w:p w14:paraId="5984856B" w14:textId="717523F2" w:rsidR="006134FB" w:rsidRPr="006134FB" w:rsidRDefault="006134FB" w:rsidP="006134FB">
      <w:pPr>
        <w:rPr>
          <w:rFonts w:ascii="Roboto Mono" w:hAnsi="Roboto Mono"/>
        </w:rPr>
      </w:pPr>
      <w:r w:rsidRPr="006134FB">
        <w:rPr>
          <w:rFonts w:ascii="Roboto Mono" w:hAnsi="Roboto Mono"/>
        </w:rPr>
        <w:t xml:space="preserve">Example: Three nested squares have side lengths </w:t>
      </w:r>
      <m:oMath>
        <m:r>
          <w:rPr>
            <w:rFonts w:ascii="Cambria Math" w:hAnsi="Cambria Math"/>
          </w:rPr>
          <m:t>12</m:t>
        </m:r>
      </m:oMath>
      <w:r w:rsidRPr="006134FB">
        <w:rPr>
          <w:rFonts w:ascii="Roboto Mono" w:hAnsi="Roboto Mono"/>
        </w:rPr>
        <w:t xml:space="preserve">, </w:t>
      </w:r>
      <m:oMath>
        <m:r>
          <w:rPr>
            <w:rFonts w:ascii="Cambria Math" w:hAnsi="Cambria Math"/>
          </w:rPr>
          <m:t>8</m:t>
        </m:r>
      </m:oMath>
      <w:r w:rsidRPr="006134FB">
        <w:rPr>
          <w:rFonts w:ascii="Roboto Mono" w:hAnsi="Roboto Mono"/>
        </w:rPr>
        <w:t xml:space="preserve">, and </w:t>
      </w:r>
      <m:oMath>
        <m:r>
          <w:rPr>
            <w:rFonts w:ascii="Cambria Math" w:hAnsi="Cambria Math"/>
          </w:rPr>
          <m:t>4</m:t>
        </m:r>
      </m:oMath>
      <w:r w:rsidRPr="006134FB">
        <w:rPr>
          <w:rFonts w:ascii="Roboto Mono" w:hAnsi="Roboto Mono"/>
        </w:rPr>
        <w:t>units.</w:t>
      </w:r>
    </w:p>
    <w:p w14:paraId="4BFF50DB" w14:textId="77777777" w:rsidR="006134FB" w:rsidRPr="006134FB" w:rsidRDefault="006134FB" w:rsidP="006134FB">
      <w:pPr>
        <w:rPr>
          <w:rFonts w:ascii="Roboto Mono" w:hAnsi="Roboto Mono"/>
        </w:rPr>
      </w:pPr>
      <w:r w:rsidRPr="006134FB">
        <w:rPr>
          <w:rFonts w:ascii="Roboto Mono" w:hAnsi="Roboto Mono"/>
        </w:rPr>
        <w:lastRenderedPageBreak/>
        <w:t>The area between the largest and middle squares is</w:t>
      </w:r>
    </w:p>
    <w:p w14:paraId="1CCDCC7C" w14:textId="00E78306" w:rsidR="006134FB" w:rsidRPr="006134FB" w:rsidRDefault="006134FB" w:rsidP="006134F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=80.</m:t>
          </m:r>
          <m:r>
            <w:rPr>
              <w:rFonts w:ascii="Roboto Mono" w:hAnsi="Roboto Mono"/>
              <w:i/>
            </w:rPr>
            <w:br/>
          </m:r>
        </m:oMath>
      </m:oMathPara>
    </w:p>
    <w:p w14:paraId="1E2A6C3E" w14:textId="77777777" w:rsidR="006134FB" w:rsidRPr="006134FB" w:rsidRDefault="006134FB" w:rsidP="006134FB">
      <w:pPr>
        <w:rPr>
          <w:rFonts w:ascii="Roboto Mono" w:hAnsi="Roboto Mono"/>
        </w:rPr>
      </w:pPr>
      <w:r w:rsidRPr="006134FB">
        <w:rPr>
          <w:rFonts w:ascii="Roboto Mono" w:hAnsi="Roboto Mono"/>
        </w:rPr>
        <w:t>The area between the middle and smallest squares is</w:t>
      </w:r>
    </w:p>
    <w:p w14:paraId="5C874D08" w14:textId="1C6489AA" w:rsidR="006134FB" w:rsidRPr="006134FB" w:rsidRDefault="006134FB" w:rsidP="006134F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=48.</m:t>
          </m:r>
          <m:r>
            <w:rPr>
              <w:rFonts w:ascii="Roboto Mono" w:hAnsi="Roboto Mono"/>
              <w:i/>
            </w:rPr>
            <w:br/>
          </m:r>
        </m:oMath>
      </m:oMathPara>
    </w:p>
    <w:p w14:paraId="4DA302D3" w14:textId="77777777" w:rsidR="006134FB" w:rsidRPr="006134FB" w:rsidRDefault="006134FB" w:rsidP="006134FB">
      <w:pPr>
        <w:rPr>
          <w:rFonts w:ascii="Roboto Mono" w:hAnsi="Roboto Mono"/>
        </w:rPr>
      </w:pPr>
      <w:r w:rsidRPr="006134FB">
        <w:rPr>
          <w:rFonts w:ascii="Roboto Mono" w:hAnsi="Roboto Mono"/>
        </w:rPr>
        <w:t>The combined area outside the smallest square but inside the largest is</w:t>
      </w:r>
    </w:p>
    <w:p w14:paraId="01B0271B" w14:textId="23BD032E" w:rsidR="006134FB" w:rsidRPr="006134FB" w:rsidRDefault="006134FB" w:rsidP="006134F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=80+48=</m:t>
          </m:r>
          <m:borderBox>
            <m:borderBoxPr>
              <m:ctrlPr>
                <w:rPr>
                  <w:rFonts w:ascii="Cambria Math" w:hAnsi="Cambria Math"/>
                </w:rPr>
              </m:ctrlPr>
            </m:borderBoxPr>
            <m:e>
              <m:r>
                <w:rPr>
                  <w:rFonts w:ascii="Cambria Math" w:hAnsi="Cambria Math"/>
                </w:rPr>
                <m:t>128</m:t>
              </m:r>
            </m:e>
          </m:borderBox>
          <m:r>
            <w:rPr>
              <w:rFonts w:ascii="Roboto Mono" w:hAnsi="Roboto Mono"/>
            </w:rPr>
            <w:br/>
          </m:r>
        </m:oMath>
      </m:oMathPara>
    </w:p>
    <w:p w14:paraId="1CA81325" w14:textId="52CD64D0" w:rsidR="001B634A" w:rsidRPr="001B634A" w:rsidRDefault="006134FB" w:rsidP="006134FB">
      <w:pPr>
        <w:rPr>
          <w:rFonts w:ascii="Roboto Mono" w:hAnsi="Roboto Mono"/>
        </w:rPr>
      </w:pPr>
      <w:r w:rsidRPr="006134FB">
        <w:rPr>
          <w:rFonts w:ascii="Roboto Mono" w:hAnsi="Roboto Mono"/>
        </w:rPr>
        <w:t>square units.</w:t>
      </w:r>
    </w:p>
    <w:p w14:paraId="2F22D55C" w14:textId="77777777" w:rsidR="001B634A" w:rsidRDefault="001B634A" w:rsidP="001B634A">
      <w:pPr>
        <w:pStyle w:val="Heading3"/>
      </w:pPr>
      <w:r w:rsidRPr="001B634A">
        <w:t>7. Mixed-Shape Nested-Figure Composition</w:t>
      </w:r>
    </w:p>
    <w:p w14:paraId="363F4B47" w14:textId="3537BD88"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600588" w14:textId="77777777" w:rsidR="001B634A" w:rsidRPr="001B634A" w:rsidRDefault="001B634A" w:rsidP="001B634A">
      <w:pPr>
        <w:rPr>
          <w:rFonts w:ascii="Roboto Mono" w:hAnsi="Roboto Mono"/>
        </w:rPr>
      </w:pPr>
      <w:r w:rsidRPr="001B634A">
        <w:rPr>
          <w:rFonts w:ascii="Roboto Mono" w:hAnsi="Roboto Mono"/>
        </w:rPr>
        <w:t>Different types of figures are nested inside one another.</w:t>
      </w:r>
    </w:p>
    <w:p w14:paraId="0CC12DD1" w14:textId="77777777" w:rsidR="001B634A" w:rsidRDefault="001B634A" w:rsidP="001B634A">
      <w:pPr>
        <w:rPr>
          <w:rFonts w:ascii="Roboto Mono" w:hAnsi="Roboto Mono"/>
        </w:rPr>
      </w:pPr>
      <w:r w:rsidRPr="001B634A">
        <w:rPr>
          <w:rFonts w:ascii="Roboto Mono" w:hAnsi="Roboto Mono"/>
        </w:rPr>
        <w:t>Example: A circle inside a square, with a triangle inside the circle.</w:t>
      </w:r>
    </w:p>
    <w:p w14:paraId="139BA392" w14:textId="0DA879DF" w:rsidR="001B634A" w:rsidRDefault="001B634A" w:rsidP="001B634A">
      <w:pPr>
        <w:rPr>
          <w:rFonts w:ascii="Roboto Mono" w:hAnsi="Roboto Mono"/>
        </w:rPr>
      </w:pPr>
      <w:r w:rsidRPr="001B634A">
        <w:rPr>
          <w:rFonts w:ascii="Roboto Mono" w:hAnsi="Roboto Mono"/>
        </w:rPr>
        <w:lastRenderedPageBreak/>
        <w:drawing>
          <wp:inline distT="0" distB="0" distL="0" distR="0" wp14:anchorId="13581896" wp14:editId="184B3B98">
            <wp:extent cx="5943600" cy="5943600"/>
            <wp:effectExtent l="0" t="0" r="0" b="0"/>
            <wp:docPr id="799952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4429990"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730D0EC0" w14:textId="77777777" w:rsidR="004426E0" w:rsidRPr="004426E0" w:rsidRDefault="004426E0" w:rsidP="004426E0">
      <w:pPr>
        <w:rPr>
          <w:rFonts w:ascii="Roboto Mono" w:hAnsi="Roboto Mono"/>
        </w:rPr>
      </w:pPr>
      <w:r w:rsidRPr="004426E0">
        <w:rPr>
          <w:rFonts w:ascii="Roboto Mono" w:hAnsi="Roboto Mono"/>
        </w:rPr>
        <w:t>Definition: Two or more different shape types are contained within one another.</w:t>
      </w:r>
    </w:p>
    <w:p w14:paraId="56FBDE93" w14:textId="77777777" w:rsidR="004426E0" w:rsidRPr="004426E0" w:rsidRDefault="004426E0" w:rsidP="004426E0">
      <w:pPr>
        <w:rPr>
          <w:rFonts w:ascii="Roboto Mono" w:hAnsi="Roboto Mono"/>
        </w:rPr>
      </w:pPr>
      <w:r w:rsidRPr="004426E0">
        <w:rPr>
          <w:rFonts w:ascii="Roboto Mono" w:hAnsi="Roboto Mono"/>
        </w:rPr>
        <w:t>Example: A circle is contained inside a square, and a triangle is contained inside the circle.</w:t>
      </w:r>
    </w:p>
    <w:p w14:paraId="17968CF0" w14:textId="08AE2DE3" w:rsidR="004426E0" w:rsidRPr="004426E0" w:rsidRDefault="004426E0" w:rsidP="004426E0">
      <w:pPr>
        <w:rPr>
          <w:rFonts w:ascii="Roboto Mono" w:hAnsi="Roboto Mono"/>
        </w:rPr>
      </w:pPr>
      <w:r w:rsidRPr="004426E0">
        <w:rPr>
          <w:rFonts w:ascii="Roboto Mono" w:hAnsi="Roboto Mono"/>
        </w:rPr>
        <w:t xml:space="preserve">If the square has side length </w:t>
      </w:r>
      <m:oMath>
        <m:r>
          <w:rPr>
            <w:rFonts w:ascii="Cambria Math" w:hAnsi="Cambria Math"/>
          </w:rPr>
          <m:t>s</m:t>
        </m:r>
      </m:oMath>
      <w:r w:rsidRPr="004426E0">
        <w:rPr>
          <w:rFonts w:ascii="Roboto Mono" w:hAnsi="Roboto Mono"/>
        </w:rPr>
        <w:t xml:space="preserve">and the circle has radius </w:t>
      </w:r>
      <m:oMath>
        <m:r>
          <w:rPr>
            <w:rFonts w:ascii="Cambria Math" w:hAnsi="Cambria Math"/>
          </w:rPr>
          <m:t>r</m:t>
        </m:r>
      </m:oMath>
      <w:r w:rsidRPr="004426E0">
        <w:rPr>
          <w:rFonts w:ascii="Roboto Mono" w:hAnsi="Roboto Mono"/>
        </w:rPr>
        <w:t>, the area inside the square but outside the circle is</w:t>
      </w:r>
    </w:p>
    <w:p w14:paraId="05A99D5F" w14:textId="4D72F6E8" w:rsidR="004426E0" w:rsidRPr="004426E0" w:rsidRDefault="004426E0" w:rsidP="004426E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Roboto Mono" w:hAnsi="Roboto Mono"/>
              <w:i/>
            </w:rPr>
            <w:br/>
          </m:r>
        </m:oMath>
      </m:oMathPara>
    </w:p>
    <w:p w14:paraId="5706F23E" w14:textId="77777777" w:rsidR="004426E0" w:rsidRPr="004426E0" w:rsidRDefault="004426E0" w:rsidP="004426E0">
      <w:pPr>
        <w:rPr>
          <w:rFonts w:ascii="Roboto Mono" w:hAnsi="Roboto Mono"/>
        </w:rPr>
      </w:pPr>
      <w:r w:rsidRPr="004426E0">
        <w:rPr>
          <w:rFonts w:ascii="Roboto Mono" w:hAnsi="Roboto Mono"/>
        </w:rPr>
        <w:t>If the triangle lies entirely inside the circle, the area inside the circle but outside the triangle is</w:t>
      </w:r>
    </w:p>
    <w:p w14:paraId="40881F39" w14:textId="659B00A7" w:rsidR="004426E0" w:rsidRPr="004426E0" w:rsidRDefault="004426E0" w:rsidP="004426E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r>
            <w:rPr>
              <w:rFonts w:ascii="Roboto Mono" w:hAnsi="Roboto Mono"/>
              <w:i/>
            </w:rPr>
            <w:br/>
          </m:r>
        </m:oMath>
      </m:oMathPara>
    </w:p>
    <w:p w14:paraId="38ABFC5B" w14:textId="70A6753B" w:rsidR="001B634A" w:rsidRPr="001B634A" w:rsidRDefault="004426E0" w:rsidP="004426E0">
      <w:pPr>
        <w:rPr>
          <w:rFonts w:ascii="Roboto Mono" w:hAnsi="Roboto Mono"/>
        </w:rPr>
      </w:pPr>
      <w:r w:rsidRPr="004426E0">
        <w:rPr>
          <w:rFonts w:ascii="Roboto Mono" w:hAnsi="Roboto Mono"/>
        </w:rPr>
        <w:t>These formulas calculate different nested regions, provided the containment relationships hold.</w:t>
      </w:r>
    </w:p>
    <w:p w14:paraId="38FD0BAC" w14:textId="77777777" w:rsidR="001B634A" w:rsidRDefault="001B634A" w:rsidP="001B634A">
      <w:pPr>
        <w:pStyle w:val="Heading3"/>
      </w:pPr>
      <w:r w:rsidRPr="001B634A">
        <w:t>8. Nested-Region Composition</w:t>
      </w:r>
    </w:p>
    <w:p w14:paraId="1CC6DDC7" w14:textId="1436D8D0"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B58C71" w14:textId="77777777" w:rsidR="001B634A" w:rsidRPr="001B634A" w:rsidRDefault="001B634A" w:rsidP="001B634A">
      <w:pPr>
        <w:rPr>
          <w:rFonts w:ascii="Roboto Mono" w:hAnsi="Roboto Mono"/>
        </w:rPr>
      </w:pPr>
      <w:r w:rsidRPr="001B634A">
        <w:rPr>
          <w:rFonts w:ascii="Roboto Mono" w:hAnsi="Roboto Mono"/>
        </w:rPr>
        <w:t>The focus is on the region between an inner figure and its surrounding outer figure.</w:t>
      </w:r>
    </w:p>
    <w:p w14:paraId="75D9A569" w14:textId="77777777" w:rsidR="001B634A" w:rsidRDefault="001B634A" w:rsidP="001B634A">
      <w:pPr>
        <w:rPr>
          <w:rFonts w:ascii="Roboto Mono" w:hAnsi="Roboto Mono"/>
        </w:rPr>
      </w:pPr>
      <w:r w:rsidRPr="001B634A">
        <w:rPr>
          <w:rFonts w:ascii="Roboto Mono" w:hAnsi="Roboto Mono"/>
        </w:rPr>
        <w:t>Example: The annular region between two concentric circles.</w:t>
      </w:r>
    </w:p>
    <w:p w14:paraId="47164535" w14:textId="6D446B2E" w:rsidR="001B634A" w:rsidRDefault="001B634A" w:rsidP="001B634A">
      <w:pPr>
        <w:rPr>
          <w:rFonts w:ascii="Roboto Mono" w:hAnsi="Roboto Mono"/>
        </w:rPr>
      </w:pPr>
      <w:r w:rsidRPr="001B634A">
        <w:rPr>
          <w:rFonts w:ascii="Roboto Mono" w:hAnsi="Roboto Mono"/>
        </w:rPr>
        <w:drawing>
          <wp:inline distT="0" distB="0" distL="0" distR="0" wp14:anchorId="74D0C1AA" wp14:editId="07A27DA3">
            <wp:extent cx="3810000" cy="3695700"/>
            <wp:effectExtent l="0" t="0" r="0" b="0"/>
            <wp:docPr id="712960625" name="Picture 12" descr="Annulus Definition, Area &amp; Examples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nnulus Definition, Area &amp; Examples - Lesson | Study.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695700"/>
                    </a:xfrm>
                    <a:prstGeom prst="rect">
                      <a:avLst/>
                    </a:prstGeom>
                    <a:noFill/>
                    <a:ln>
                      <a:noFill/>
                    </a:ln>
                  </pic:spPr>
                </pic:pic>
              </a:graphicData>
            </a:graphic>
          </wp:inline>
        </w:drawing>
      </w:r>
    </w:p>
    <w:p w14:paraId="2683F0C4" w14:textId="77777777" w:rsidR="001B634A" w:rsidRDefault="001B634A" w:rsidP="001B634A">
      <w:pPr>
        <w:rPr>
          <w:rFonts w:ascii="Roboto Mono" w:hAnsi="Roboto Mono"/>
          <w:b/>
          <w:bCs/>
          <w:rtl/>
        </w:rPr>
      </w:pPr>
      <w:r w:rsidRPr="001B634A">
        <w:rPr>
          <w:rFonts w:ascii="Roboto Mono" w:hAnsi="Roboto Mono"/>
          <w:b/>
          <w:bCs/>
        </w:rPr>
        <w:t>Detailed Explanation and Examples</w:t>
      </w:r>
    </w:p>
    <w:p w14:paraId="65FBD05E" w14:textId="77777777" w:rsidR="007A7DCD" w:rsidRPr="007A7DCD" w:rsidRDefault="007A7DCD" w:rsidP="007A7DCD">
      <w:pPr>
        <w:rPr>
          <w:rFonts w:ascii="Roboto Mono" w:hAnsi="Roboto Mono"/>
        </w:rPr>
      </w:pPr>
      <w:r w:rsidRPr="007A7DCD">
        <w:rPr>
          <w:rFonts w:ascii="Roboto Mono" w:hAnsi="Roboto Mono"/>
        </w:rPr>
        <w:lastRenderedPageBreak/>
        <w:t>Definition: A configuration in which the primary object of interest is the region between nested figures.</w:t>
      </w:r>
    </w:p>
    <w:p w14:paraId="08759F3C" w14:textId="25E8D0E9" w:rsidR="007A7DCD" w:rsidRPr="007A7DCD" w:rsidRDefault="007A7DCD" w:rsidP="007A7DCD">
      <w:pPr>
        <w:rPr>
          <w:rFonts w:ascii="Roboto Mono" w:hAnsi="Roboto Mono"/>
        </w:rPr>
      </w:pPr>
      <w:r w:rsidRPr="007A7DCD">
        <w:rPr>
          <w:rFonts w:ascii="Roboto Mono" w:hAnsi="Roboto Mono"/>
        </w:rPr>
        <w:t xml:space="preserve">Example: Two concentric circles have outer radius </w:t>
      </w:r>
      <m:oMath>
        <m:r>
          <w:rPr>
            <w:rFonts w:ascii="Cambria Math" w:hAnsi="Cambria Math"/>
          </w:rPr>
          <m:t>R=7</m:t>
        </m:r>
      </m:oMath>
      <w:r w:rsidRPr="007A7DCD">
        <w:rPr>
          <w:rFonts w:ascii="Roboto Mono" w:hAnsi="Roboto Mono"/>
        </w:rPr>
        <w:t xml:space="preserve">and inner radius </w:t>
      </w:r>
      <m:oMath>
        <m:r>
          <w:rPr>
            <w:rFonts w:ascii="Cambria Math" w:hAnsi="Cambria Math"/>
          </w:rPr>
          <m:t>r=3</m:t>
        </m:r>
      </m:oMath>
      <w:r w:rsidRPr="007A7DCD">
        <w:rPr>
          <w:rFonts w:ascii="Roboto Mono" w:hAnsi="Roboto Mono"/>
        </w:rPr>
        <w:t>units.</w:t>
      </w:r>
    </w:p>
    <w:p w14:paraId="236A88A8" w14:textId="77777777" w:rsidR="007A7DCD" w:rsidRPr="007A7DCD" w:rsidRDefault="007A7DCD" w:rsidP="007A7DCD">
      <w:pPr>
        <w:rPr>
          <w:rFonts w:ascii="Roboto Mono" w:hAnsi="Roboto Mono"/>
        </w:rPr>
      </w:pPr>
      <w:r w:rsidRPr="007A7DCD">
        <w:rPr>
          <w:rFonts w:ascii="Roboto Mono" w:hAnsi="Roboto Mono"/>
        </w:rPr>
        <w:t>The region between them is an annulus.</w:t>
      </w:r>
    </w:p>
    <w:p w14:paraId="49094FED" w14:textId="39BC59A8" w:rsidR="007A7DCD" w:rsidRPr="007A7DCD" w:rsidRDefault="007A7DCD" w:rsidP="007A7DC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annulus</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Roboto Mono" w:hAnsi="Roboto Mono"/>
            </w:rPr>
            <w:br/>
          </m:r>
        </m:oMath>
      </m:oMathPara>
    </w:p>
    <w:p w14:paraId="054C0819" w14:textId="4149862E" w:rsidR="007A7DCD" w:rsidRPr="007A7DCD" w:rsidRDefault="007A7DCD" w:rsidP="007A7DC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annulus</m:t>
              </m:r>
            </m:sub>
          </m:sSub>
          <m:r>
            <w:rPr>
              <w:rFonts w:ascii="Cambria Math" w:hAnsi="Cambria Math"/>
            </w:rPr>
            <m:t>=π</m:t>
          </m:r>
          <m:d>
            <m:dPr>
              <m:ctrlPr>
                <w:rPr>
                  <w:rFonts w:ascii="Cambria Math" w:hAnsi="Cambria Math"/>
                </w:rPr>
              </m:ctrlPr>
            </m:dPr>
            <m:e>
              <m:r>
                <w:rPr>
                  <w:rFonts w:ascii="Cambria Math" w:hAnsi="Cambria Math"/>
                </w:rPr>
                <m:t>49-9</m:t>
              </m:r>
            </m:e>
          </m:d>
          <m:r>
            <w:rPr>
              <w:rFonts w:ascii="Cambria Math" w:hAnsi="Cambria Math"/>
            </w:rPr>
            <m:t>=</m:t>
          </m:r>
          <m:borderBox>
            <m:borderBoxPr>
              <m:ctrlPr>
                <w:rPr>
                  <w:rFonts w:ascii="Cambria Math" w:hAnsi="Cambria Math"/>
                </w:rPr>
              </m:ctrlPr>
            </m:borderBoxPr>
            <m:e>
              <m:r>
                <w:rPr>
                  <w:rFonts w:ascii="Cambria Math" w:hAnsi="Cambria Math"/>
                </w:rPr>
                <m:t>40π</m:t>
              </m:r>
            </m:e>
          </m:borderBox>
          <m:r>
            <w:rPr>
              <w:rFonts w:ascii="Roboto Mono" w:hAnsi="Roboto Mono"/>
            </w:rPr>
            <w:br/>
          </m:r>
        </m:oMath>
      </m:oMathPara>
    </w:p>
    <w:p w14:paraId="50DF681E" w14:textId="77777777" w:rsidR="007A7DCD" w:rsidRPr="007A7DCD" w:rsidRDefault="007A7DCD" w:rsidP="007A7DCD">
      <w:pPr>
        <w:rPr>
          <w:rFonts w:ascii="Roboto Mono" w:hAnsi="Roboto Mono"/>
        </w:rPr>
      </w:pPr>
      <w:r w:rsidRPr="007A7DCD">
        <w:rPr>
          <w:rFonts w:ascii="Roboto Mono" w:hAnsi="Roboto Mono"/>
        </w:rPr>
        <w:t>square units.</w:t>
      </w:r>
    </w:p>
    <w:p w14:paraId="22440516" w14:textId="0FA9D362" w:rsidR="001B634A" w:rsidRPr="001B634A" w:rsidRDefault="007A7DCD" w:rsidP="007A7DCD">
      <w:pPr>
        <w:rPr>
          <w:rFonts w:ascii="Roboto Mono" w:hAnsi="Roboto Mono"/>
        </w:rPr>
      </w:pPr>
      <w:r w:rsidRPr="007A7DCD">
        <w:rPr>
          <w:rFonts w:ascii="Roboto Mono" w:hAnsi="Roboto Mono"/>
        </w:rPr>
        <w:t>The annulus is the region between the two circular boundaries, not either disk individually.</w:t>
      </w:r>
    </w:p>
    <w:p w14:paraId="3754F3AA" w14:textId="4A55A1BB" w:rsidR="001B634A" w:rsidRPr="001B634A" w:rsidRDefault="001B634A" w:rsidP="001B634A">
      <w:pPr>
        <w:pStyle w:val="Heading2"/>
      </w:pPr>
      <w:r w:rsidRPr="001B634A">
        <w:t>Important Mathematical Principles</w:t>
      </w:r>
    </w:p>
    <w:p w14:paraId="511497C0" w14:textId="77777777" w:rsidR="001B634A" w:rsidRDefault="001B634A" w:rsidP="001B634A">
      <w:pPr>
        <w:pStyle w:val="Heading3"/>
      </w:pPr>
      <w:r w:rsidRPr="001B634A">
        <w:t>4.1. Containment</w:t>
      </w:r>
    </w:p>
    <w:p w14:paraId="7F2C9E2C" w14:textId="6DBD0C0C"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C1D051" w14:textId="2CA5DD5F" w:rsidR="007D4731" w:rsidRPr="007D4731" w:rsidRDefault="007D4731" w:rsidP="007D4731">
      <w:pPr>
        <w:rPr>
          <w:rFonts w:ascii="Roboto Mono" w:hAnsi="Roboto Mono"/>
        </w:rPr>
      </w:pPr>
      <w:r w:rsidRPr="007D4731">
        <w:rPr>
          <w:rFonts w:ascii="Roboto Mono" w:hAnsi="Roboto Mono"/>
        </w:rPr>
        <w:t xml:space="preserve">If a figure </w:t>
      </w:r>
      <m:oMath>
        <m:r>
          <w:rPr>
            <w:rFonts w:ascii="Cambria Math" w:hAnsi="Cambria Math"/>
          </w:rPr>
          <m:t>B</m:t>
        </m:r>
      </m:oMath>
      <w:r w:rsidRPr="007D4731">
        <w:rPr>
          <w:rFonts w:ascii="Roboto Mono" w:hAnsi="Roboto Mono"/>
        </w:rPr>
        <w:t xml:space="preserve">lies entirely inside a figure </w:t>
      </w:r>
      <m:oMath>
        <m:r>
          <w:rPr>
            <w:rFonts w:ascii="Cambria Math" w:hAnsi="Cambria Math"/>
          </w:rPr>
          <m:t>A</m:t>
        </m:r>
      </m:oMath>
      <w:r w:rsidRPr="007D4731">
        <w:rPr>
          <w:rFonts w:ascii="Roboto Mono" w:hAnsi="Roboto Mono"/>
        </w:rPr>
        <w:t>, then</w:t>
      </w:r>
    </w:p>
    <w:p w14:paraId="14617B6F" w14:textId="67186476" w:rsidR="007D4731" w:rsidRPr="007D4731" w:rsidRDefault="007D4731" w:rsidP="007D4731">
      <w:pPr>
        <w:rPr>
          <w:rFonts w:ascii="Roboto Mono" w:hAnsi="Roboto Mono"/>
        </w:rPr>
      </w:pPr>
      <m:oMathPara>
        <m:oMath>
          <m:r>
            <w:rPr>
              <w:rFonts w:ascii="Cambria Math" w:hAnsi="Cambria Math"/>
            </w:rPr>
            <m:t>B⊆A.</m:t>
          </m:r>
          <m:r>
            <w:rPr>
              <w:rFonts w:ascii="Roboto Mono" w:hAnsi="Roboto Mono"/>
              <w:i/>
            </w:rPr>
            <w:br/>
          </m:r>
        </m:oMath>
      </m:oMathPara>
    </w:p>
    <w:p w14:paraId="1F22E0E3" w14:textId="46ED2383" w:rsidR="001B634A" w:rsidRPr="001B634A" w:rsidRDefault="007D4731" w:rsidP="007D4731">
      <w:pPr>
        <w:rPr>
          <w:rFonts w:ascii="Roboto Mono" w:hAnsi="Roboto Mono"/>
        </w:rPr>
      </w:pPr>
      <w:r w:rsidRPr="007D4731">
        <w:rPr>
          <w:rFonts w:ascii="Roboto Mono" w:hAnsi="Roboto Mono"/>
        </w:rPr>
        <w:t>For example, if a disk lies inside a square, every point of the disk also belongs to the square.</w:t>
      </w:r>
    </w:p>
    <w:p w14:paraId="181A1C97" w14:textId="77777777" w:rsidR="001B634A" w:rsidRDefault="001B634A" w:rsidP="001B634A">
      <w:pPr>
        <w:pStyle w:val="Heading3"/>
      </w:pPr>
      <w:r w:rsidRPr="001B634A">
        <w:t>4.2. Area of the Surrounding Region</w:t>
      </w:r>
    </w:p>
    <w:p w14:paraId="780884D0" w14:textId="79DC05B0"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3FAA5A" w14:textId="74CB8DCA" w:rsidR="00AC3368" w:rsidRPr="00AC3368" w:rsidRDefault="00AC3368" w:rsidP="00AC3368">
      <w:pPr>
        <w:rPr>
          <w:rFonts w:ascii="Roboto Mono" w:hAnsi="Roboto Mono"/>
        </w:rPr>
      </w:pPr>
      <w:r w:rsidRPr="00AC3368">
        <w:rPr>
          <w:rFonts w:ascii="Roboto Mono" w:hAnsi="Roboto Mono"/>
        </w:rPr>
        <w:t xml:space="preserve">When an inner region </w:t>
      </w:r>
      <m:oMath>
        <m:r>
          <w:rPr>
            <w:rFonts w:ascii="Cambria Math" w:hAnsi="Cambria Math"/>
          </w:rPr>
          <m:t>B</m:t>
        </m:r>
      </m:oMath>
      <w:r w:rsidRPr="00AC3368">
        <w:rPr>
          <w:rFonts w:ascii="Roboto Mono" w:hAnsi="Roboto Mono"/>
        </w:rPr>
        <w:t xml:space="preserve">is contained in an outer region </w:t>
      </w:r>
      <m:oMath>
        <m:r>
          <w:rPr>
            <w:rFonts w:ascii="Cambria Math" w:hAnsi="Cambria Math"/>
          </w:rPr>
          <m:t>A</m:t>
        </m:r>
      </m:oMath>
      <w:r w:rsidRPr="00AC3368">
        <w:rPr>
          <w:rFonts w:ascii="Roboto Mono" w:hAnsi="Roboto Mono"/>
        </w:rPr>
        <w:t>, the area outside the inner region but inside the outer region is</w:t>
      </w:r>
    </w:p>
    <w:p w14:paraId="7576FD2F" w14:textId="6406C3BE" w:rsidR="00AC3368" w:rsidRPr="00AC3368" w:rsidRDefault="00AC3368" w:rsidP="00AC3368">
      <w:pPr>
        <w:rPr>
          <w:rFonts w:ascii="Roboto Mono" w:hAnsi="Roboto Mono"/>
        </w:rPr>
      </w:pPr>
      <m:oMathPara>
        <m:oMath>
          <m:borderBox>
            <m:borderBoxPr>
              <m:ctrlPr>
                <w:rPr>
                  <w:rFonts w:ascii="Cambria Math" w:hAnsi="Cambria Math"/>
                </w:rPr>
              </m:ctrlPr>
            </m:borderBoxPr>
            <m:e>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m:t>
              </m:r>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A</m:t>
                  </m:r>
                </m:e>
              </m:d>
              <m:r>
                <w:rPr>
                  <w:rFonts w:ascii="Cambria Math" w:hAnsi="Cambria Math"/>
                </w:rPr>
                <m:t>-</m:t>
              </m:r>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B</m:t>
                  </m:r>
                </m:e>
              </m:d>
            </m:e>
          </m:borderBox>
          <m:r>
            <w:rPr>
              <w:rFonts w:ascii="Cambria Math" w:hAnsi="Cambria Math"/>
            </w:rPr>
            <m:t>.</m:t>
          </m:r>
          <m:r>
            <w:rPr>
              <w:rFonts w:ascii="Roboto Mono" w:hAnsi="Roboto Mono"/>
              <w:i/>
            </w:rPr>
            <w:br/>
          </m:r>
        </m:oMath>
      </m:oMathPara>
    </w:p>
    <w:p w14:paraId="058267E2" w14:textId="0332D7BE" w:rsidR="001B634A" w:rsidRPr="001B634A" w:rsidRDefault="00AC3368" w:rsidP="00AC3368">
      <w:pPr>
        <w:rPr>
          <w:rFonts w:ascii="Roboto Mono" w:hAnsi="Roboto Mono"/>
        </w:rPr>
      </w:pPr>
      <w:r w:rsidRPr="00AC3368">
        <w:rPr>
          <w:rFonts w:ascii="Roboto Mono" w:hAnsi="Roboto Mono"/>
        </w:rPr>
        <w:lastRenderedPageBreak/>
        <w:t>This formula assumes the inner region is entirely contained in the outer region.</w:t>
      </w:r>
    </w:p>
    <w:p w14:paraId="76D7FA54" w14:textId="77777777" w:rsidR="001B634A" w:rsidRDefault="001B634A" w:rsidP="001B634A">
      <w:pPr>
        <w:pStyle w:val="Heading3"/>
      </w:pPr>
      <w:r w:rsidRPr="001B634A">
        <w:t>4.3. Nested Figures and Boundaries</w:t>
      </w:r>
    </w:p>
    <w:p w14:paraId="287EF552" w14:textId="299604DC"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AB4F51" w14:textId="77777777" w:rsidR="001B634A" w:rsidRPr="001B634A" w:rsidRDefault="001B634A" w:rsidP="001B634A">
      <w:pPr>
        <w:rPr>
          <w:rFonts w:ascii="Roboto Mono" w:hAnsi="Roboto Mono"/>
        </w:rPr>
      </w:pPr>
      <w:r w:rsidRPr="001B634A">
        <w:rPr>
          <w:rFonts w:ascii="Roboto Mono" w:hAnsi="Roboto Mono"/>
        </w:rPr>
        <w:t>Nesting does not necessarily mean that two boundaries touch.</w:t>
      </w:r>
    </w:p>
    <w:p w14:paraId="050EB85C" w14:textId="77777777" w:rsidR="001B634A" w:rsidRPr="001B634A" w:rsidRDefault="001B634A" w:rsidP="001B634A">
      <w:pPr>
        <w:numPr>
          <w:ilvl w:val="0"/>
          <w:numId w:val="1"/>
        </w:numPr>
        <w:rPr>
          <w:rFonts w:ascii="Roboto Mono" w:hAnsi="Roboto Mono"/>
        </w:rPr>
      </w:pPr>
      <w:r w:rsidRPr="001B634A">
        <w:rPr>
          <w:rFonts w:ascii="Roboto Mono" w:hAnsi="Roboto Mono"/>
        </w:rPr>
        <w:t>Strict containment: The inner figure lies entirely within the outer figure without touching its boundary.</w:t>
      </w:r>
    </w:p>
    <w:p w14:paraId="20C36469" w14:textId="77777777" w:rsidR="001B634A" w:rsidRPr="001B634A" w:rsidRDefault="001B634A" w:rsidP="001B634A">
      <w:pPr>
        <w:numPr>
          <w:ilvl w:val="0"/>
          <w:numId w:val="1"/>
        </w:numPr>
        <w:rPr>
          <w:rFonts w:ascii="Roboto Mono" w:hAnsi="Roboto Mono"/>
        </w:rPr>
      </w:pPr>
      <w:r w:rsidRPr="001B634A">
        <w:rPr>
          <w:rFonts w:ascii="Roboto Mono" w:hAnsi="Roboto Mono"/>
        </w:rPr>
        <w:t>Boundary-touching containment: The inner figure touches the outer boundary at one or more points.</w:t>
      </w:r>
    </w:p>
    <w:p w14:paraId="02EFD276" w14:textId="77777777" w:rsidR="001B634A" w:rsidRPr="001B634A" w:rsidRDefault="001B634A" w:rsidP="001B634A">
      <w:pPr>
        <w:numPr>
          <w:ilvl w:val="0"/>
          <w:numId w:val="1"/>
        </w:numPr>
        <w:rPr>
          <w:rFonts w:ascii="Roboto Mono" w:hAnsi="Roboto Mono"/>
        </w:rPr>
      </w:pPr>
      <w:r w:rsidRPr="001B634A">
        <w:rPr>
          <w:rFonts w:ascii="Roboto Mono" w:hAnsi="Roboto Mono"/>
        </w:rPr>
        <w:t>Inscribed configuration: The inner figure satisfies a specified boundary-contact condition, such as all vertices of an inscribed polygon lying on a circle.</w:t>
      </w:r>
    </w:p>
    <w:p w14:paraId="4569A2D4" w14:textId="77777777" w:rsidR="001B634A" w:rsidRDefault="001B634A" w:rsidP="001B634A">
      <w:pPr>
        <w:pStyle w:val="Heading3"/>
      </w:pPr>
      <w:r w:rsidRPr="001B634A">
        <w:t>4.4. Nested Figures and Overlapping Figures</w:t>
      </w:r>
    </w:p>
    <w:p w14:paraId="20EF73F1" w14:textId="1D3F9E06"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986E12" w14:textId="77777777" w:rsidR="001B634A" w:rsidRPr="001B634A" w:rsidRDefault="001B634A" w:rsidP="001B634A">
      <w:pPr>
        <w:rPr>
          <w:rFonts w:ascii="Roboto Mono" w:hAnsi="Roboto Mono"/>
        </w:rPr>
      </w:pPr>
      <w:r w:rsidRPr="001B634A">
        <w:rPr>
          <w:rFonts w:ascii="Roboto Mono" w:hAnsi="Roboto Mono"/>
        </w:rPr>
        <w:t>A figure completely contained in another has a special positional relationship. In set theory, the inner figure is a subset of the outer figure, but it is often more useful to classify this arrangement as containment or nesting rather than partial overlap.</w:t>
      </w:r>
    </w:p>
    <w:p w14:paraId="72C364DB" w14:textId="522A5428" w:rsidR="001B634A" w:rsidRDefault="001B634A" w:rsidP="001B634A">
      <w:pPr>
        <w:pStyle w:val="Heading2"/>
      </w:pPr>
      <w:r w:rsidRPr="001B634A">
        <w:t>Nested-Figure Composition vs. Related Concepts</w:t>
      </w:r>
    </w:p>
    <w:p w14:paraId="37316935" w14:textId="7D9DF81B" w:rsidR="001B634A" w:rsidRDefault="001B634A" w:rsidP="001B634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91EDDD" w14:textId="70C4AF49" w:rsidR="004B0464" w:rsidRPr="001B634A" w:rsidRDefault="004B0464" w:rsidP="001B634A">
      <w:r>
        <w:rPr>
          <w:noProof/>
        </w:rPr>
        <w:lastRenderedPageBreak/>
        <w:drawing>
          <wp:inline distT="0" distB="0" distL="0" distR="0" wp14:anchorId="6AE0B065" wp14:editId="056266EE">
            <wp:extent cx="5943600" cy="2658110"/>
            <wp:effectExtent l="0" t="0" r="0" b="8890"/>
            <wp:docPr id="14240551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6560"/>
      </w:tblGrid>
      <w:tr w:rsidR="001B634A" w:rsidRPr="001B634A" w14:paraId="4214CBB0" w14:textId="77777777">
        <w:trPr>
          <w:tblHeader/>
          <w:tblCellSpacing w:w="15" w:type="dxa"/>
        </w:trPr>
        <w:tc>
          <w:tcPr>
            <w:tcW w:w="0" w:type="auto"/>
            <w:vAlign w:val="center"/>
            <w:hideMark/>
          </w:tcPr>
          <w:p w14:paraId="4D0107DD" w14:textId="77777777" w:rsidR="001B634A" w:rsidRPr="001B634A" w:rsidRDefault="001B634A" w:rsidP="001B634A">
            <w:pPr>
              <w:rPr>
                <w:rFonts w:ascii="Roboto Mono" w:hAnsi="Roboto Mono"/>
                <w:b/>
                <w:bCs/>
              </w:rPr>
            </w:pPr>
            <w:r w:rsidRPr="001B634A">
              <w:rPr>
                <w:rFonts w:ascii="Roboto Mono" w:hAnsi="Roboto Mono"/>
                <w:b/>
                <w:bCs/>
              </w:rPr>
              <w:t>Concept</w:t>
            </w:r>
          </w:p>
        </w:tc>
        <w:tc>
          <w:tcPr>
            <w:tcW w:w="0" w:type="auto"/>
            <w:vAlign w:val="center"/>
            <w:hideMark/>
          </w:tcPr>
          <w:p w14:paraId="3B979AA7" w14:textId="77777777" w:rsidR="001B634A" w:rsidRPr="001B634A" w:rsidRDefault="001B634A" w:rsidP="001B634A">
            <w:pPr>
              <w:rPr>
                <w:rFonts w:ascii="Roboto Mono" w:hAnsi="Roboto Mono"/>
                <w:b/>
                <w:bCs/>
              </w:rPr>
            </w:pPr>
            <w:r w:rsidRPr="001B634A">
              <w:rPr>
                <w:rFonts w:ascii="Roboto Mono" w:hAnsi="Roboto Mono"/>
                <w:b/>
                <w:bCs/>
              </w:rPr>
              <w:t>Main distinction</w:t>
            </w:r>
          </w:p>
        </w:tc>
      </w:tr>
      <w:tr w:rsidR="001B634A" w:rsidRPr="001B634A" w14:paraId="521065B0" w14:textId="77777777">
        <w:trPr>
          <w:tblCellSpacing w:w="15" w:type="dxa"/>
        </w:trPr>
        <w:tc>
          <w:tcPr>
            <w:tcW w:w="0" w:type="auto"/>
            <w:vAlign w:val="center"/>
            <w:hideMark/>
          </w:tcPr>
          <w:p w14:paraId="32D702AB" w14:textId="77777777" w:rsidR="001B634A" w:rsidRPr="001B634A" w:rsidRDefault="001B634A" w:rsidP="001B634A">
            <w:pPr>
              <w:rPr>
                <w:rFonts w:ascii="Roboto Mono" w:hAnsi="Roboto Mono"/>
              </w:rPr>
            </w:pPr>
            <w:r w:rsidRPr="001B634A">
              <w:rPr>
                <w:rFonts w:ascii="Roboto Mono" w:hAnsi="Roboto Mono"/>
              </w:rPr>
              <w:t>Nested-Figure Composition</w:t>
            </w:r>
          </w:p>
        </w:tc>
        <w:tc>
          <w:tcPr>
            <w:tcW w:w="0" w:type="auto"/>
            <w:vAlign w:val="center"/>
            <w:hideMark/>
          </w:tcPr>
          <w:p w14:paraId="7D8E2AE4" w14:textId="77777777" w:rsidR="001B634A" w:rsidRPr="001B634A" w:rsidRDefault="001B634A" w:rsidP="001B634A">
            <w:pPr>
              <w:rPr>
                <w:rFonts w:ascii="Roboto Mono" w:hAnsi="Roboto Mono"/>
              </w:rPr>
            </w:pPr>
            <w:r w:rsidRPr="001B634A">
              <w:rPr>
                <w:rFonts w:ascii="Roboto Mono" w:hAnsi="Roboto Mono"/>
              </w:rPr>
              <w:t>One figure is contained inside another.</w:t>
            </w:r>
          </w:p>
        </w:tc>
      </w:tr>
      <w:tr w:rsidR="001B634A" w:rsidRPr="001B634A" w14:paraId="2E5552C7" w14:textId="77777777">
        <w:trPr>
          <w:tblCellSpacing w:w="15" w:type="dxa"/>
        </w:trPr>
        <w:tc>
          <w:tcPr>
            <w:tcW w:w="0" w:type="auto"/>
            <w:vAlign w:val="center"/>
            <w:hideMark/>
          </w:tcPr>
          <w:p w14:paraId="5A19EA53" w14:textId="77777777" w:rsidR="001B634A" w:rsidRPr="001B634A" w:rsidRDefault="001B634A" w:rsidP="001B634A">
            <w:pPr>
              <w:rPr>
                <w:rFonts w:ascii="Roboto Mono" w:hAnsi="Roboto Mono"/>
              </w:rPr>
            </w:pPr>
            <w:r w:rsidRPr="001B634A">
              <w:rPr>
                <w:rFonts w:ascii="Roboto Mono" w:hAnsi="Roboto Mono"/>
              </w:rPr>
              <w:t>Overlapping-Figure Composition</w:t>
            </w:r>
          </w:p>
        </w:tc>
        <w:tc>
          <w:tcPr>
            <w:tcW w:w="0" w:type="auto"/>
            <w:vAlign w:val="center"/>
            <w:hideMark/>
          </w:tcPr>
          <w:p w14:paraId="2F3F66BE" w14:textId="77777777" w:rsidR="001B634A" w:rsidRPr="001B634A" w:rsidRDefault="001B634A" w:rsidP="001B634A">
            <w:pPr>
              <w:rPr>
                <w:rFonts w:ascii="Roboto Mono" w:hAnsi="Roboto Mono"/>
              </w:rPr>
            </w:pPr>
            <w:r w:rsidRPr="001B634A">
              <w:rPr>
                <w:rFonts w:ascii="Roboto Mono" w:hAnsi="Roboto Mono"/>
              </w:rPr>
              <w:t>Figures share a common region; neither must contain the other.</w:t>
            </w:r>
          </w:p>
        </w:tc>
      </w:tr>
      <w:tr w:rsidR="001B634A" w:rsidRPr="001B634A" w14:paraId="37A0E1CC" w14:textId="77777777">
        <w:trPr>
          <w:tblCellSpacing w:w="15" w:type="dxa"/>
        </w:trPr>
        <w:tc>
          <w:tcPr>
            <w:tcW w:w="0" w:type="auto"/>
            <w:vAlign w:val="center"/>
            <w:hideMark/>
          </w:tcPr>
          <w:p w14:paraId="1A556846" w14:textId="77777777" w:rsidR="001B634A" w:rsidRPr="001B634A" w:rsidRDefault="001B634A" w:rsidP="001B634A">
            <w:pPr>
              <w:rPr>
                <w:rFonts w:ascii="Roboto Mono" w:hAnsi="Roboto Mono"/>
              </w:rPr>
            </w:pPr>
            <w:r w:rsidRPr="001B634A">
              <w:rPr>
                <w:rFonts w:ascii="Roboto Mono" w:hAnsi="Roboto Mono"/>
              </w:rPr>
              <w:t>Adjacent-Figure Composition</w:t>
            </w:r>
          </w:p>
        </w:tc>
        <w:tc>
          <w:tcPr>
            <w:tcW w:w="0" w:type="auto"/>
            <w:vAlign w:val="center"/>
            <w:hideMark/>
          </w:tcPr>
          <w:p w14:paraId="598DFFF3" w14:textId="77777777" w:rsidR="001B634A" w:rsidRPr="001B634A" w:rsidRDefault="001B634A" w:rsidP="001B634A">
            <w:pPr>
              <w:rPr>
                <w:rFonts w:ascii="Roboto Mono" w:hAnsi="Roboto Mono"/>
              </w:rPr>
            </w:pPr>
            <w:r w:rsidRPr="001B634A">
              <w:rPr>
                <w:rFonts w:ascii="Roboto Mono" w:hAnsi="Roboto Mono"/>
              </w:rPr>
              <w:t>Figures lie next to each other and may share a boundary.</w:t>
            </w:r>
          </w:p>
        </w:tc>
      </w:tr>
      <w:tr w:rsidR="001B634A" w:rsidRPr="001B634A" w14:paraId="1C70F0CB" w14:textId="77777777">
        <w:trPr>
          <w:tblCellSpacing w:w="15" w:type="dxa"/>
        </w:trPr>
        <w:tc>
          <w:tcPr>
            <w:tcW w:w="0" w:type="auto"/>
            <w:vAlign w:val="center"/>
            <w:hideMark/>
          </w:tcPr>
          <w:p w14:paraId="320324C1" w14:textId="77777777" w:rsidR="001B634A" w:rsidRPr="001B634A" w:rsidRDefault="001B634A" w:rsidP="001B634A">
            <w:pPr>
              <w:rPr>
                <w:rFonts w:ascii="Roboto Mono" w:hAnsi="Roboto Mono"/>
              </w:rPr>
            </w:pPr>
            <w:r w:rsidRPr="001B634A">
              <w:rPr>
                <w:rFonts w:ascii="Roboto Mono" w:hAnsi="Roboto Mono"/>
              </w:rPr>
              <w:t>Joined-Figure Composition</w:t>
            </w:r>
          </w:p>
        </w:tc>
        <w:tc>
          <w:tcPr>
            <w:tcW w:w="0" w:type="auto"/>
            <w:vAlign w:val="center"/>
            <w:hideMark/>
          </w:tcPr>
          <w:p w14:paraId="3DA5CB31" w14:textId="77777777" w:rsidR="001B634A" w:rsidRPr="001B634A" w:rsidRDefault="001B634A" w:rsidP="001B634A">
            <w:pPr>
              <w:rPr>
                <w:rFonts w:ascii="Roboto Mono" w:hAnsi="Roboto Mono"/>
              </w:rPr>
            </w:pPr>
            <w:r w:rsidRPr="001B634A">
              <w:rPr>
                <w:rFonts w:ascii="Roboto Mono" w:hAnsi="Roboto Mono"/>
              </w:rPr>
              <w:t>Figures connect at points or along boundaries.</w:t>
            </w:r>
          </w:p>
        </w:tc>
      </w:tr>
      <w:tr w:rsidR="001B634A" w:rsidRPr="001B634A" w14:paraId="2E26AF36" w14:textId="77777777">
        <w:trPr>
          <w:tblCellSpacing w:w="15" w:type="dxa"/>
        </w:trPr>
        <w:tc>
          <w:tcPr>
            <w:tcW w:w="0" w:type="auto"/>
            <w:vAlign w:val="center"/>
            <w:hideMark/>
          </w:tcPr>
          <w:p w14:paraId="33D254FE" w14:textId="77777777" w:rsidR="001B634A" w:rsidRPr="001B634A" w:rsidRDefault="001B634A" w:rsidP="001B634A">
            <w:pPr>
              <w:rPr>
                <w:rFonts w:ascii="Roboto Mono" w:hAnsi="Roboto Mono"/>
              </w:rPr>
            </w:pPr>
            <w:r w:rsidRPr="001B634A">
              <w:rPr>
                <w:rFonts w:ascii="Roboto Mono" w:hAnsi="Roboto Mono"/>
              </w:rPr>
              <w:t>Inscribed Figure</w:t>
            </w:r>
          </w:p>
        </w:tc>
        <w:tc>
          <w:tcPr>
            <w:tcW w:w="0" w:type="auto"/>
            <w:vAlign w:val="center"/>
            <w:hideMark/>
          </w:tcPr>
          <w:p w14:paraId="2713656C" w14:textId="77777777" w:rsidR="001B634A" w:rsidRPr="001B634A" w:rsidRDefault="001B634A" w:rsidP="001B634A">
            <w:pPr>
              <w:rPr>
                <w:rFonts w:ascii="Roboto Mono" w:hAnsi="Roboto Mono"/>
              </w:rPr>
            </w:pPr>
            <w:r w:rsidRPr="001B634A">
              <w:rPr>
                <w:rFonts w:ascii="Roboto Mono" w:hAnsi="Roboto Mono"/>
              </w:rPr>
              <w:t>An inner figure satisfies a specific boundary-contact relationship.</w:t>
            </w:r>
          </w:p>
        </w:tc>
      </w:tr>
      <w:tr w:rsidR="001B634A" w:rsidRPr="001B634A" w14:paraId="61BD4892" w14:textId="77777777">
        <w:trPr>
          <w:tblCellSpacing w:w="15" w:type="dxa"/>
        </w:trPr>
        <w:tc>
          <w:tcPr>
            <w:tcW w:w="0" w:type="auto"/>
            <w:vAlign w:val="center"/>
            <w:hideMark/>
          </w:tcPr>
          <w:p w14:paraId="1D1C6F54" w14:textId="77777777" w:rsidR="001B634A" w:rsidRPr="001B634A" w:rsidRDefault="001B634A" w:rsidP="001B634A">
            <w:pPr>
              <w:rPr>
                <w:rFonts w:ascii="Roboto Mono" w:hAnsi="Roboto Mono"/>
              </w:rPr>
            </w:pPr>
            <w:r w:rsidRPr="001B634A">
              <w:rPr>
                <w:rFonts w:ascii="Roboto Mono" w:hAnsi="Roboto Mono"/>
              </w:rPr>
              <w:t>Circumscribed Figure</w:t>
            </w:r>
          </w:p>
        </w:tc>
        <w:tc>
          <w:tcPr>
            <w:tcW w:w="0" w:type="auto"/>
            <w:vAlign w:val="center"/>
            <w:hideMark/>
          </w:tcPr>
          <w:p w14:paraId="66E7B2A5" w14:textId="77777777" w:rsidR="001B634A" w:rsidRPr="001B634A" w:rsidRDefault="001B634A" w:rsidP="001B634A">
            <w:pPr>
              <w:rPr>
                <w:rFonts w:ascii="Roboto Mono" w:hAnsi="Roboto Mono"/>
              </w:rPr>
            </w:pPr>
            <w:r w:rsidRPr="001B634A">
              <w:rPr>
                <w:rFonts w:ascii="Roboto Mono" w:hAnsi="Roboto Mono"/>
              </w:rPr>
              <w:t>An enclosing figure surrounds another figure and satisfies a specified tangency or boundary relationship.</w:t>
            </w:r>
          </w:p>
        </w:tc>
      </w:tr>
      <w:tr w:rsidR="001B634A" w:rsidRPr="001B634A" w14:paraId="3DE8CDB5" w14:textId="77777777">
        <w:trPr>
          <w:tblCellSpacing w:w="15" w:type="dxa"/>
        </w:trPr>
        <w:tc>
          <w:tcPr>
            <w:tcW w:w="0" w:type="auto"/>
            <w:vAlign w:val="center"/>
            <w:hideMark/>
          </w:tcPr>
          <w:p w14:paraId="3595E0B5" w14:textId="77777777" w:rsidR="001B634A" w:rsidRPr="001B634A" w:rsidRDefault="001B634A" w:rsidP="001B634A">
            <w:pPr>
              <w:rPr>
                <w:rFonts w:ascii="Roboto Mono" w:hAnsi="Roboto Mono"/>
              </w:rPr>
            </w:pPr>
            <w:r w:rsidRPr="001B634A">
              <w:rPr>
                <w:rFonts w:ascii="Roboto Mono" w:hAnsi="Roboto Mono"/>
              </w:rPr>
              <w:t>Geometric Figure Decomposition</w:t>
            </w:r>
          </w:p>
        </w:tc>
        <w:tc>
          <w:tcPr>
            <w:tcW w:w="0" w:type="auto"/>
            <w:vAlign w:val="center"/>
            <w:hideMark/>
          </w:tcPr>
          <w:p w14:paraId="51DA4729" w14:textId="77777777" w:rsidR="001B634A" w:rsidRPr="001B634A" w:rsidRDefault="001B634A" w:rsidP="001B634A">
            <w:pPr>
              <w:rPr>
                <w:rFonts w:ascii="Roboto Mono" w:hAnsi="Roboto Mono"/>
              </w:rPr>
            </w:pPr>
            <w:r w:rsidRPr="001B634A">
              <w:rPr>
                <w:rFonts w:ascii="Roboto Mono" w:hAnsi="Roboto Mono"/>
              </w:rPr>
              <w:t>A figure is analyzed or divided into simpler components.</w:t>
            </w:r>
          </w:p>
        </w:tc>
      </w:tr>
    </w:tbl>
    <w:p w14:paraId="27285C1E" w14:textId="3CEB5879" w:rsidR="001B634A" w:rsidRDefault="001B634A" w:rsidP="001B634A">
      <w:pPr>
        <w:pStyle w:val="Heading2"/>
      </w:pPr>
      <w:r w:rsidRPr="001B634A">
        <w:lastRenderedPageBreak/>
        <w:t>Classification Summary</w:t>
      </w:r>
    </w:p>
    <w:p w14:paraId="73D5372B" w14:textId="55B270B8" w:rsidR="001B634A" w:rsidRDefault="001B634A" w:rsidP="001B634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12FA7C" w14:textId="277B8FD9" w:rsidR="00A63500" w:rsidRPr="001B634A" w:rsidRDefault="00A63500" w:rsidP="001B634A">
      <w:r>
        <w:rPr>
          <w:noProof/>
        </w:rPr>
        <w:drawing>
          <wp:inline distT="0" distB="0" distL="0" distR="0" wp14:anchorId="7CF3E3FC" wp14:editId="4F93F651">
            <wp:extent cx="5943600" cy="1731010"/>
            <wp:effectExtent l="0" t="0" r="0" b="2540"/>
            <wp:docPr id="10515988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31010"/>
                    </a:xfrm>
                    <a:prstGeom prst="rect">
                      <a:avLst/>
                    </a:prstGeom>
                    <a:noFill/>
                    <a:ln>
                      <a:noFill/>
                    </a:ln>
                  </pic:spPr>
                </pic:pic>
              </a:graphicData>
            </a:graphic>
          </wp:inline>
        </w:drawing>
      </w:r>
    </w:p>
    <w:p w14:paraId="5262A9B0" w14:textId="77777777" w:rsidR="001B634A" w:rsidRPr="001B634A" w:rsidRDefault="001B634A" w:rsidP="001B634A">
      <w:pPr>
        <w:rPr>
          <w:rFonts w:ascii="Roboto Mono" w:hAnsi="Roboto Mono"/>
        </w:rPr>
      </w:pPr>
      <w:r w:rsidRPr="001B634A">
        <w:rPr>
          <w:rFonts w:ascii="Roboto Mono" w:hAnsi="Roboto Mono"/>
        </w:rPr>
        <w:t>Geometric Figure Composition</w:t>
      </w:r>
    </w:p>
    <w:p w14:paraId="2E14A705" w14:textId="77777777" w:rsidR="001B634A" w:rsidRPr="001B634A" w:rsidRDefault="001B634A" w:rsidP="001B634A">
      <w:pPr>
        <w:rPr>
          <w:rFonts w:ascii="Roboto Mono" w:hAnsi="Roboto Mono"/>
        </w:rPr>
      </w:pPr>
      <w:r w:rsidRPr="001B634A">
        <w:rPr>
          <w:rFonts w:ascii="MS Gothic" w:eastAsia="MS Gothic" w:hAnsi="MS Gothic" w:cs="MS Gothic" w:hint="eastAsia"/>
        </w:rPr>
        <w:t>└──</w:t>
      </w:r>
      <w:r w:rsidRPr="001B634A">
        <w:rPr>
          <w:rFonts w:ascii="Roboto Mono" w:hAnsi="Roboto Mono"/>
        </w:rPr>
        <w:t xml:space="preserve"> Nested-Figure Composition</w:t>
      </w:r>
    </w:p>
    <w:p w14:paraId="69583BBD"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1. Concentric Nested-Figure Composition</w:t>
      </w:r>
    </w:p>
    <w:p w14:paraId="78F8A217"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2. Centered Nested-Figure Composition</w:t>
      </w:r>
    </w:p>
    <w:p w14:paraId="756F43CA"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3. Offset Nested-Figure Composition</w:t>
      </w:r>
    </w:p>
    <w:p w14:paraId="48888AE7"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4. Inscribed-Figure Composition</w:t>
      </w:r>
    </w:p>
    <w:p w14:paraId="394596C3"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5. Circumscribed-Outer-Figure Composition</w:t>
      </w:r>
    </w:p>
    <w:p w14:paraId="3DB57E52"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6. Multiple-Level Nested-Figure Composition</w:t>
      </w:r>
    </w:p>
    <w:p w14:paraId="76BBF491"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7. Mixed-Shape Nested-Figure Composition</w:t>
      </w:r>
    </w:p>
    <w:p w14:paraId="23A24448" w14:textId="77777777" w:rsidR="001B634A" w:rsidRPr="001B634A" w:rsidRDefault="001B634A" w:rsidP="001B634A">
      <w:pPr>
        <w:rPr>
          <w:rFonts w:ascii="Roboto Mono" w:hAnsi="Roboto Mono"/>
        </w:rPr>
      </w:pPr>
      <w:r w:rsidRPr="001B634A">
        <w:rPr>
          <w:rFonts w:ascii="Roboto Mono" w:hAnsi="Roboto Mono"/>
        </w:rPr>
        <w:t xml:space="preserve">    </w:t>
      </w:r>
      <w:r w:rsidRPr="001B634A">
        <w:rPr>
          <w:rFonts w:ascii="MS Gothic" w:eastAsia="MS Gothic" w:hAnsi="MS Gothic" w:cs="MS Gothic" w:hint="eastAsia"/>
        </w:rPr>
        <w:t>└──</w:t>
      </w:r>
      <w:r w:rsidRPr="001B634A">
        <w:rPr>
          <w:rFonts w:ascii="Roboto Mono" w:hAnsi="Roboto Mono"/>
        </w:rPr>
        <w:t xml:space="preserve"> 8. Nested-Region Composition</w:t>
      </w:r>
    </w:p>
    <w:p w14:paraId="23223D53" w14:textId="77777777" w:rsidR="001B634A" w:rsidRPr="001B634A" w:rsidRDefault="001B634A" w:rsidP="001B634A">
      <w:pPr>
        <w:rPr>
          <w:rFonts w:ascii="Roboto Mono" w:hAnsi="Roboto Mono"/>
        </w:rPr>
      </w:pPr>
      <w:r w:rsidRPr="001B634A">
        <w:rPr>
          <w:rFonts w:ascii="Roboto Mono" w:hAnsi="Roboto Mono"/>
        </w:rPr>
        <w:t>This is a practical descriptive classification, not a universal formal taxonomy. The categories can overlap: for example, concentric circles are also a multiple-level nested configuration.</w:t>
      </w:r>
    </w:p>
    <w:p w14:paraId="73975159" w14:textId="2BAE00E9" w:rsidR="001B634A" w:rsidRDefault="001B634A" w:rsidP="001B634A">
      <w:pPr>
        <w:pStyle w:val="Heading2"/>
      </w:pPr>
      <w:r w:rsidRPr="001B634A">
        <w:t>Key Points</w:t>
      </w:r>
    </w:p>
    <w:p w14:paraId="1CCD2D70" w14:textId="0654DBB0"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18A604" w14:textId="77777777" w:rsidR="001B634A" w:rsidRPr="001B634A" w:rsidRDefault="001B634A" w:rsidP="001B634A">
      <w:pPr>
        <w:numPr>
          <w:ilvl w:val="0"/>
          <w:numId w:val="2"/>
        </w:numPr>
        <w:rPr>
          <w:rFonts w:ascii="Roboto Mono" w:hAnsi="Roboto Mono"/>
        </w:rPr>
      </w:pPr>
      <w:r w:rsidRPr="001B634A">
        <w:rPr>
          <w:rFonts w:ascii="Roboto Mono" w:hAnsi="Roboto Mono"/>
        </w:rPr>
        <w:t>Nested figures have an inner-and-outer containment relationship.</w:t>
      </w:r>
    </w:p>
    <w:p w14:paraId="3FA5A379" w14:textId="77777777" w:rsidR="001B634A" w:rsidRPr="001B634A" w:rsidRDefault="001B634A" w:rsidP="001B634A">
      <w:pPr>
        <w:numPr>
          <w:ilvl w:val="0"/>
          <w:numId w:val="2"/>
        </w:numPr>
        <w:rPr>
          <w:rFonts w:ascii="Roboto Mono" w:hAnsi="Roboto Mono"/>
        </w:rPr>
      </w:pPr>
      <w:r w:rsidRPr="001B634A">
        <w:rPr>
          <w:rFonts w:ascii="Roboto Mono" w:hAnsi="Roboto Mono"/>
        </w:rPr>
        <w:lastRenderedPageBreak/>
        <w:t>The figures may be concentric, centered, or offset.</w:t>
      </w:r>
    </w:p>
    <w:p w14:paraId="507D1F64" w14:textId="77777777" w:rsidR="001B634A" w:rsidRPr="001B634A" w:rsidRDefault="001B634A" w:rsidP="001B634A">
      <w:pPr>
        <w:numPr>
          <w:ilvl w:val="0"/>
          <w:numId w:val="2"/>
        </w:numPr>
        <w:rPr>
          <w:rFonts w:ascii="Roboto Mono" w:hAnsi="Roboto Mono"/>
        </w:rPr>
      </w:pPr>
      <w:r w:rsidRPr="001B634A">
        <w:rPr>
          <w:rFonts w:ascii="Roboto Mono" w:hAnsi="Roboto Mono"/>
        </w:rPr>
        <w:t>An inner figure may touch the outer boundary or remain separated from it.</w:t>
      </w:r>
    </w:p>
    <w:p w14:paraId="6B2A0F46" w14:textId="77777777" w:rsidR="001B634A" w:rsidRPr="001B634A" w:rsidRDefault="001B634A" w:rsidP="001B634A">
      <w:pPr>
        <w:numPr>
          <w:ilvl w:val="0"/>
          <w:numId w:val="2"/>
        </w:numPr>
        <w:rPr>
          <w:rFonts w:ascii="Roboto Mono" w:hAnsi="Roboto Mono"/>
        </w:rPr>
      </w:pPr>
      <w:r w:rsidRPr="001B634A">
        <w:rPr>
          <w:rFonts w:ascii="Roboto Mono" w:hAnsi="Roboto Mono"/>
        </w:rPr>
        <w:t>Inscribed and circumscribed configurations have specific geometric boundary relationships.</w:t>
      </w:r>
    </w:p>
    <w:p w14:paraId="4798E95D" w14:textId="77777777" w:rsidR="001B634A" w:rsidRPr="001B634A" w:rsidRDefault="001B634A" w:rsidP="001B634A">
      <w:pPr>
        <w:numPr>
          <w:ilvl w:val="0"/>
          <w:numId w:val="2"/>
        </w:numPr>
        <w:rPr>
          <w:rFonts w:ascii="Roboto Mono" w:hAnsi="Roboto Mono"/>
        </w:rPr>
      </w:pPr>
      <w:r w:rsidRPr="001B634A">
        <w:rPr>
          <w:rFonts w:ascii="Roboto Mono" w:hAnsi="Roboto Mono"/>
        </w:rPr>
        <w:t>The area between nested regions is calculated by subtracting the inner area from the outer area.</w:t>
      </w:r>
    </w:p>
    <w:p w14:paraId="503D7538" w14:textId="77777777" w:rsidR="001B634A" w:rsidRPr="001B634A" w:rsidRDefault="001B634A" w:rsidP="001B634A">
      <w:pPr>
        <w:numPr>
          <w:ilvl w:val="0"/>
          <w:numId w:val="2"/>
        </w:numPr>
        <w:rPr>
          <w:rFonts w:ascii="Roboto Mono" w:hAnsi="Roboto Mono"/>
        </w:rPr>
      </w:pPr>
      <w:r w:rsidRPr="001B634A">
        <w:rPr>
          <w:rFonts w:ascii="Roboto Mono" w:hAnsi="Roboto Mono"/>
        </w:rPr>
        <w:t>Nested-figure composition is particularly useful for annuli, margins, borders, and composite-area problems.</w:t>
      </w:r>
    </w:p>
    <w:p w14:paraId="60C6B66A" w14:textId="4D65B426" w:rsidR="001B634A" w:rsidRDefault="001B634A" w:rsidP="001B634A">
      <w:pPr>
        <w:pStyle w:val="Heading2"/>
      </w:pPr>
      <w:r w:rsidRPr="001B634A">
        <w:t>Conclusion</w:t>
      </w:r>
    </w:p>
    <w:p w14:paraId="71E158BC" w14:textId="6D161403" w:rsidR="001B634A" w:rsidRPr="001B634A" w:rsidRDefault="001B634A" w:rsidP="001B634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50EEE1" w14:textId="77777777" w:rsidR="001B634A" w:rsidRPr="001B634A" w:rsidRDefault="001B634A" w:rsidP="001B634A">
      <w:pPr>
        <w:rPr>
          <w:rFonts w:ascii="Roboto Mono" w:hAnsi="Roboto Mono"/>
        </w:rPr>
      </w:pPr>
      <w:r w:rsidRPr="001B634A">
        <w:rPr>
          <w:rFonts w:ascii="Roboto Mono" w:hAnsi="Roboto Mono"/>
        </w:rPr>
        <w:t>Nested-Figure Composition describes geometric configurations in which one or more figures lie inside another figure. It is useful for studying containment, inscribed and circumscribed shapes, concentric configurations, and regions between boundaries. Its central mathematical idea is the relationship between an enclosing region and the smaller regions contained within it.</w:t>
      </w:r>
    </w:p>
    <w:p w14:paraId="3F61984E" w14:textId="77777777" w:rsidR="001B634A" w:rsidRPr="001B634A" w:rsidRDefault="001B634A" w:rsidP="001B634A">
      <w:pPr>
        <w:rPr>
          <w:rFonts w:ascii="Roboto Mono" w:hAnsi="Roboto Mono"/>
        </w:rPr>
      </w:pPr>
    </w:p>
    <w:sectPr w:rsidR="001B634A" w:rsidRPr="001B6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C453F"/>
    <w:multiLevelType w:val="multilevel"/>
    <w:tmpl w:val="6E1E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C5D28"/>
    <w:multiLevelType w:val="multilevel"/>
    <w:tmpl w:val="338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849241">
    <w:abstractNumId w:val="1"/>
  </w:num>
  <w:num w:numId="2" w16cid:durableId="21489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FF"/>
    <w:rsid w:val="00085D9E"/>
    <w:rsid w:val="001B634A"/>
    <w:rsid w:val="002D1F4F"/>
    <w:rsid w:val="004426E0"/>
    <w:rsid w:val="004B0464"/>
    <w:rsid w:val="006134FB"/>
    <w:rsid w:val="00711B4D"/>
    <w:rsid w:val="007A7DCD"/>
    <w:rsid w:val="007D4731"/>
    <w:rsid w:val="008431C5"/>
    <w:rsid w:val="008952B3"/>
    <w:rsid w:val="008A2EFF"/>
    <w:rsid w:val="00956752"/>
    <w:rsid w:val="00A63500"/>
    <w:rsid w:val="00A70480"/>
    <w:rsid w:val="00A73C64"/>
    <w:rsid w:val="00A94891"/>
    <w:rsid w:val="00AC22EA"/>
    <w:rsid w:val="00AC3368"/>
    <w:rsid w:val="00DD4E72"/>
    <w:rsid w:val="00F42354"/>
    <w:rsid w:val="00F717E9"/>
    <w:rsid w:val="00FD2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03F1"/>
  <w15:chartTrackingRefBased/>
  <w15:docId w15:val="{824BDCC2-DAB5-4FA2-A007-2E5621A4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34A"/>
  </w:style>
  <w:style w:type="paragraph" w:styleId="Heading1">
    <w:name w:val="heading 1"/>
    <w:basedOn w:val="Normal"/>
    <w:next w:val="Normal"/>
    <w:link w:val="Heading1Char"/>
    <w:uiPriority w:val="9"/>
    <w:qFormat/>
    <w:rsid w:val="008A2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2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2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2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2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EFF"/>
    <w:rPr>
      <w:rFonts w:eastAsiaTheme="majorEastAsia" w:cstheme="majorBidi"/>
      <w:color w:val="272727" w:themeColor="text1" w:themeTint="D8"/>
    </w:rPr>
  </w:style>
  <w:style w:type="paragraph" w:styleId="Title">
    <w:name w:val="Title"/>
    <w:basedOn w:val="Normal"/>
    <w:next w:val="Normal"/>
    <w:link w:val="TitleChar"/>
    <w:uiPriority w:val="10"/>
    <w:qFormat/>
    <w:rsid w:val="008A2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EFF"/>
    <w:pPr>
      <w:spacing w:before="160"/>
      <w:jc w:val="center"/>
    </w:pPr>
    <w:rPr>
      <w:i/>
      <w:iCs/>
      <w:color w:val="404040" w:themeColor="text1" w:themeTint="BF"/>
    </w:rPr>
  </w:style>
  <w:style w:type="character" w:customStyle="1" w:styleId="QuoteChar">
    <w:name w:val="Quote Char"/>
    <w:basedOn w:val="DefaultParagraphFont"/>
    <w:link w:val="Quote"/>
    <w:uiPriority w:val="29"/>
    <w:rsid w:val="008A2EFF"/>
    <w:rPr>
      <w:i/>
      <w:iCs/>
      <w:color w:val="404040" w:themeColor="text1" w:themeTint="BF"/>
    </w:rPr>
  </w:style>
  <w:style w:type="paragraph" w:styleId="ListParagraph">
    <w:name w:val="List Paragraph"/>
    <w:basedOn w:val="Normal"/>
    <w:uiPriority w:val="34"/>
    <w:qFormat/>
    <w:rsid w:val="008A2EFF"/>
    <w:pPr>
      <w:ind w:left="720"/>
      <w:contextualSpacing/>
    </w:pPr>
  </w:style>
  <w:style w:type="character" w:styleId="IntenseEmphasis">
    <w:name w:val="Intense Emphasis"/>
    <w:basedOn w:val="DefaultParagraphFont"/>
    <w:uiPriority w:val="21"/>
    <w:qFormat/>
    <w:rsid w:val="008A2EFF"/>
    <w:rPr>
      <w:i/>
      <w:iCs/>
      <w:color w:val="2F5496" w:themeColor="accent1" w:themeShade="BF"/>
    </w:rPr>
  </w:style>
  <w:style w:type="paragraph" w:styleId="IntenseQuote">
    <w:name w:val="Intense Quote"/>
    <w:basedOn w:val="Normal"/>
    <w:next w:val="Normal"/>
    <w:link w:val="IntenseQuoteChar"/>
    <w:uiPriority w:val="30"/>
    <w:qFormat/>
    <w:rsid w:val="008A2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EFF"/>
    <w:rPr>
      <w:i/>
      <w:iCs/>
      <w:color w:val="2F5496" w:themeColor="accent1" w:themeShade="BF"/>
    </w:rPr>
  </w:style>
  <w:style w:type="character" w:styleId="IntenseReference">
    <w:name w:val="Intense Reference"/>
    <w:basedOn w:val="DefaultParagraphFont"/>
    <w:uiPriority w:val="32"/>
    <w:qFormat/>
    <w:rsid w:val="008A2E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1878</Words>
  <Characters>10705</Characters>
  <Application>Microsoft Office Word</Application>
  <DocSecurity>0</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19</cp:revision>
  <dcterms:created xsi:type="dcterms:W3CDTF">2026-10-09T20:58:00Z</dcterms:created>
  <dcterms:modified xsi:type="dcterms:W3CDTF">2026-10-09T21:09:00Z</dcterms:modified>
</cp:coreProperties>
</file>