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8854C" w14:textId="4AA68DCD" w:rsidR="00866557" w:rsidRPr="00866557" w:rsidRDefault="00866557" w:rsidP="00866557">
      <w:pPr>
        <w:pStyle w:val="Heading1"/>
      </w:pPr>
      <w:r w:rsidRPr="00866557">
        <w:t>Boundary-Based Composition</w:t>
      </w:r>
    </w:p>
    <w:p w14:paraId="565E7712" w14:textId="54F0C885" w:rsidR="00866557" w:rsidRDefault="00866557" w:rsidP="00866557">
      <w:pPr>
        <w:pStyle w:val="Heading2"/>
      </w:pPr>
      <w:r w:rsidRPr="00866557">
        <w:t>Definition</w:t>
      </w:r>
    </w:p>
    <w:p w14:paraId="19A9948B" w14:textId="4388DBD9" w:rsidR="00866557" w:rsidRPr="00866557" w:rsidRDefault="00866557" w:rsidP="008665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10ACBCE" w14:textId="77777777" w:rsidR="00866557" w:rsidRPr="00866557" w:rsidRDefault="00866557" w:rsidP="00866557">
      <w:pPr>
        <w:rPr>
          <w:rFonts w:ascii="Roboto Mono" w:hAnsi="Roboto Mono"/>
        </w:rPr>
      </w:pPr>
      <w:r w:rsidRPr="00866557">
        <w:rPr>
          <w:rFonts w:ascii="Roboto Mono" w:hAnsi="Roboto Mono"/>
        </w:rPr>
        <w:t>Boundary-Based Composition is a type of geometric figure composition in which two or more geometric figures are combined or arranged according to how their boundaries relate to one another.</w:t>
      </w:r>
    </w:p>
    <w:p w14:paraId="16393E48" w14:textId="77777777" w:rsidR="00866557" w:rsidRPr="00866557" w:rsidRDefault="00866557" w:rsidP="00866557">
      <w:pPr>
        <w:rPr>
          <w:rFonts w:ascii="Roboto Mono" w:hAnsi="Roboto Mono"/>
        </w:rPr>
      </w:pPr>
      <w:r w:rsidRPr="00866557">
        <w:rPr>
          <w:rFonts w:ascii="Roboto Mono" w:hAnsi="Roboto Mono"/>
        </w:rPr>
        <w:t>The boundaries may meet at a point, share a line segment, follow a common curved edge, touch tangentially, or form the outer boundary of a larger composite figure.</w:t>
      </w:r>
    </w:p>
    <w:p w14:paraId="2D171C96" w14:textId="77777777" w:rsidR="00866557" w:rsidRPr="00866557" w:rsidRDefault="00866557" w:rsidP="00866557">
      <w:pPr>
        <w:rPr>
          <w:rFonts w:ascii="Roboto Mono" w:hAnsi="Roboto Mono"/>
        </w:rPr>
      </w:pPr>
      <w:r w:rsidRPr="00866557">
        <w:rPr>
          <w:rFonts w:ascii="Roboto Mono" w:hAnsi="Roboto Mono"/>
        </w:rPr>
        <w:t>Simple definition: Boundary-based composition combines geometric figures by using the relationships between their edges, sides, curves, or other boundaries.</w:t>
      </w:r>
    </w:p>
    <w:p w14:paraId="6AB06FF5" w14:textId="77777777" w:rsidR="00866557" w:rsidRPr="00866557" w:rsidRDefault="00866557" w:rsidP="00866557">
      <w:pPr>
        <w:rPr>
          <w:rFonts w:ascii="Roboto Mono" w:hAnsi="Roboto Mono"/>
        </w:rPr>
      </w:pPr>
      <w:r w:rsidRPr="00866557">
        <w:rPr>
          <w:rFonts w:ascii="Roboto Mono" w:hAnsi="Roboto Mono"/>
        </w:rPr>
        <w:t>Examples include:</w:t>
      </w:r>
    </w:p>
    <w:p w14:paraId="0DC3FAD0" w14:textId="77777777" w:rsidR="00866557" w:rsidRPr="00866557" w:rsidRDefault="00866557" w:rsidP="00866557">
      <w:pPr>
        <w:numPr>
          <w:ilvl w:val="0"/>
          <w:numId w:val="1"/>
        </w:numPr>
        <w:rPr>
          <w:rFonts w:ascii="Roboto Mono" w:hAnsi="Roboto Mono"/>
        </w:rPr>
      </w:pPr>
      <w:r w:rsidRPr="00866557">
        <w:rPr>
          <w:rFonts w:ascii="Roboto Mono" w:hAnsi="Roboto Mono"/>
        </w:rPr>
        <w:t>Two squares sharing a side.</w:t>
      </w:r>
    </w:p>
    <w:p w14:paraId="3279AF77" w14:textId="77777777" w:rsidR="00866557" w:rsidRPr="00866557" w:rsidRDefault="00866557" w:rsidP="00866557">
      <w:pPr>
        <w:numPr>
          <w:ilvl w:val="0"/>
          <w:numId w:val="1"/>
        </w:numPr>
        <w:rPr>
          <w:rFonts w:ascii="Roboto Mono" w:hAnsi="Roboto Mono"/>
        </w:rPr>
      </w:pPr>
      <w:r w:rsidRPr="00866557">
        <w:rPr>
          <w:rFonts w:ascii="Roboto Mono" w:hAnsi="Roboto Mono"/>
        </w:rPr>
        <w:t>A rectangle joined to a semicircle along a diameter.</w:t>
      </w:r>
    </w:p>
    <w:p w14:paraId="014D4106" w14:textId="77777777" w:rsidR="00866557" w:rsidRPr="00866557" w:rsidRDefault="00866557" w:rsidP="00866557">
      <w:pPr>
        <w:numPr>
          <w:ilvl w:val="0"/>
          <w:numId w:val="1"/>
        </w:numPr>
        <w:rPr>
          <w:rFonts w:ascii="Roboto Mono" w:hAnsi="Roboto Mono"/>
        </w:rPr>
      </w:pPr>
      <w:r w:rsidRPr="00866557">
        <w:rPr>
          <w:rFonts w:ascii="Roboto Mono" w:hAnsi="Roboto Mono"/>
        </w:rPr>
        <w:t>Two circles touching at one point.</w:t>
      </w:r>
    </w:p>
    <w:p w14:paraId="0BC44006" w14:textId="77777777" w:rsidR="00866557" w:rsidRPr="00866557" w:rsidRDefault="00866557" w:rsidP="00866557">
      <w:pPr>
        <w:numPr>
          <w:ilvl w:val="0"/>
          <w:numId w:val="1"/>
        </w:numPr>
        <w:rPr>
          <w:rFonts w:ascii="Roboto Mono" w:hAnsi="Roboto Mono"/>
        </w:rPr>
      </w:pPr>
      <w:r w:rsidRPr="00866557">
        <w:rPr>
          <w:rFonts w:ascii="Roboto Mono" w:hAnsi="Roboto Mono"/>
        </w:rPr>
        <w:t>Several polygons whose outer edges form one larger polygon.</w:t>
      </w:r>
    </w:p>
    <w:p w14:paraId="02D8EC8B" w14:textId="6D31CC64" w:rsidR="00866557" w:rsidRDefault="00866557" w:rsidP="00866557">
      <w:pPr>
        <w:pStyle w:val="Heading2"/>
      </w:pPr>
      <w:r w:rsidRPr="00866557">
        <w:t>Main Classification</w:t>
      </w:r>
    </w:p>
    <w:p w14:paraId="787E2D92" w14:textId="1BA73A8B" w:rsidR="00866557" w:rsidRPr="00866557" w:rsidRDefault="00866557" w:rsidP="008665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2444428" w14:textId="2DF6644C" w:rsidR="00866557" w:rsidRPr="00866557" w:rsidRDefault="00866557" w:rsidP="00607A40">
      <w:pPr>
        <w:rPr>
          <w:rFonts w:ascii="Roboto Mono" w:hAnsi="Roboto Mono"/>
        </w:rPr>
      </w:pPr>
      <w:r w:rsidRPr="00866557">
        <w:rPr>
          <w:rFonts w:ascii="Roboto Mono" w:hAnsi="Roboto Mono"/>
        </w:rPr>
        <w:t>The following is a practical, descriptive classification, not a universally standardized mathematical taxonomy. The categories can overlap.</w:t>
      </w:r>
    </w:p>
    <w:p w14:paraId="3FF7B954" w14:textId="77777777" w:rsidR="00866557" w:rsidRDefault="00866557" w:rsidP="00866557">
      <w:pPr>
        <w:pStyle w:val="Heading3"/>
      </w:pPr>
      <w:r w:rsidRPr="00866557">
        <w:t>1. Full-Boundary Sharing Composition</w:t>
      </w:r>
    </w:p>
    <w:p w14:paraId="43A6C258" w14:textId="3EF51540" w:rsidR="00866557" w:rsidRPr="00866557" w:rsidRDefault="00866557" w:rsidP="008665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D8D9CAA" w14:textId="77777777" w:rsidR="00866557" w:rsidRPr="00866557" w:rsidRDefault="00866557" w:rsidP="00866557">
      <w:pPr>
        <w:rPr>
          <w:rFonts w:ascii="Roboto Mono" w:hAnsi="Roboto Mono"/>
        </w:rPr>
      </w:pPr>
      <w:r w:rsidRPr="00866557">
        <w:rPr>
          <w:rFonts w:ascii="Roboto Mono" w:hAnsi="Roboto Mono"/>
        </w:rPr>
        <w:t>Two figures share an entire side or boundary segment.</w:t>
      </w:r>
    </w:p>
    <w:p w14:paraId="5CBFF4BB" w14:textId="77777777" w:rsidR="00866557" w:rsidRPr="00866557" w:rsidRDefault="00866557" w:rsidP="00866557">
      <w:pPr>
        <w:rPr>
          <w:rFonts w:ascii="Roboto Mono" w:hAnsi="Roboto Mono"/>
        </w:rPr>
      </w:pPr>
      <w:r w:rsidRPr="00866557">
        <w:rPr>
          <w:rFonts w:ascii="Roboto Mono" w:hAnsi="Roboto Mono"/>
        </w:rPr>
        <w:lastRenderedPageBreak/>
        <w:t>Example: Two equal squares joined along one complete side.</w:t>
      </w:r>
    </w:p>
    <w:p w14:paraId="228D36DC" w14:textId="2B3681FC" w:rsidR="00866557" w:rsidRDefault="00607A40" w:rsidP="00866557">
      <w:pPr>
        <w:rPr>
          <w:rFonts w:ascii="Roboto Mono" w:hAnsi="Roboto Mono"/>
        </w:rPr>
      </w:pPr>
      <w:r w:rsidRPr="00866557">
        <w:rPr>
          <w:rFonts w:ascii="Roboto Mono" w:hAnsi="Roboto Mono"/>
        </w:rPr>
        <w:drawing>
          <wp:inline distT="0" distB="0" distL="0" distR="0" wp14:anchorId="65256DD5" wp14:editId="1AEDC049">
            <wp:extent cx="5943600" cy="4803775"/>
            <wp:effectExtent l="0" t="0" r="0" b="0"/>
            <wp:docPr id="351716535" name="Picture 28" descr="If we join 2 squares, the new shape formed will be a- a) Square b) Rectangle c) Triangle d) None of these​ - Brainly.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f we join 2 squares, the new shape formed will be a- a) Square b) Rectangle c) Triangle d) None of these​ - Brainly.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803775"/>
                    </a:xfrm>
                    <a:prstGeom prst="rect">
                      <a:avLst/>
                    </a:prstGeom>
                    <a:noFill/>
                    <a:ln>
                      <a:noFill/>
                    </a:ln>
                  </pic:spPr>
                </pic:pic>
              </a:graphicData>
            </a:graphic>
          </wp:inline>
        </w:drawing>
      </w:r>
    </w:p>
    <w:p w14:paraId="26A69BA3" w14:textId="77777777" w:rsidR="00607A40" w:rsidRPr="00607A40" w:rsidRDefault="00607A40" w:rsidP="00607A40">
      <w:pPr>
        <w:rPr>
          <w:rFonts w:ascii="Roboto Mono" w:hAnsi="Roboto Mono"/>
          <w:b/>
          <w:bCs/>
        </w:rPr>
      </w:pPr>
      <w:r w:rsidRPr="00607A40">
        <w:rPr>
          <w:rFonts w:ascii="Roboto Mono" w:hAnsi="Roboto Mono"/>
          <w:b/>
          <w:bCs/>
        </w:rPr>
        <w:t>Detailed Explanation and Examples</w:t>
      </w:r>
    </w:p>
    <w:p w14:paraId="05E46941" w14:textId="2165FF42" w:rsidR="00607A40" w:rsidRDefault="00607A40" w:rsidP="00607A40">
      <w:pPr>
        <w:rPr>
          <w:rFonts w:ascii="Roboto Mono" w:hAnsi="Roboto Mono"/>
        </w:rPr>
      </w:pPr>
      <w:r w:rsidRPr="00607A40">
        <w:rPr>
          <w:rFonts w:ascii="Roboto Mono" w:hAnsi="Roboto Mono"/>
          <w:b/>
          <w:bCs/>
        </w:rPr>
        <w:t>Definition:</w:t>
      </w:r>
      <w:r w:rsidRPr="00607A40">
        <w:rPr>
          <w:rFonts w:ascii="Roboto Mono" w:hAnsi="Roboto Mono"/>
        </w:rPr>
        <w:t xml:space="preserve"> Two geometric figures share an entire side or boundary segment, allowing them to form a combined configuration.</w:t>
      </w:r>
    </w:p>
    <w:p w14:paraId="2DD8C14F" w14:textId="78FC12C9" w:rsidR="00607A40" w:rsidRDefault="00607A40" w:rsidP="00607A40">
      <w:pPr>
        <w:rPr>
          <w:rFonts w:ascii="Roboto Mono" w:hAnsi="Roboto Mono"/>
        </w:rPr>
      </w:pPr>
      <w:r>
        <w:rPr>
          <w:noProof/>
        </w:rPr>
        <w:lastRenderedPageBreak/>
        <w:drawing>
          <wp:inline distT="0" distB="0" distL="0" distR="0" wp14:anchorId="3048C49A" wp14:editId="76B17D80">
            <wp:extent cx="5943600" cy="3942080"/>
            <wp:effectExtent l="0" t="0" r="0" b="1270"/>
            <wp:docPr id="1317601727" name="Picture 29" descr="Fill in the blank- if if two squares of side a CM are placed side by side then area of the resulting polygon - Brainly.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Fill in the blank- if if two squares of side a CM are placed side by side then area of the resulting polygon - Brainly.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42080"/>
                    </a:xfrm>
                    <a:prstGeom prst="rect">
                      <a:avLst/>
                    </a:prstGeom>
                    <a:noFill/>
                    <a:ln>
                      <a:noFill/>
                    </a:ln>
                  </pic:spPr>
                </pic:pic>
              </a:graphicData>
            </a:graphic>
          </wp:inline>
        </w:drawing>
      </w:r>
    </w:p>
    <w:p w14:paraId="55F10386" w14:textId="137B208E" w:rsidR="00607A40" w:rsidRPr="00607A40" w:rsidRDefault="00607A40" w:rsidP="00607A40">
      <w:pPr>
        <w:rPr>
          <w:rFonts w:ascii="Roboto Mono" w:hAnsi="Roboto Mono"/>
        </w:rPr>
      </w:pPr>
      <w:r w:rsidRPr="00607A40">
        <w:rPr>
          <w:rFonts w:ascii="Roboto Mono" w:hAnsi="Roboto Mono"/>
          <w:b/>
          <w:bCs/>
        </w:rPr>
        <w:t>Example:</w:t>
      </w:r>
      <w:r w:rsidRPr="00607A40">
        <w:rPr>
          <w:rFonts w:ascii="Roboto Mono" w:hAnsi="Roboto Mono"/>
        </w:rPr>
        <w:t xml:space="preserve"> Two squares, each with side length </w:t>
      </w:r>
      <m:oMath>
        <m:r>
          <w:rPr>
            <w:rFonts w:ascii="Cambria Math" w:hAnsi="Cambria Math"/>
          </w:rPr>
          <m:t>4</m:t>
        </m:r>
      </m:oMath>
      <w:r w:rsidRPr="00607A40">
        <w:rPr>
          <w:rFonts w:ascii="Roboto Mono" w:hAnsi="Roboto Mono"/>
        </w:rPr>
        <w:t>units, share one complete side.</w:t>
      </w:r>
    </w:p>
    <w:p w14:paraId="1A2113FC" w14:textId="6D976025" w:rsidR="00607A40" w:rsidRPr="00607A40" w:rsidRDefault="00607A40" w:rsidP="00607A40">
      <w:pPr>
        <w:rPr>
          <w:rFonts w:ascii="Roboto Mono" w:hAnsi="Roboto Mono"/>
        </w:rPr>
      </w:pPr>
      <w:r w:rsidRPr="00607A40">
        <w:rPr>
          <w:rFonts w:ascii="Roboto Mono" w:hAnsi="Roboto Mono"/>
        </w:rPr>
        <w:t xml:space="preserve">The combined figure is a rectangle with length </w:t>
      </w:r>
      <m:oMath>
        <m:r>
          <w:rPr>
            <w:rFonts w:ascii="Cambria Math" w:hAnsi="Cambria Math"/>
          </w:rPr>
          <m:t>8</m:t>
        </m:r>
      </m:oMath>
      <w:r w:rsidRPr="00607A40">
        <w:rPr>
          <w:rFonts w:ascii="Roboto Mono" w:hAnsi="Roboto Mono"/>
        </w:rPr>
        <w:t xml:space="preserve">and width </w:t>
      </w:r>
      <m:oMath>
        <m:r>
          <w:rPr>
            <w:rFonts w:ascii="Cambria Math" w:hAnsi="Cambria Math"/>
          </w:rPr>
          <m:t>4</m:t>
        </m:r>
      </m:oMath>
      <w:r w:rsidRPr="00607A40">
        <w:rPr>
          <w:rFonts w:ascii="Roboto Mono" w:hAnsi="Roboto Mono"/>
        </w:rPr>
        <w:t>.</w:t>
      </w:r>
    </w:p>
    <w:p w14:paraId="02085808" w14:textId="77777777" w:rsidR="00607A40" w:rsidRPr="00607A40" w:rsidRDefault="00607A40" w:rsidP="00607A40">
      <w:pPr>
        <w:rPr>
          <w:rFonts w:ascii="Roboto Mono" w:hAnsi="Roboto Mono"/>
        </w:rPr>
      </w:pPr>
      <w:r w:rsidRPr="00607A40">
        <w:rPr>
          <w:rFonts w:ascii="Roboto Mono" w:hAnsi="Roboto Mono"/>
        </w:rPr>
        <w:t>Total area:</w:t>
      </w:r>
    </w:p>
    <w:p w14:paraId="1525E833" w14:textId="4BDCD93B" w:rsidR="00607A40" w:rsidRPr="00607A40" w:rsidRDefault="00607A40" w:rsidP="00607A40">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=32</m:t>
          </m:r>
          <m:r>
            <w:rPr>
              <w:rFonts w:ascii="Roboto Mono" w:hAnsi="Roboto Mono"/>
              <w:i/>
            </w:rPr>
            <w:br/>
          </m:r>
        </m:oMath>
      </m:oMathPara>
    </w:p>
    <w:p w14:paraId="6A49B655" w14:textId="77777777" w:rsidR="00607A40" w:rsidRPr="00607A40" w:rsidRDefault="00607A40" w:rsidP="00607A40">
      <w:pPr>
        <w:rPr>
          <w:rFonts w:ascii="Roboto Mono" w:hAnsi="Roboto Mono"/>
        </w:rPr>
      </w:pPr>
      <w:r w:rsidRPr="00607A40">
        <w:rPr>
          <w:rFonts w:ascii="Roboto Mono" w:hAnsi="Roboto Mono"/>
        </w:rPr>
        <w:t>The shared side is internal, so it is not included in the outer perimeter.</w:t>
      </w:r>
    </w:p>
    <w:p w14:paraId="28E4C880" w14:textId="6E877A04" w:rsidR="00607A40" w:rsidRPr="00607A40" w:rsidRDefault="00607A40" w:rsidP="00607A40">
      <w:pPr>
        <w:rPr>
          <w:rFonts w:ascii="Roboto Mono" w:hAnsi="Roboto Mono"/>
        </w:rPr>
      </w:pPr>
      <m:oMathPara>
        <m:oMath>
          <m:sSub>
            <m:sSubPr>
              <m:ctrlPr>
                <w:rPr>
                  <w:rFonts w:ascii="Cambria Math" w:hAnsi="Cambria Math"/>
                </w:rPr>
              </m:ctrlPr>
            </m:sSubPr>
            <m:e>
              <m:r>
                <w:rPr>
                  <w:rFonts w:ascii="Cambria Math" w:hAnsi="Cambria Math"/>
                </w:rPr>
                <m:t>P</m:t>
              </m:r>
            </m:e>
            <m:sub>
              <m:r>
                <m:rPr>
                  <m:nor/>
                </m:rPr>
                <w:rPr>
                  <w:rFonts w:ascii="Roboto Mono" w:hAnsi="Roboto Mono"/>
                </w:rPr>
                <m:t>total</m:t>
              </m:r>
            </m:sub>
          </m:sSub>
          <m:r>
            <w:rPr>
              <w:rFonts w:ascii="Cambria Math" w:hAnsi="Cambria Math"/>
            </w:rPr>
            <m:t>=2</m:t>
          </m:r>
          <m:d>
            <m:dPr>
              <m:ctrlPr>
                <w:rPr>
                  <w:rFonts w:ascii="Cambria Math" w:hAnsi="Cambria Math"/>
                </w:rPr>
              </m:ctrlPr>
            </m:dPr>
            <m:e>
              <m:r>
                <w:rPr>
                  <w:rFonts w:ascii="Cambria Math" w:hAnsi="Cambria Math"/>
                </w:rPr>
                <m:t>8+4</m:t>
              </m:r>
            </m:e>
          </m:d>
          <m:r>
            <w:rPr>
              <w:rFonts w:ascii="Roboto Mono" w:hAnsi="Roboto Mono"/>
            </w:rPr>
            <w:br/>
          </m:r>
        </m:oMath>
      </m:oMathPara>
    </w:p>
    <w:p w14:paraId="381D3F7C" w14:textId="593BE2D7" w:rsidR="00607A40" w:rsidRPr="00866557" w:rsidRDefault="00607A40" w:rsidP="00607A4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=32, </m:t>
              </m:r>
              <m:sSub>
                <m:sSubPr>
                  <m:ctrlPr>
                    <w:rPr>
                      <w:rFonts w:ascii="Cambria Math" w:hAnsi="Cambria Math"/>
                    </w:rPr>
                  </m:ctrlPr>
                </m:sSubPr>
                <m:e>
                  <m:r>
                    <w:rPr>
                      <w:rFonts w:ascii="Cambria Math" w:hAnsi="Cambria Math"/>
                    </w:rPr>
                    <m:t>P</m:t>
                  </m:r>
                </m:e>
                <m:sub>
                  <m:r>
                    <m:rPr>
                      <m:nor/>
                    </m:rPr>
                    <w:rPr>
                      <w:rFonts w:ascii="Roboto Mono" w:hAnsi="Roboto Mono"/>
                    </w:rPr>
                    <m:t>total</m:t>
                  </m:r>
                </m:sub>
              </m:sSub>
              <m:r>
                <w:rPr>
                  <w:rFonts w:ascii="Cambria Math" w:hAnsi="Cambria Math"/>
                </w:rPr>
                <m:t>=24</m:t>
              </m:r>
            </m:e>
          </m:borderBox>
        </m:oMath>
      </m:oMathPara>
    </w:p>
    <w:p w14:paraId="1E7E5431" w14:textId="77777777" w:rsidR="00866557" w:rsidRDefault="00866557" w:rsidP="00866557">
      <w:pPr>
        <w:pStyle w:val="Heading3"/>
      </w:pPr>
      <w:r w:rsidRPr="00866557">
        <w:t>2. Partial-Boundary Sharing Composition</w:t>
      </w:r>
    </w:p>
    <w:p w14:paraId="2E2C3CCF" w14:textId="7225A5A4" w:rsidR="00866557" w:rsidRPr="00866557" w:rsidRDefault="00866557" w:rsidP="008665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F708D1A" w14:textId="77777777" w:rsidR="00866557" w:rsidRPr="00866557" w:rsidRDefault="00866557" w:rsidP="00866557">
      <w:pPr>
        <w:rPr>
          <w:rFonts w:ascii="Roboto Mono" w:hAnsi="Roboto Mono"/>
        </w:rPr>
      </w:pPr>
      <w:r w:rsidRPr="00866557">
        <w:rPr>
          <w:rFonts w:ascii="Roboto Mono" w:hAnsi="Roboto Mono"/>
        </w:rPr>
        <w:lastRenderedPageBreak/>
        <w:t>Figures share only a portion of their boundaries.</w:t>
      </w:r>
    </w:p>
    <w:p w14:paraId="4BE20C37" w14:textId="77777777" w:rsidR="00866557" w:rsidRDefault="00866557" w:rsidP="00866557">
      <w:pPr>
        <w:rPr>
          <w:rFonts w:ascii="Roboto Mono" w:hAnsi="Roboto Mono"/>
        </w:rPr>
      </w:pPr>
      <w:r w:rsidRPr="00866557">
        <w:rPr>
          <w:rFonts w:ascii="Roboto Mono" w:hAnsi="Roboto Mono"/>
        </w:rPr>
        <w:t>Example: A small rectangle attached to part of a larger rectangle's side.</w:t>
      </w:r>
    </w:p>
    <w:p w14:paraId="7F3249F9" w14:textId="51D7767F" w:rsidR="00866557" w:rsidRDefault="00866557" w:rsidP="00866557">
      <w:pPr>
        <w:rPr>
          <w:rFonts w:ascii="Roboto Mono" w:hAnsi="Roboto Mono"/>
        </w:rPr>
      </w:pPr>
      <w:r w:rsidRPr="00866557">
        <w:rPr>
          <w:rFonts w:ascii="Roboto Mono" w:hAnsi="Roboto Mono"/>
        </w:rPr>
        <w:drawing>
          <wp:inline distT="0" distB="0" distL="0" distR="0" wp14:anchorId="5BDCC7A0" wp14:editId="58084F4F">
            <wp:extent cx="5943600" cy="3798570"/>
            <wp:effectExtent l="0" t="0" r="0" b="0"/>
            <wp:docPr id="1724176916" name="Picture 27" descr="Css как нарисовать прямоугольник - 95 фот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ss как нарисовать прямоугольник - 95 фото"/>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98570"/>
                    </a:xfrm>
                    <a:prstGeom prst="rect">
                      <a:avLst/>
                    </a:prstGeom>
                    <a:noFill/>
                    <a:ln>
                      <a:noFill/>
                    </a:ln>
                  </pic:spPr>
                </pic:pic>
              </a:graphicData>
            </a:graphic>
          </wp:inline>
        </w:drawing>
      </w:r>
    </w:p>
    <w:p w14:paraId="3BB0A68E" w14:textId="77777777" w:rsidR="00607A40" w:rsidRPr="00607A40" w:rsidRDefault="00607A40" w:rsidP="00607A40">
      <w:pPr>
        <w:rPr>
          <w:rFonts w:ascii="Roboto Mono" w:hAnsi="Roboto Mono"/>
          <w:b/>
          <w:bCs/>
        </w:rPr>
      </w:pPr>
      <w:r w:rsidRPr="00607A40">
        <w:rPr>
          <w:rFonts w:ascii="Roboto Mono" w:hAnsi="Roboto Mono"/>
          <w:b/>
          <w:bCs/>
        </w:rPr>
        <w:t>Detailed Explanation and Examples</w:t>
      </w:r>
    </w:p>
    <w:p w14:paraId="2E27A100" w14:textId="77777777" w:rsidR="007A5BD1" w:rsidRPr="007A5BD1" w:rsidRDefault="007A5BD1" w:rsidP="007A5BD1">
      <w:pPr>
        <w:rPr>
          <w:rFonts w:ascii="Roboto Mono" w:hAnsi="Roboto Mono"/>
        </w:rPr>
      </w:pPr>
      <w:r w:rsidRPr="007A5BD1">
        <w:rPr>
          <w:rFonts w:ascii="Roboto Mono" w:hAnsi="Roboto Mono"/>
          <w:b/>
          <w:bCs/>
        </w:rPr>
        <w:t>Definition:</w:t>
      </w:r>
      <w:r w:rsidRPr="007A5BD1">
        <w:rPr>
          <w:rFonts w:ascii="Roboto Mono" w:hAnsi="Roboto Mono"/>
        </w:rPr>
        <w:t xml:space="preserve"> Two figures share only a portion of their boundaries rather than an entire side.</w:t>
      </w:r>
    </w:p>
    <w:p w14:paraId="056CD83F" w14:textId="5091D6CB" w:rsidR="00607A40" w:rsidRDefault="007A5BD1" w:rsidP="00866557">
      <w:pPr>
        <w:rPr>
          <w:rFonts w:ascii="Roboto Mono" w:hAnsi="Roboto Mono"/>
        </w:rPr>
      </w:pPr>
      <w:r>
        <w:rPr>
          <w:noProof/>
        </w:rPr>
        <w:lastRenderedPageBreak/>
        <w:drawing>
          <wp:inline distT="0" distB="0" distL="0" distR="0" wp14:anchorId="2667686A" wp14:editId="3F16BCD5">
            <wp:extent cx="5943600" cy="3898265"/>
            <wp:effectExtent l="0" t="0" r="0" b="6985"/>
            <wp:docPr id="1707366569" name="Picture 30" descr="Cara Menghitung Luas Bangun Gabungan, Materi Kelas 4 SD Tem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ara Menghitung Luas Bangun Gabungan, Materi Kelas 4 SD Tema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98265"/>
                    </a:xfrm>
                    <a:prstGeom prst="rect">
                      <a:avLst/>
                    </a:prstGeom>
                    <a:noFill/>
                    <a:ln>
                      <a:noFill/>
                    </a:ln>
                  </pic:spPr>
                </pic:pic>
              </a:graphicData>
            </a:graphic>
          </wp:inline>
        </w:drawing>
      </w:r>
    </w:p>
    <w:p w14:paraId="7095F930" w14:textId="40A74E13" w:rsidR="007A5BD1" w:rsidRPr="007A5BD1" w:rsidRDefault="007A5BD1" w:rsidP="007A5BD1">
      <w:pPr>
        <w:rPr>
          <w:rFonts w:ascii="Roboto Mono" w:hAnsi="Roboto Mono"/>
        </w:rPr>
      </w:pPr>
      <w:r w:rsidRPr="007A5BD1">
        <w:rPr>
          <w:rFonts w:ascii="Roboto Mono" w:hAnsi="Roboto Mono"/>
          <w:b/>
          <w:bCs/>
        </w:rPr>
        <w:t>Example:</w:t>
      </w:r>
      <w:r w:rsidRPr="007A5BD1">
        <w:rPr>
          <w:rFonts w:ascii="Roboto Mono" w:hAnsi="Roboto Mono"/>
        </w:rPr>
        <w:t xml:space="preserve"> Two rectangles have areas </w:t>
      </w:r>
      <m:oMath>
        <m:r>
          <w:rPr>
            <w:rFonts w:ascii="Cambria Math" w:hAnsi="Cambria Math"/>
          </w:rPr>
          <m:t>24</m:t>
        </m:r>
      </m:oMath>
      <w:r w:rsidRPr="007A5BD1">
        <w:rPr>
          <w:rFonts w:ascii="Roboto Mono" w:hAnsi="Roboto Mono"/>
        </w:rPr>
        <w:t xml:space="preserve">and </w:t>
      </w:r>
      <m:oMath>
        <m:r>
          <w:rPr>
            <w:rFonts w:ascii="Cambria Math" w:hAnsi="Cambria Math"/>
          </w:rPr>
          <m:t>12</m:t>
        </m:r>
      </m:oMath>
      <w:r w:rsidRPr="007A5BD1">
        <w:rPr>
          <w:rFonts w:ascii="Roboto Mono" w:hAnsi="Roboto Mono"/>
        </w:rPr>
        <w:t xml:space="preserve">square units and share a boundary segment of length </w:t>
      </w:r>
      <m:oMath>
        <m:r>
          <w:rPr>
            <w:rFonts w:ascii="Cambria Math" w:hAnsi="Cambria Math"/>
          </w:rPr>
          <m:t>2</m:t>
        </m:r>
      </m:oMath>
      <w:r w:rsidRPr="007A5BD1">
        <w:rPr>
          <w:rFonts w:ascii="Roboto Mono" w:hAnsi="Roboto Mono"/>
        </w:rPr>
        <w:t>units. Assume their interiors do not overlap and this is their only shared boundary.</w:t>
      </w:r>
    </w:p>
    <w:p w14:paraId="44859F12" w14:textId="77777777" w:rsidR="007A5BD1" w:rsidRPr="007A5BD1" w:rsidRDefault="007A5BD1" w:rsidP="007A5BD1">
      <w:pPr>
        <w:rPr>
          <w:rFonts w:ascii="Roboto Mono" w:hAnsi="Roboto Mono"/>
        </w:rPr>
      </w:pPr>
      <w:r w:rsidRPr="007A5BD1">
        <w:rPr>
          <w:rFonts w:ascii="Roboto Mono" w:hAnsi="Roboto Mono"/>
        </w:rPr>
        <w:t>The total area is:</w:t>
      </w:r>
    </w:p>
    <w:p w14:paraId="55346076" w14:textId="38CA9816" w:rsidR="007A5BD1" w:rsidRPr="007A5BD1" w:rsidRDefault="007A5BD1" w:rsidP="007A5BD1">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=24+12</m:t>
          </m:r>
          <m:r>
            <w:rPr>
              <w:rFonts w:ascii="Roboto Mono" w:hAnsi="Roboto Mono"/>
              <w:i/>
            </w:rPr>
            <w:br/>
          </m:r>
        </m:oMath>
      </m:oMathPara>
    </w:p>
    <w:p w14:paraId="5565706C" w14:textId="00FC80D7" w:rsidR="007A5BD1" w:rsidRPr="007A5BD1" w:rsidRDefault="007A5BD1" w:rsidP="007A5BD1">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=36</m:t>
              </m:r>
            </m:e>
          </m:borderBox>
          <m:r>
            <w:rPr>
              <w:rFonts w:ascii="Roboto Mono" w:hAnsi="Roboto Mono"/>
            </w:rPr>
            <w:br/>
          </m:r>
        </m:oMath>
      </m:oMathPara>
    </w:p>
    <w:p w14:paraId="2F96CC1B" w14:textId="68A2902E" w:rsidR="007A5BD1" w:rsidRPr="007A5BD1" w:rsidRDefault="007A5BD1" w:rsidP="007A5BD1">
      <w:pPr>
        <w:rPr>
          <w:rFonts w:ascii="Roboto Mono" w:hAnsi="Roboto Mono"/>
        </w:rPr>
      </w:pPr>
      <w:r w:rsidRPr="007A5BD1">
        <w:rPr>
          <w:rFonts w:ascii="Roboto Mono" w:hAnsi="Roboto Mono"/>
        </w:rPr>
        <w:t xml:space="preserve">If their individual perimeters are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7A5BD1">
        <w:rPr>
          <w:rFonts w:ascii="Roboto Mono" w:hAnsi="Roboto Mono"/>
        </w:rPr>
        <w:t xml:space="preserve">and </w:t>
      </w:r>
      <m:oMath>
        <m:sSub>
          <m:sSubPr>
            <m:ctrlPr>
              <w:rPr>
                <w:rFonts w:ascii="Cambria Math" w:hAnsi="Cambria Math"/>
              </w:rPr>
            </m:ctrlPr>
          </m:sSubPr>
          <m:e>
            <m:r>
              <w:rPr>
                <w:rFonts w:ascii="Cambria Math" w:hAnsi="Cambria Math"/>
              </w:rPr>
              <m:t>P</m:t>
            </m:r>
          </m:e>
          <m:sub>
            <m:r>
              <w:rPr>
                <w:rFonts w:ascii="Cambria Math" w:hAnsi="Cambria Math"/>
              </w:rPr>
              <m:t>2</m:t>
            </m:r>
          </m:sub>
        </m:sSub>
      </m:oMath>
      <w:r w:rsidRPr="007A5BD1">
        <w:rPr>
          <w:rFonts w:ascii="Roboto Mono" w:hAnsi="Roboto Mono"/>
        </w:rPr>
        <w:t>, the combined outer perimeter is:</w:t>
      </w:r>
    </w:p>
    <w:p w14:paraId="4720FEBA" w14:textId="14F09BB9" w:rsidR="007A5BD1" w:rsidRPr="007A5BD1" w:rsidRDefault="007A5BD1" w:rsidP="007A5BD1">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m:rPr>
                      <m:nor/>
                    </m:rPr>
                    <w:rPr>
                      <w:rFonts w:ascii="Roboto Mono" w:hAnsi="Roboto Mono"/>
                    </w:rPr>
                    <m:t>total</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-2s</m:t>
              </m:r>
            </m:e>
          </m:borderBox>
          <m:r>
            <w:rPr>
              <w:rFonts w:ascii="Roboto Mono" w:hAnsi="Roboto Mono"/>
            </w:rPr>
            <w:br/>
          </m:r>
        </m:oMath>
      </m:oMathPara>
    </w:p>
    <w:p w14:paraId="57D8F405" w14:textId="3180A956" w:rsidR="007A5BD1" w:rsidRPr="007A5BD1" w:rsidRDefault="007A5BD1" w:rsidP="007A5BD1">
      <w:pPr>
        <w:rPr>
          <w:rFonts w:ascii="Roboto Mono" w:hAnsi="Roboto Mono"/>
        </w:rPr>
      </w:pPr>
      <w:r w:rsidRPr="007A5BD1">
        <w:rPr>
          <w:rFonts w:ascii="Roboto Mono" w:hAnsi="Roboto Mono"/>
        </w:rPr>
        <w:t xml:space="preserve">where </w:t>
      </w:r>
      <m:oMath>
        <m:r>
          <w:rPr>
            <w:rFonts w:ascii="Cambria Math" w:hAnsi="Cambria Math"/>
          </w:rPr>
          <m:t>s=2</m:t>
        </m:r>
      </m:oMath>
      <w:r w:rsidRPr="007A5BD1">
        <w:rPr>
          <w:rFonts w:ascii="Roboto Mono" w:hAnsi="Roboto Mono"/>
        </w:rPr>
        <w:t>is the shared boundary length.</w:t>
      </w:r>
    </w:p>
    <w:p w14:paraId="07C1A2C3" w14:textId="5FF3BEB7" w:rsidR="007A5BD1" w:rsidRPr="00866557" w:rsidRDefault="007A5BD1" w:rsidP="007A5BD1">
      <w:pPr>
        <w:rPr>
          <w:rFonts w:ascii="Roboto Mono" w:hAnsi="Roboto Mono"/>
        </w:rPr>
      </w:pPr>
      <w:r w:rsidRPr="007A5BD1">
        <w:rPr>
          <w:rFonts w:ascii="Roboto Mono" w:hAnsi="Roboto Mono"/>
        </w:rPr>
        <w:lastRenderedPageBreak/>
        <w:t>The shared segment is subtracted twice because it was counted in both individual perimeters but is internal to the combined figure.</w:t>
      </w:r>
    </w:p>
    <w:p w14:paraId="474CDCDA" w14:textId="77777777" w:rsidR="00866557" w:rsidRDefault="00866557" w:rsidP="00866557">
      <w:pPr>
        <w:pStyle w:val="Heading3"/>
      </w:pPr>
      <w:r w:rsidRPr="00866557">
        <w:t>3. Point-Contact Composition</w:t>
      </w:r>
    </w:p>
    <w:p w14:paraId="369B0443" w14:textId="73FF4C0A" w:rsidR="00866557" w:rsidRPr="00866557" w:rsidRDefault="00866557" w:rsidP="008665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AC179B9" w14:textId="77777777" w:rsidR="00866557" w:rsidRPr="00866557" w:rsidRDefault="00866557" w:rsidP="00866557">
      <w:pPr>
        <w:rPr>
          <w:rFonts w:ascii="Roboto Mono" w:hAnsi="Roboto Mono"/>
        </w:rPr>
      </w:pPr>
      <w:r w:rsidRPr="00866557">
        <w:rPr>
          <w:rFonts w:ascii="Roboto Mono" w:hAnsi="Roboto Mono"/>
        </w:rPr>
        <w:t>Figures meet at a single boundary point.</w:t>
      </w:r>
    </w:p>
    <w:p w14:paraId="1B67A8F1" w14:textId="77777777" w:rsidR="00866557" w:rsidRPr="00866557" w:rsidRDefault="00866557" w:rsidP="00866557">
      <w:pPr>
        <w:rPr>
          <w:rFonts w:ascii="Roboto Mono" w:hAnsi="Roboto Mono"/>
        </w:rPr>
      </w:pPr>
      <w:r w:rsidRPr="00866557">
        <w:rPr>
          <w:rFonts w:ascii="Roboto Mono" w:hAnsi="Roboto Mono"/>
        </w:rPr>
        <w:t>Example: Two externally tangent circles.</w:t>
      </w:r>
    </w:p>
    <w:p w14:paraId="2142D04D" w14:textId="4EDA294C" w:rsidR="00866557" w:rsidRDefault="00866557" w:rsidP="00866557">
      <w:pPr>
        <w:rPr>
          <w:rFonts w:ascii="Roboto Mono" w:hAnsi="Roboto Mono"/>
        </w:rPr>
      </w:pPr>
      <w:r w:rsidRPr="00866557">
        <w:rPr>
          <w:rFonts w:ascii="Roboto Mono" w:hAnsi="Roboto Mono"/>
        </w:rPr>
        <w:drawing>
          <wp:inline distT="0" distB="0" distL="0" distR="0" wp14:anchorId="226F2E5D" wp14:editId="1E5272E4">
            <wp:extent cx="5600700" cy="3451860"/>
            <wp:effectExtent l="0" t="0" r="0" b="0"/>
            <wp:docPr id="105955977" name="Picture 26" descr="Draw different pairs of circles How many points do-class-10-maths-CB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Draw different pairs of circles How many points do-class-10-maths-CBS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0700" cy="3451860"/>
                    </a:xfrm>
                    <a:prstGeom prst="rect">
                      <a:avLst/>
                    </a:prstGeom>
                    <a:noFill/>
                    <a:ln>
                      <a:noFill/>
                    </a:ln>
                  </pic:spPr>
                </pic:pic>
              </a:graphicData>
            </a:graphic>
          </wp:inline>
        </w:drawing>
      </w:r>
    </w:p>
    <w:p w14:paraId="2CE4DF2A" w14:textId="77777777" w:rsidR="00607A40" w:rsidRPr="00607A40" w:rsidRDefault="00607A40" w:rsidP="00607A40">
      <w:pPr>
        <w:rPr>
          <w:rFonts w:ascii="Roboto Mono" w:hAnsi="Roboto Mono"/>
          <w:b/>
          <w:bCs/>
        </w:rPr>
      </w:pPr>
      <w:r w:rsidRPr="00607A40">
        <w:rPr>
          <w:rFonts w:ascii="Roboto Mono" w:hAnsi="Roboto Mono"/>
          <w:b/>
          <w:bCs/>
        </w:rPr>
        <w:t>Detailed Explanation and Examples</w:t>
      </w:r>
    </w:p>
    <w:p w14:paraId="681947D0" w14:textId="40BF9D0B" w:rsidR="00607A40" w:rsidRDefault="007A5BD1" w:rsidP="007A5BD1">
      <w:pPr>
        <w:rPr>
          <w:rFonts w:ascii="Roboto Mono" w:hAnsi="Roboto Mono"/>
        </w:rPr>
      </w:pPr>
      <w:r w:rsidRPr="007A5BD1">
        <w:rPr>
          <w:rFonts w:ascii="Roboto Mono" w:hAnsi="Roboto Mono"/>
          <w:b/>
          <w:bCs/>
        </w:rPr>
        <w:t>Definition:</w:t>
      </w:r>
      <w:r w:rsidRPr="007A5BD1">
        <w:rPr>
          <w:rFonts w:ascii="Roboto Mono" w:hAnsi="Roboto Mono"/>
        </w:rPr>
        <w:t xml:space="preserve"> Two or more figures meet at exactly one boundary point without sharing a boundary segment.</w:t>
      </w:r>
    </w:p>
    <w:p w14:paraId="77B14102" w14:textId="1337A206" w:rsidR="007A5BD1" w:rsidRDefault="007A5BD1" w:rsidP="007A5BD1">
      <w:pPr>
        <w:rPr>
          <w:rFonts w:ascii="Roboto Mono" w:hAnsi="Roboto Mono"/>
        </w:rPr>
      </w:pPr>
      <w:r>
        <w:rPr>
          <w:noProof/>
        </w:rPr>
        <w:lastRenderedPageBreak/>
        <w:drawing>
          <wp:inline distT="0" distB="0" distL="0" distR="0" wp14:anchorId="4AA1146D" wp14:editId="400ECF68">
            <wp:extent cx="5120640" cy="3162300"/>
            <wp:effectExtent l="0" t="0" r="3810" b="0"/>
            <wp:docPr id="38590657" name="Picture 31" descr="Circles Touching Each Other | Solved Examples | Geometry- Cue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ircles Touching Each Other | Solved Examples | Geometry- Cuemat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0640" cy="3162300"/>
                    </a:xfrm>
                    <a:prstGeom prst="rect">
                      <a:avLst/>
                    </a:prstGeom>
                    <a:noFill/>
                    <a:ln>
                      <a:noFill/>
                    </a:ln>
                  </pic:spPr>
                </pic:pic>
              </a:graphicData>
            </a:graphic>
          </wp:inline>
        </w:drawing>
      </w:r>
    </w:p>
    <w:p w14:paraId="2F3BA66F" w14:textId="3E3DA96A" w:rsidR="007A5BD1" w:rsidRPr="007A5BD1" w:rsidRDefault="007A5BD1" w:rsidP="007A5BD1">
      <w:pPr>
        <w:rPr>
          <w:rFonts w:ascii="Roboto Mono" w:hAnsi="Roboto Mono"/>
        </w:rPr>
      </w:pPr>
      <w:r w:rsidRPr="007A5BD1">
        <w:rPr>
          <w:rFonts w:ascii="Roboto Mono" w:hAnsi="Roboto Mono"/>
          <w:b/>
          <w:bCs/>
        </w:rPr>
        <w:t>Example:</w:t>
      </w:r>
      <w:r w:rsidRPr="007A5BD1">
        <w:rPr>
          <w:rFonts w:ascii="Roboto Mono" w:hAnsi="Roboto Mono"/>
        </w:rPr>
        <w:t xml:space="preserve"> Two circles have radii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=3</m:t>
        </m:r>
      </m:oMath>
      <w:r w:rsidRPr="007A5BD1">
        <w:rPr>
          <w:rFonts w:ascii="Roboto Mono" w:hAnsi="Roboto Mono"/>
        </w:rPr>
        <w:t xml:space="preserve">and </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=2</m:t>
        </m:r>
      </m:oMath>
      <w:r w:rsidRPr="007A5BD1">
        <w:rPr>
          <w:rFonts w:ascii="Roboto Mono" w:hAnsi="Roboto Mono"/>
        </w:rPr>
        <w:t xml:space="preserve">units. Their centers are </w:t>
      </w:r>
      <m:oMath>
        <m:r>
          <w:rPr>
            <w:rFonts w:ascii="Cambria Math" w:hAnsi="Cambria Math"/>
          </w:rPr>
          <m:t>5</m:t>
        </m:r>
      </m:oMath>
      <w:r w:rsidRPr="007A5BD1">
        <w:rPr>
          <w:rFonts w:ascii="Roboto Mono" w:hAnsi="Roboto Mono"/>
        </w:rPr>
        <w:t>units apart.</w:t>
      </w:r>
    </w:p>
    <w:p w14:paraId="1E6CBC01" w14:textId="77777777" w:rsidR="007A5BD1" w:rsidRPr="007A5BD1" w:rsidRDefault="007A5BD1" w:rsidP="007A5BD1">
      <w:pPr>
        <w:rPr>
          <w:rFonts w:ascii="Roboto Mono" w:hAnsi="Roboto Mono"/>
        </w:rPr>
      </w:pPr>
      <w:r w:rsidRPr="007A5BD1">
        <w:rPr>
          <w:rFonts w:ascii="Roboto Mono" w:hAnsi="Roboto Mono"/>
        </w:rPr>
        <w:t>For external tangency:</w:t>
      </w:r>
    </w:p>
    <w:p w14:paraId="4C75375F" w14:textId="1E6F0494" w:rsidR="007A5BD1" w:rsidRPr="007A5BD1" w:rsidRDefault="007A5BD1" w:rsidP="007A5BD1">
      <w:pPr>
        <w:rPr>
          <w:rFonts w:ascii="Roboto Mono" w:hAnsi="Roboto Mono"/>
        </w:rPr>
      </w:pPr>
      <m:oMathPara>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Roboto Mono" w:hAnsi="Roboto Mono"/>
            </w:rPr>
            <w:br/>
          </m:r>
        </m:oMath>
      </m:oMathPara>
    </w:p>
    <w:p w14:paraId="47DA1C84" w14:textId="7D9BE24B" w:rsidR="007A5BD1" w:rsidRPr="007A5BD1" w:rsidRDefault="007A5BD1" w:rsidP="007A5BD1">
      <w:pPr>
        <w:rPr>
          <w:rFonts w:ascii="Roboto Mono" w:hAnsi="Roboto Mono"/>
        </w:rPr>
      </w:pPr>
      <m:oMathPara>
        <m:oMath>
          <m:r>
            <w:rPr>
              <w:rFonts w:ascii="Cambria Math" w:hAnsi="Cambria Math"/>
            </w:rPr>
            <m:t>5=3+2</m:t>
          </m:r>
          <m:r>
            <w:rPr>
              <w:rFonts w:ascii="Roboto Mono" w:hAnsi="Roboto Mono"/>
              <w:i/>
            </w:rPr>
            <w:br/>
          </m:r>
        </m:oMath>
      </m:oMathPara>
    </w:p>
    <w:p w14:paraId="1584C81A" w14:textId="77777777" w:rsidR="007A5BD1" w:rsidRPr="007A5BD1" w:rsidRDefault="007A5BD1" w:rsidP="007A5BD1">
      <w:pPr>
        <w:rPr>
          <w:rFonts w:ascii="Roboto Mono" w:hAnsi="Roboto Mono"/>
        </w:rPr>
      </w:pPr>
      <w:r w:rsidRPr="007A5BD1">
        <w:rPr>
          <w:rFonts w:ascii="Roboto Mono" w:hAnsi="Roboto Mono"/>
        </w:rPr>
        <w:t>The circles touch at exactly one point.</w:t>
      </w:r>
    </w:p>
    <w:p w14:paraId="21FD4040" w14:textId="77777777" w:rsidR="007A5BD1" w:rsidRPr="007A5BD1" w:rsidRDefault="007A5BD1" w:rsidP="007A5BD1">
      <w:pPr>
        <w:rPr>
          <w:rFonts w:ascii="Roboto Mono" w:hAnsi="Roboto Mono"/>
        </w:rPr>
      </w:pPr>
      <w:r w:rsidRPr="007A5BD1">
        <w:rPr>
          <w:rFonts w:ascii="Roboto Mono" w:hAnsi="Roboto Mono"/>
        </w:rPr>
        <w:t>Their total area, counting both circular regions, is:</w:t>
      </w:r>
    </w:p>
    <w:p w14:paraId="0B969093" w14:textId="5FAAF901" w:rsidR="007A5BD1" w:rsidRPr="007A5BD1" w:rsidRDefault="007A5BD1" w:rsidP="007A5BD1">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=π</m:t>
          </m:r>
          <m:sSup>
            <m:sSupPr>
              <m:ctrlPr>
                <w:rPr>
                  <w:rFonts w:ascii="Cambria Math" w:hAnsi="Cambria Math"/>
                </w:rPr>
              </m:ctrlPr>
            </m:sSupPr>
            <m:e>
              <m:d>
                <m:dPr>
                  <m:ctrlPr>
                    <w:rPr>
                      <w:rFonts w:ascii="Cambria Math" w:hAnsi="Cambria Math"/>
                    </w:rPr>
                  </m:ctrlPr>
                </m:dPr>
                <m:e>
                  <m:r>
                    <w:rPr>
                      <w:rFonts w:ascii="Cambria Math" w:hAnsi="Cambria Math"/>
                    </w:rPr>
                    <m:t>3</m:t>
                  </m:r>
                </m:e>
              </m:d>
            </m:e>
            <m:sup>
              <m:r>
                <w:rPr>
                  <w:rFonts w:ascii="Cambria Math" w:hAnsi="Cambria Math"/>
                </w:rPr>
                <m:t>2</m:t>
              </m:r>
            </m:sup>
          </m:sSup>
          <m:r>
            <w:rPr>
              <w:rFonts w:ascii="Cambria Math" w:hAnsi="Cambria Math"/>
            </w:rPr>
            <m:t>+π</m:t>
          </m:r>
          <m:sSup>
            <m:sSupPr>
              <m:ctrlPr>
                <w:rPr>
                  <w:rFonts w:ascii="Cambria Math" w:hAnsi="Cambria Math"/>
                </w:rPr>
              </m:ctrlPr>
            </m:sSupPr>
            <m:e>
              <m:d>
                <m:dPr>
                  <m:ctrlPr>
                    <w:rPr>
                      <w:rFonts w:ascii="Cambria Math" w:hAnsi="Cambria Math"/>
                    </w:rPr>
                  </m:ctrlPr>
                </m:dPr>
                <m:e>
                  <m:r>
                    <w:rPr>
                      <w:rFonts w:ascii="Cambria Math" w:hAnsi="Cambria Math"/>
                    </w:rPr>
                    <m:t>2</m:t>
                  </m:r>
                </m:e>
              </m:d>
            </m:e>
            <m:sup>
              <m:r>
                <w:rPr>
                  <w:rFonts w:ascii="Cambria Math" w:hAnsi="Cambria Math"/>
                </w:rPr>
                <m:t>2</m:t>
              </m:r>
            </m:sup>
          </m:sSup>
          <m:r>
            <w:rPr>
              <w:rFonts w:ascii="Roboto Mono" w:hAnsi="Roboto Mono"/>
            </w:rPr>
            <w:br/>
          </m:r>
        </m:oMath>
      </m:oMathPara>
    </w:p>
    <w:p w14:paraId="2A350928" w14:textId="5FA6D326" w:rsidR="007A5BD1" w:rsidRPr="007A5BD1" w:rsidRDefault="007A5BD1" w:rsidP="007A5BD1">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=13π</m:t>
              </m:r>
            </m:e>
          </m:borderBox>
          <m:r>
            <w:rPr>
              <w:rFonts w:ascii="Roboto Mono" w:hAnsi="Roboto Mono"/>
            </w:rPr>
            <w:br/>
          </m:r>
        </m:oMath>
      </m:oMathPara>
    </w:p>
    <w:p w14:paraId="7D004F96" w14:textId="073C2A5E" w:rsidR="007A5BD1" w:rsidRPr="00866557" w:rsidRDefault="007A5BD1" w:rsidP="007A5BD1">
      <w:pPr>
        <w:rPr>
          <w:rFonts w:ascii="Roboto Mono" w:hAnsi="Roboto Mono"/>
        </w:rPr>
      </w:pPr>
      <w:r w:rsidRPr="007A5BD1">
        <w:rPr>
          <w:rFonts w:ascii="Roboto Mono" w:hAnsi="Roboto Mono"/>
        </w:rPr>
        <w:t>Because the circles meet only at one point, their intersection has zero area.</w:t>
      </w:r>
    </w:p>
    <w:p w14:paraId="1B3DCCDA" w14:textId="77777777" w:rsidR="00866557" w:rsidRDefault="00866557" w:rsidP="00866557">
      <w:pPr>
        <w:pStyle w:val="Heading3"/>
      </w:pPr>
      <w:r w:rsidRPr="00866557">
        <w:lastRenderedPageBreak/>
        <w:t>4. Straight–Curved Boundary Composition</w:t>
      </w:r>
    </w:p>
    <w:p w14:paraId="3C822756" w14:textId="682BED66" w:rsidR="00866557" w:rsidRPr="00866557" w:rsidRDefault="00866557" w:rsidP="008665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CE8877C" w14:textId="77777777" w:rsidR="00866557" w:rsidRPr="00866557" w:rsidRDefault="00866557" w:rsidP="00866557">
      <w:pPr>
        <w:rPr>
          <w:rFonts w:ascii="Roboto Mono" w:hAnsi="Roboto Mono"/>
        </w:rPr>
      </w:pPr>
      <w:r w:rsidRPr="00866557">
        <w:rPr>
          <w:rFonts w:ascii="Roboto Mono" w:hAnsi="Roboto Mono"/>
        </w:rPr>
        <w:t>A straight boundary of one figure meets or joins a curved boundary of another.</w:t>
      </w:r>
    </w:p>
    <w:p w14:paraId="6FA2740A" w14:textId="77777777" w:rsidR="00866557" w:rsidRPr="00866557" w:rsidRDefault="00866557" w:rsidP="00866557">
      <w:pPr>
        <w:rPr>
          <w:rFonts w:ascii="Roboto Mono" w:hAnsi="Roboto Mono"/>
        </w:rPr>
      </w:pPr>
      <w:r w:rsidRPr="00866557">
        <w:rPr>
          <w:rFonts w:ascii="Roboto Mono" w:hAnsi="Roboto Mono"/>
        </w:rPr>
        <w:t>Example: A rectangle joined to a semicircle along the semicircle's diameter.</w:t>
      </w:r>
    </w:p>
    <w:p w14:paraId="364B93A2" w14:textId="5F5DA4A7" w:rsidR="00866557" w:rsidRDefault="00866557" w:rsidP="00866557">
      <w:pPr>
        <w:rPr>
          <w:rFonts w:ascii="Roboto Mono" w:hAnsi="Roboto Mono"/>
        </w:rPr>
      </w:pPr>
      <w:r w:rsidRPr="00866557">
        <w:rPr>
          <w:rFonts w:ascii="Roboto Mono" w:hAnsi="Roboto Mono"/>
        </w:rPr>
        <w:drawing>
          <wp:inline distT="0" distB="0" distL="0" distR="0" wp14:anchorId="26827602" wp14:editId="431B678B">
            <wp:extent cx="5943600" cy="3343275"/>
            <wp:effectExtent l="0" t="0" r="0" b="9525"/>
            <wp:docPr id="1047055676" name="Picture 25" descr="Sebuah taman berbentuk seperti gambar di samp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ebuah taman berbentuk seperti gambar di samping.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2ACF523" w14:textId="77777777" w:rsidR="00607A40" w:rsidRPr="00607A40" w:rsidRDefault="00607A40" w:rsidP="00607A40">
      <w:pPr>
        <w:rPr>
          <w:rFonts w:ascii="Roboto Mono" w:hAnsi="Roboto Mono"/>
          <w:b/>
          <w:bCs/>
        </w:rPr>
      </w:pPr>
      <w:r w:rsidRPr="00607A40">
        <w:rPr>
          <w:rFonts w:ascii="Roboto Mono" w:hAnsi="Roboto Mono"/>
          <w:b/>
          <w:bCs/>
        </w:rPr>
        <w:t>Detailed Explanation and Examples</w:t>
      </w:r>
    </w:p>
    <w:p w14:paraId="1D5BB7F5" w14:textId="53A400AE" w:rsidR="00607A40" w:rsidRDefault="007A5BD1" w:rsidP="007A5BD1">
      <w:pPr>
        <w:rPr>
          <w:rFonts w:ascii="Roboto Mono" w:hAnsi="Roboto Mono"/>
        </w:rPr>
      </w:pPr>
      <w:r w:rsidRPr="007A5BD1">
        <w:rPr>
          <w:rFonts w:ascii="Roboto Mono" w:hAnsi="Roboto Mono"/>
          <w:b/>
          <w:bCs/>
        </w:rPr>
        <w:t>Definition:</w:t>
      </w:r>
      <w:r w:rsidRPr="007A5BD1">
        <w:rPr>
          <w:rFonts w:ascii="Roboto Mono" w:hAnsi="Roboto Mono"/>
        </w:rPr>
        <w:t xml:space="preserve"> A composition in which a straight boundary and a curved boundary meet or are joined to create a larger figure.</w:t>
      </w:r>
    </w:p>
    <w:p w14:paraId="3A0A1719" w14:textId="71FF7D02" w:rsidR="007A5BD1" w:rsidRDefault="007A5BD1" w:rsidP="007A5BD1">
      <w:pPr>
        <w:rPr>
          <w:rFonts w:ascii="Roboto Mono" w:hAnsi="Roboto Mono"/>
        </w:rPr>
      </w:pPr>
      <w:r>
        <w:rPr>
          <w:noProof/>
        </w:rPr>
        <w:lastRenderedPageBreak/>
        <w:drawing>
          <wp:inline distT="0" distB="0" distL="0" distR="0" wp14:anchorId="53269770" wp14:editId="71F87794">
            <wp:extent cx="5943600" cy="3268345"/>
            <wp:effectExtent l="0" t="0" r="0" b="8255"/>
            <wp:docPr id="1707027581" name="Picture 32" descr="CIE IGCSE Mathematics (0580) Compound shapes and parts of shapes Study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IE IGCSE Mathematics (0580) Compound shapes and parts of shapes Study Not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68345"/>
                    </a:xfrm>
                    <a:prstGeom prst="rect">
                      <a:avLst/>
                    </a:prstGeom>
                    <a:noFill/>
                    <a:ln>
                      <a:noFill/>
                    </a:ln>
                  </pic:spPr>
                </pic:pic>
              </a:graphicData>
            </a:graphic>
          </wp:inline>
        </w:drawing>
      </w:r>
    </w:p>
    <w:p w14:paraId="0C8B9D6A" w14:textId="0AEF974C" w:rsidR="007A5BD1" w:rsidRPr="007A5BD1" w:rsidRDefault="007A5BD1" w:rsidP="007A5BD1">
      <w:pPr>
        <w:rPr>
          <w:rFonts w:ascii="Roboto Mono" w:hAnsi="Roboto Mono"/>
        </w:rPr>
      </w:pPr>
      <w:r w:rsidRPr="007A5BD1">
        <w:rPr>
          <w:rFonts w:ascii="Roboto Mono" w:hAnsi="Roboto Mono"/>
          <w:b/>
          <w:bCs/>
        </w:rPr>
        <w:t>Example:</w:t>
      </w:r>
      <w:r w:rsidRPr="007A5BD1">
        <w:rPr>
          <w:rFonts w:ascii="Roboto Mono" w:hAnsi="Roboto Mono"/>
        </w:rPr>
        <w:t xml:space="preserve"> A rectangle measuring </w:t>
      </w:r>
      <m:oMath>
        <m:r>
          <w:rPr>
            <w:rFonts w:ascii="Cambria Math" w:hAnsi="Cambria Math"/>
          </w:rPr>
          <m:t>8×6</m:t>
        </m:r>
      </m:oMath>
      <w:r w:rsidRPr="007A5BD1">
        <w:rPr>
          <w:rFonts w:ascii="Roboto Mono" w:hAnsi="Roboto Mono"/>
        </w:rPr>
        <w:t xml:space="preserve">units is joined to a semicircle of radius </w:t>
      </w:r>
      <m:oMath>
        <m:r>
          <w:rPr>
            <w:rFonts w:ascii="Cambria Math" w:hAnsi="Cambria Math"/>
          </w:rPr>
          <m:t>3</m:t>
        </m:r>
      </m:oMath>
      <w:r w:rsidRPr="007A5BD1">
        <w:rPr>
          <w:rFonts w:ascii="Roboto Mono" w:hAnsi="Roboto Mono"/>
        </w:rPr>
        <w:t xml:space="preserve">units along a side of length </w:t>
      </w:r>
      <m:oMath>
        <m:r>
          <w:rPr>
            <w:rFonts w:ascii="Cambria Math" w:hAnsi="Cambria Math"/>
          </w:rPr>
          <m:t>6</m:t>
        </m:r>
      </m:oMath>
      <w:r w:rsidRPr="007A5BD1">
        <w:rPr>
          <w:rFonts w:ascii="Roboto Mono" w:hAnsi="Roboto Mono"/>
        </w:rPr>
        <w:t>.</w:t>
      </w:r>
    </w:p>
    <w:p w14:paraId="6322A5BA" w14:textId="77777777" w:rsidR="007A5BD1" w:rsidRPr="007A5BD1" w:rsidRDefault="007A5BD1" w:rsidP="007A5BD1">
      <w:pPr>
        <w:rPr>
          <w:rFonts w:ascii="Roboto Mono" w:hAnsi="Roboto Mono"/>
        </w:rPr>
      </w:pPr>
      <w:r w:rsidRPr="007A5BD1">
        <w:rPr>
          <w:rFonts w:ascii="Roboto Mono" w:hAnsi="Roboto Mono"/>
        </w:rPr>
        <w:t>The combined area is:</w:t>
      </w:r>
    </w:p>
    <w:p w14:paraId="433CAF94" w14:textId="0F1B3719" w:rsidR="007A5BD1" w:rsidRPr="007A5BD1" w:rsidRDefault="007A5BD1" w:rsidP="007A5BD1">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=8</m:t>
          </m:r>
          <m:d>
            <m:dPr>
              <m:ctrlPr>
                <w:rPr>
                  <w:rFonts w:ascii="Cambria Math" w:hAnsi="Cambria Math"/>
                </w:rPr>
              </m:ctrlPr>
            </m:dPr>
            <m:e>
              <m:r>
                <w:rPr>
                  <w:rFonts w:ascii="Cambria Math" w:hAnsi="Cambria Math"/>
                </w:rPr>
                <m:t>6</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π</m:t>
          </m:r>
          <m:sSup>
            <m:sSupPr>
              <m:ctrlPr>
                <w:rPr>
                  <w:rFonts w:ascii="Cambria Math" w:hAnsi="Cambria Math"/>
                </w:rPr>
              </m:ctrlPr>
            </m:sSupPr>
            <m:e>
              <m:d>
                <m:dPr>
                  <m:ctrlPr>
                    <w:rPr>
                      <w:rFonts w:ascii="Cambria Math" w:hAnsi="Cambria Math"/>
                    </w:rPr>
                  </m:ctrlPr>
                </m:dPr>
                <m:e>
                  <m:r>
                    <w:rPr>
                      <w:rFonts w:ascii="Cambria Math" w:hAnsi="Cambria Math"/>
                    </w:rPr>
                    <m:t>3</m:t>
                  </m:r>
                </m:e>
              </m:d>
            </m:e>
            <m:sup>
              <m:r>
                <w:rPr>
                  <w:rFonts w:ascii="Cambria Math" w:hAnsi="Cambria Math"/>
                </w:rPr>
                <m:t>2</m:t>
              </m:r>
            </m:sup>
          </m:sSup>
          <m:r>
            <w:rPr>
              <w:rFonts w:ascii="Roboto Mono" w:hAnsi="Roboto Mono"/>
            </w:rPr>
            <w:br/>
          </m:r>
        </m:oMath>
      </m:oMathPara>
    </w:p>
    <w:p w14:paraId="0A28A6E6" w14:textId="187853FD" w:rsidR="007A5BD1" w:rsidRPr="007A5BD1" w:rsidRDefault="007A5BD1" w:rsidP="007A5BD1">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=48+</m:t>
              </m:r>
              <m:f>
                <m:fPr>
                  <m:ctrlPr>
                    <w:rPr>
                      <w:rFonts w:ascii="Cambria Math" w:hAnsi="Cambria Math"/>
                    </w:rPr>
                  </m:ctrlPr>
                </m:fPr>
                <m:num>
                  <m:r>
                    <w:rPr>
                      <w:rFonts w:ascii="Cambria Math" w:hAnsi="Cambria Math"/>
                    </w:rPr>
                    <m:t>9π</m:t>
                  </m:r>
                </m:num>
                <m:den>
                  <m:r>
                    <w:rPr>
                      <w:rFonts w:ascii="Cambria Math" w:hAnsi="Cambria Math"/>
                    </w:rPr>
                    <m:t>2</m:t>
                  </m:r>
                </m:den>
              </m:f>
            </m:e>
          </m:borderBox>
          <m:r>
            <w:rPr>
              <w:rFonts w:ascii="Roboto Mono" w:hAnsi="Roboto Mono"/>
            </w:rPr>
            <w:br/>
          </m:r>
        </m:oMath>
      </m:oMathPara>
    </w:p>
    <w:p w14:paraId="549768C5" w14:textId="77777777" w:rsidR="007A5BD1" w:rsidRPr="007A5BD1" w:rsidRDefault="007A5BD1" w:rsidP="007A5BD1">
      <w:pPr>
        <w:rPr>
          <w:rFonts w:ascii="Roboto Mono" w:hAnsi="Roboto Mono"/>
        </w:rPr>
      </w:pPr>
      <w:r w:rsidRPr="007A5BD1">
        <w:rPr>
          <w:rFonts w:ascii="Roboto Mono" w:hAnsi="Roboto Mono"/>
        </w:rPr>
        <w:t>The outer perimeter consists of the rectangle's two long sides, the opposite short side, and the semicircular arc. The shared diameter is internal.</w:t>
      </w:r>
    </w:p>
    <w:p w14:paraId="4F9B35A4" w14:textId="7125D372" w:rsidR="007A5BD1" w:rsidRPr="007A5BD1" w:rsidRDefault="007A5BD1" w:rsidP="007A5BD1">
      <w:pPr>
        <w:rPr>
          <w:rFonts w:ascii="Roboto Mono" w:hAnsi="Roboto Mono"/>
        </w:rPr>
      </w:pPr>
      <m:oMathPara>
        <m:oMath>
          <m:r>
            <w:rPr>
              <w:rFonts w:ascii="Cambria Math" w:hAnsi="Cambria Math"/>
            </w:rPr>
            <m:t>P=8+8+6+π</m:t>
          </m:r>
          <m:d>
            <m:dPr>
              <m:ctrlPr>
                <w:rPr>
                  <w:rFonts w:ascii="Cambria Math" w:hAnsi="Cambria Math"/>
                </w:rPr>
              </m:ctrlPr>
            </m:dPr>
            <m:e>
              <m:r>
                <w:rPr>
                  <w:rFonts w:ascii="Cambria Math" w:hAnsi="Cambria Math"/>
                </w:rPr>
                <m:t>3</m:t>
              </m:r>
            </m:e>
          </m:d>
          <m:r>
            <w:rPr>
              <w:rFonts w:ascii="Roboto Mono" w:hAnsi="Roboto Mono"/>
            </w:rPr>
            <w:br/>
          </m:r>
        </m:oMath>
      </m:oMathPara>
    </w:p>
    <w:p w14:paraId="62C618CA" w14:textId="2DDBFA1E" w:rsidR="007A5BD1" w:rsidRPr="00866557" w:rsidRDefault="007A5BD1" w:rsidP="007A5BD1">
      <w:pPr>
        <w:rPr>
          <w:rFonts w:ascii="Roboto Mono" w:hAnsi="Roboto Mono"/>
        </w:rPr>
      </w:pPr>
      <m:oMathPara>
        <m:oMath>
          <m:borderBox>
            <m:borderBoxPr>
              <m:ctrlPr>
                <w:rPr>
                  <w:rFonts w:ascii="Cambria Math" w:hAnsi="Cambria Math"/>
                </w:rPr>
              </m:ctrlPr>
            </m:borderBoxPr>
            <m:e>
              <m:r>
                <w:rPr>
                  <w:rFonts w:ascii="Cambria Math" w:hAnsi="Cambria Math"/>
                </w:rPr>
                <m:t>P=22+3π</m:t>
              </m:r>
            </m:e>
          </m:borderBox>
        </m:oMath>
      </m:oMathPara>
    </w:p>
    <w:p w14:paraId="0C6B8539" w14:textId="77777777" w:rsidR="00866557" w:rsidRDefault="00866557" w:rsidP="00866557">
      <w:pPr>
        <w:pStyle w:val="Heading3"/>
      </w:pPr>
      <w:r w:rsidRPr="00866557">
        <w:t>5. Tangential Boundary Composition</w:t>
      </w:r>
    </w:p>
    <w:p w14:paraId="7105D817" w14:textId="083FD462" w:rsidR="00866557" w:rsidRPr="00866557" w:rsidRDefault="00866557" w:rsidP="008665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3E2873E" w14:textId="77777777" w:rsidR="00866557" w:rsidRPr="00866557" w:rsidRDefault="00866557" w:rsidP="00866557">
      <w:pPr>
        <w:rPr>
          <w:rFonts w:ascii="Roboto Mono" w:hAnsi="Roboto Mono"/>
        </w:rPr>
      </w:pPr>
      <w:r w:rsidRPr="00866557">
        <w:rPr>
          <w:rFonts w:ascii="Roboto Mono" w:hAnsi="Roboto Mono"/>
        </w:rPr>
        <w:lastRenderedPageBreak/>
        <w:t>Figures touch smoothly at a boundary point, typically with a common tangent.</w:t>
      </w:r>
    </w:p>
    <w:p w14:paraId="746B1D74" w14:textId="77777777" w:rsidR="00866557" w:rsidRPr="00866557" w:rsidRDefault="00866557" w:rsidP="00866557">
      <w:pPr>
        <w:rPr>
          <w:rFonts w:ascii="Roboto Mono" w:hAnsi="Roboto Mono"/>
        </w:rPr>
      </w:pPr>
      <w:r w:rsidRPr="00866557">
        <w:rPr>
          <w:rFonts w:ascii="Roboto Mono" w:hAnsi="Roboto Mono"/>
        </w:rPr>
        <w:t>Example: Two circles touching externally at one point.</w:t>
      </w:r>
    </w:p>
    <w:p w14:paraId="139A8A1A" w14:textId="6E38A354" w:rsidR="00866557" w:rsidRDefault="00866557" w:rsidP="00866557">
      <w:pPr>
        <w:rPr>
          <w:rFonts w:ascii="Roboto Mono" w:hAnsi="Roboto Mono"/>
        </w:rPr>
      </w:pPr>
      <w:r w:rsidRPr="00866557">
        <w:rPr>
          <w:rFonts w:ascii="Roboto Mono" w:hAnsi="Roboto Mono"/>
        </w:rPr>
        <w:drawing>
          <wp:inline distT="0" distB="0" distL="0" distR="0" wp14:anchorId="0DDEBDE9" wp14:editId="1F904B92">
            <wp:extent cx="5943600" cy="4030345"/>
            <wp:effectExtent l="0" t="0" r="0" b="8255"/>
            <wp:docPr id="1461257885" name="Picture 24" descr="2 Externally Tangent Circles | ClipArt E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2 Externally Tangent Circles | ClipArt ET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030345"/>
                    </a:xfrm>
                    <a:prstGeom prst="rect">
                      <a:avLst/>
                    </a:prstGeom>
                    <a:noFill/>
                    <a:ln>
                      <a:noFill/>
                    </a:ln>
                  </pic:spPr>
                </pic:pic>
              </a:graphicData>
            </a:graphic>
          </wp:inline>
        </w:drawing>
      </w:r>
    </w:p>
    <w:p w14:paraId="37D81E6B" w14:textId="77777777" w:rsidR="00607A40" w:rsidRPr="00607A40" w:rsidRDefault="00607A40" w:rsidP="00607A40">
      <w:pPr>
        <w:rPr>
          <w:rFonts w:ascii="Roboto Mono" w:hAnsi="Roboto Mono"/>
          <w:b/>
          <w:bCs/>
        </w:rPr>
      </w:pPr>
      <w:r w:rsidRPr="00607A40">
        <w:rPr>
          <w:rFonts w:ascii="Roboto Mono" w:hAnsi="Roboto Mono"/>
          <w:b/>
          <w:bCs/>
        </w:rPr>
        <w:t>Detailed Explanation and Examples</w:t>
      </w:r>
    </w:p>
    <w:p w14:paraId="0BCF823C" w14:textId="77777777" w:rsidR="007A5BD1" w:rsidRPr="007A5BD1" w:rsidRDefault="007A5BD1" w:rsidP="007A5BD1">
      <w:pPr>
        <w:rPr>
          <w:rFonts w:ascii="Roboto Mono" w:hAnsi="Roboto Mono"/>
        </w:rPr>
      </w:pPr>
      <w:r w:rsidRPr="007A5BD1">
        <w:rPr>
          <w:rFonts w:ascii="Roboto Mono" w:hAnsi="Roboto Mono"/>
          <w:b/>
          <w:bCs/>
        </w:rPr>
        <w:t>Definition:</w:t>
      </w:r>
      <w:r w:rsidRPr="007A5BD1">
        <w:rPr>
          <w:rFonts w:ascii="Roboto Mono" w:hAnsi="Roboto Mono"/>
        </w:rPr>
        <w:t xml:space="preserve"> Figures have boundaries that touch at a point without crossing there. In the usual smooth-curve setting, their tangent lines at the contact point coincide.</w:t>
      </w:r>
    </w:p>
    <w:p w14:paraId="2FF72877" w14:textId="7A6E177B" w:rsidR="00607A40" w:rsidRDefault="007A5BD1" w:rsidP="00866557">
      <w:pPr>
        <w:rPr>
          <w:rFonts w:ascii="Roboto Mono" w:hAnsi="Roboto Mono"/>
        </w:rPr>
      </w:pPr>
      <w:r>
        <w:rPr>
          <w:noProof/>
        </w:rPr>
        <w:lastRenderedPageBreak/>
        <w:drawing>
          <wp:inline distT="0" distB="0" distL="0" distR="0" wp14:anchorId="04FF7D3C" wp14:editId="116C14FE">
            <wp:extent cx="4800600" cy="3649980"/>
            <wp:effectExtent l="0" t="0" r="0" b="7620"/>
            <wp:docPr id="2141796496" name="Picture 33" descr="Pythagoras 62-3 | Sanga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Pythagoras 62-3 | Sangak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0600" cy="3649980"/>
                    </a:xfrm>
                    <a:prstGeom prst="rect">
                      <a:avLst/>
                    </a:prstGeom>
                    <a:noFill/>
                    <a:ln>
                      <a:noFill/>
                    </a:ln>
                  </pic:spPr>
                </pic:pic>
              </a:graphicData>
            </a:graphic>
          </wp:inline>
        </w:drawing>
      </w:r>
    </w:p>
    <w:p w14:paraId="00E77C37" w14:textId="774A208C" w:rsidR="007A5BD1" w:rsidRPr="007A5BD1" w:rsidRDefault="007A5BD1" w:rsidP="007A5BD1">
      <w:pPr>
        <w:rPr>
          <w:rFonts w:ascii="Roboto Mono" w:hAnsi="Roboto Mono"/>
        </w:rPr>
      </w:pPr>
      <w:r w:rsidRPr="007A5BD1">
        <w:rPr>
          <w:rFonts w:ascii="Roboto Mono" w:hAnsi="Roboto Mono"/>
          <w:b/>
          <w:bCs/>
        </w:rPr>
        <w:t>Example:</w:t>
      </w:r>
      <w:r w:rsidRPr="007A5BD1">
        <w:rPr>
          <w:rFonts w:ascii="Roboto Mono" w:hAnsi="Roboto Mono"/>
        </w:rPr>
        <w:t xml:space="preserve"> Two circles with radii </w:t>
      </w:r>
      <m:oMath>
        <m:r>
          <w:rPr>
            <w:rFonts w:ascii="Cambria Math" w:hAnsi="Cambria Math"/>
          </w:rPr>
          <m:t>4</m:t>
        </m:r>
      </m:oMath>
      <w:r w:rsidRPr="007A5BD1">
        <w:rPr>
          <w:rFonts w:ascii="Roboto Mono" w:hAnsi="Roboto Mono"/>
        </w:rPr>
        <w:t xml:space="preserve">and </w:t>
      </w:r>
      <m:oMath>
        <m:r>
          <w:rPr>
            <w:rFonts w:ascii="Cambria Math" w:hAnsi="Cambria Math"/>
          </w:rPr>
          <m:t>3</m:t>
        </m:r>
      </m:oMath>
      <w:r w:rsidRPr="007A5BD1">
        <w:rPr>
          <w:rFonts w:ascii="Roboto Mono" w:hAnsi="Roboto Mono"/>
        </w:rPr>
        <w:t>units touch externally.</w:t>
      </w:r>
    </w:p>
    <w:p w14:paraId="4B94F763" w14:textId="77777777" w:rsidR="007A5BD1" w:rsidRPr="007A5BD1" w:rsidRDefault="007A5BD1" w:rsidP="007A5BD1">
      <w:pPr>
        <w:rPr>
          <w:rFonts w:ascii="Roboto Mono" w:hAnsi="Roboto Mono"/>
        </w:rPr>
      </w:pPr>
      <w:r w:rsidRPr="007A5BD1">
        <w:rPr>
          <w:rFonts w:ascii="Roboto Mono" w:hAnsi="Roboto Mono"/>
        </w:rPr>
        <w:t>Their center distance is:</w:t>
      </w:r>
    </w:p>
    <w:p w14:paraId="2CE36DA7" w14:textId="64C6ED48" w:rsidR="007A5BD1" w:rsidRPr="007A5BD1" w:rsidRDefault="007A5BD1" w:rsidP="007A5BD1">
      <w:pPr>
        <w:rPr>
          <w:rFonts w:ascii="Roboto Mono" w:hAnsi="Roboto Mono"/>
        </w:rPr>
      </w:pPr>
      <m:oMathPara>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=4+3=7</m:t>
          </m:r>
          <m:r>
            <w:rPr>
              <w:rFonts w:ascii="Roboto Mono" w:hAnsi="Roboto Mono"/>
              <w:i/>
            </w:rPr>
            <w:br/>
          </m:r>
        </m:oMath>
      </m:oMathPara>
    </w:p>
    <w:p w14:paraId="2BF2790F" w14:textId="77777777" w:rsidR="007A5BD1" w:rsidRPr="007A5BD1" w:rsidRDefault="007A5BD1" w:rsidP="007A5BD1">
      <w:pPr>
        <w:rPr>
          <w:rFonts w:ascii="Roboto Mono" w:hAnsi="Roboto Mono"/>
        </w:rPr>
      </w:pPr>
      <w:r w:rsidRPr="007A5BD1">
        <w:rPr>
          <w:rFonts w:ascii="Roboto Mono" w:hAnsi="Roboto Mono"/>
        </w:rPr>
        <w:t>The radii drawn to the contact point lie along the line connecting the centers. A common tangent at the contact point is perpendicular to that line.</w:t>
      </w:r>
    </w:p>
    <w:p w14:paraId="2FF43FAA" w14:textId="0C6E99DD" w:rsidR="007A5BD1" w:rsidRPr="00866557" w:rsidRDefault="007A5BD1" w:rsidP="007A5BD1">
      <w:pPr>
        <w:rPr>
          <w:rFonts w:ascii="Roboto Mono" w:hAnsi="Roboto Mono"/>
        </w:rPr>
      </w:pPr>
      <w:r w:rsidRPr="007A5BD1">
        <w:rPr>
          <w:rFonts w:ascii="Roboto Mono" w:hAnsi="Roboto Mono"/>
        </w:rPr>
        <w:t>Important distinction: Tangency is a special type of point contact. Not every point contact is tangential; two curves may meet at a point and cross there.</w:t>
      </w:r>
    </w:p>
    <w:p w14:paraId="2AB0CFD4" w14:textId="77777777" w:rsidR="00866557" w:rsidRDefault="00866557" w:rsidP="00866557">
      <w:pPr>
        <w:pStyle w:val="Heading3"/>
      </w:pPr>
      <w:r w:rsidRPr="00866557">
        <w:t>6. Composite-Outer-Boundary Composition</w:t>
      </w:r>
    </w:p>
    <w:p w14:paraId="1E24A53A" w14:textId="7EE3607B" w:rsidR="00866557" w:rsidRPr="00866557" w:rsidRDefault="00866557" w:rsidP="008665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C21BD53" w14:textId="77777777" w:rsidR="00866557" w:rsidRPr="00866557" w:rsidRDefault="00866557" w:rsidP="00866557">
      <w:pPr>
        <w:rPr>
          <w:rFonts w:ascii="Roboto Mono" w:hAnsi="Roboto Mono"/>
        </w:rPr>
      </w:pPr>
      <w:r w:rsidRPr="00866557">
        <w:rPr>
          <w:rFonts w:ascii="Roboto Mono" w:hAnsi="Roboto Mono"/>
        </w:rPr>
        <w:t>Multiple figures combine so that their exposed edges form the boundary of a larger figure.</w:t>
      </w:r>
    </w:p>
    <w:p w14:paraId="1568F3AB" w14:textId="77777777" w:rsidR="00866557" w:rsidRPr="00866557" w:rsidRDefault="00866557" w:rsidP="00866557">
      <w:pPr>
        <w:rPr>
          <w:rFonts w:ascii="Roboto Mono" w:hAnsi="Roboto Mono"/>
        </w:rPr>
      </w:pPr>
      <w:r w:rsidRPr="00866557">
        <w:rPr>
          <w:rFonts w:ascii="Roboto Mono" w:hAnsi="Roboto Mono"/>
        </w:rPr>
        <w:t>Example: Several rectangles joined to form an L-shaped region.</w:t>
      </w:r>
    </w:p>
    <w:p w14:paraId="429C9552" w14:textId="0CDCE964" w:rsidR="00866557" w:rsidRDefault="00866557" w:rsidP="00866557">
      <w:pPr>
        <w:rPr>
          <w:rFonts w:ascii="Roboto Mono" w:hAnsi="Roboto Mono"/>
        </w:rPr>
      </w:pPr>
      <w:r w:rsidRPr="00866557">
        <w:rPr>
          <w:rFonts w:ascii="Roboto Mono" w:hAnsi="Roboto Mono"/>
        </w:rPr>
        <w:lastRenderedPageBreak/>
        <w:drawing>
          <wp:inline distT="0" distB="0" distL="0" distR="0" wp14:anchorId="11F264EB" wp14:editId="22986033">
            <wp:extent cx="5943600" cy="4732655"/>
            <wp:effectExtent l="0" t="0" r="0" b="0"/>
            <wp:docPr id="1875885085" name="Picture 23" descr="'Şapka' kendini tekrar etmeden sonsuz desenler oluşturabiliy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Şapka' kendini tekrar etmeden sonsuz desenler oluşturabiliyo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732655"/>
                    </a:xfrm>
                    <a:prstGeom prst="rect">
                      <a:avLst/>
                    </a:prstGeom>
                    <a:noFill/>
                    <a:ln>
                      <a:noFill/>
                    </a:ln>
                  </pic:spPr>
                </pic:pic>
              </a:graphicData>
            </a:graphic>
          </wp:inline>
        </w:drawing>
      </w:r>
    </w:p>
    <w:p w14:paraId="25259E12" w14:textId="77777777" w:rsidR="00607A40" w:rsidRPr="00607A40" w:rsidRDefault="00607A40" w:rsidP="00607A40">
      <w:pPr>
        <w:rPr>
          <w:rFonts w:ascii="Roboto Mono" w:hAnsi="Roboto Mono"/>
          <w:b/>
          <w:bCs/>
        </w:rPr>
      </w:pPr>
      <w:r w:rsidRPr="00607A40">
        <w:rPr>
          <w:rFonts w:ascii="Roboto Mono" w:hAnsi="Roboto Mono"/>
          <w:b/>
          <w:bCs/>
        </w:rPr>
        <w:t>Detailed Explanation and Examples</w:t>
      </w:r>
    </w:p>
    <w:p w14:paraId="2825578B" w14:textId="77777777" w:rsidR="00CD76FD" w:rsidRPr="00CD76FD" w:rsidRDefault="00CD76FD" w:rsidP="00CD76FD">
      <w:pPr>
        <w:rPr>
          <w:rFonts w:ascii="Roboto Mono" w:hAnsi="Roboto Mono"/>
        </w:rPr>
      </w:pPr>
      <w:r w:rsidRPr="00CD76FD">
        <w:rPr>
          <w:rFonts w:ascii="Roboto Mono" w:hAnsi="Roboto Mono"/>
          <w:b/>
          <w:bCs/>
        </w:rPr>
        <w:t>Definition:</w:t>
      </w:r>
      <w:r w:rsidRPr="00CD76FD">
        <w:rPr>
          <w:rFonts w:ascii="Roboto Mono" w:hAnsi="Roboto Mono"/>
        </w:rPr>
        <w:t xml:space="preserve"> Multiple figures are joined so that their exposed boundaries form the outer boundary of one larger composite figure.</w:t>
      </w:r>
    </w:p>
    <w:p w14:paraId="7F70CAEB" w14:textId="72EFA7C6" w:rsidR="00607A40" w:rsidRDefault="00CD76FD" w:rsidP="00866557">
      <w:pPr>
        <w:rPr>
          <w:rFonts w:ascii="Roboto Mono" w:hAnsi="Roboto Mono"/>
        </w:rPr>
      </w:pPr>
      <w:r>
        <w:rPr>
          <w:noProof/>
        </w:rPr>
        <w:lastRenderedPageBreak/>
        <w:drawing>
          <wp:inline distT="0" distB="0" distL="0" distR="0" wp14:anchorId="7B5D2F05" wp14:editId="7FA4DE43">
            <wp:extent cx="5280660" cy="4015740"/>
            <wp:effectExtent l="0" t="0" r="0" b="3810"/>
            <wp:docPr id="436958167" name="Picture 34" descr="Find the perimeter of composite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Find the perimeter of composite shap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0660" cy="4015740"/>
                    </a:xfrm>
                    <a:prstGeom prst="rect">
                      <a:avLst/>
                    </a:prstGeom>
                    <a:noFill/>
                    <a:ln>
                      <a:noFill/>
                    </a:ln>
                  </pic:spPr>
                </pic:pic>
              </a:graphicData>
            </a:graphic>
          </wp:inline>
        </w:drawing>
      </w:r>
    </w:p>
    <w:p w14:paraId="25C6413A" w14:textId="77777777" w:rsidR="00CD76FD" w:rsidRPr="00CD76FD" w:rsidRDefault="00CD76FD" w:rsidP="00CD76FD">
      <w:pPr>
        <w:rPr>
          <w:rFonts w:ascii="Roboto Mono" w:hAnsi="Roboto Mono"/>
        </w:rPr>
      </w:pPr>
      <w:r w:rsidRPr="00214AFF">
        <w:rPr>
          <w:rFonts w:ascii="Roboto Mono" w:hAnsi="Roboto Mono"/>
          <w:b/>
          <w:bCs/>
        </w:rPr>
        <w:t>Example:</w:t>
      </w:r>
      <w:r w:rsidRPr="00CD76FD">
        <w:rPr>
          <w:rFonts w:ascii="Roboto Mono" w:hAnsi="Roboto Mono"/>
        </w:rPr>
        <w:t xml:space="preserve"> Three rectangles are joined edge-to-edge to form an L-shaped region.</w:t>
      </w:r>
    </w:p>
    <w:p w14:paraId="41C10A63" w14:textId="77777777" w:rsidR="00CD76FD" w:rsidRPr="00CD76FD" w:rsidRDefault="00CD76FD" w:rsidP="00CD76FD">
      <w:pPr>
        <w:rPr>
          <w:rFonts w:ascii="Roboto Mono" w:hAnsi="Roboto Mono"/>
        </w:rPr>
      </w:pPr>
      <w:r w:rsidRPr="00CD76FD">
        <w:rPr>
          <w:rFonts w:ascii="Roboto Mono" w:hAnsi="Roboto Mono"/>
        </w:rPr>
        <w:t>If the rectangles have no overlapping interiors, their total area is:</w:t>
      </w:r>
    </w:p>
    <w:p w14:paraId="25B85A46" w14:textId="7F935EEC" w:rsidR="00CD76FD" w:rsidRPr="00CD76FD" w:rsidRDefault="00CD76FD" w:rsidP="00CD76FD">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e>
          </m:borderBox>
          <m:r>
            <w:rPr>
              <w:rFonts w:ascii="Roboto Mono" w:hAnsi="Roboto Mono"/>
            </w:rPr>
            <w:br/>
          </m:r>
        </m:oMath>
      </m:oMathPara>
    </w:p>
    <w:p w14:paraId="2C6BEEE5" w14:textId="77777777" w:rsidR="00CD76FD" w:rsidRPr="00CD76FD" w:rsidRDefault="00CD76FD" w:rsidP="00CD76FD">
      <w:pPr>
        <w:rPr>
          <w:rFonts w:ascii="Roboto Mono" w:hAnsi="Roboto Mono"/>
        </w:rPr>
      </w:pPr>
      <w:r w:rsidRPr="00CD76FD">
        <w:rPr>
          <w:rFonts w:ascii="Roboto Mono" w:hAnsi="Roboto Mono"/>
        </w:rPr>
        <w:t>To calculate the perimeter, add the exposed outer edges only. Any shared internal edge must be excluded.</w:t>
      </w:r>
    </w:p>
    <w:p w14:paraId="11E9239F" w14:textId="104E4099" w:rsidR="00CD76FD" w:rsidRPr="00866557" w:rsidRDefault="00CD76FD" w:rsidP="00CD76FD">
      <w:pPr>
        <w:rPr>
          <w:rFonts w:ascii="Roboto Mono" w:hAnsi="Roboto Mono"/>
        </w:rPr>
      </w:pPr>
      <w:r w:rsidRPr="00CD76FD">
        <w:rPr>
          <w:rFonts w:ascii="Roboto Mono" w:hAnsi="Roboto Mono"/>
        </w:rPr>
        <w:t>This approach is useful for calculating the area and perimeter of irregular composite figures.</w:t>
      </w:r>
    </w:p>
    <w:p w14:paraId="0C193C8A" w14:textId="77777777" w:rsidR="00866557" w:rsidRDefault="00866557" w:rsidP="00866557">
      <w:pPr>
        <w:pStyle w:val="Heading3"/>
      </w:pPr>
      <w:r w:rsidRPr="00866557">
        <w:t>7. Intersecting-Boundary Composition</w:t>
      </w:r>
    </w:p>
    <w:p w14:paraId="77864568" w14:textId="7521B178" w:rsidR="00866557" w:rsidRPr="00866557" w:rsidRDefault="00866557" w:rsidP="008665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F343421" w14:textId="77777777" w:rsidR="00866557" w:rsidRPr="00866557" w:rsidRDefault="00866557" w:rsidP="00866557">
      <w:pPr>
        <w:rPr>
          <w:rFonts w:ascii="Roboto Mono" w:hAnsi="Roboto Mono"/>
        </w:rPr>
      </w:pPr>
      <w:r w:rsidRPr="00866557">
        <w:rPr>
          <w:rFonts w:ascii="Roboto Mono" w:hAnsi="Roboto Mono"/>
        </w:rPr>
        <w:t>Boundaries cross or intersect, dividing the combined configuration into distinct regions.</w:t>
      </w:r>
    </w:p>
    <w:p w14:paraId="50C0A017" w14:textId="77777777" w:rsidR="00866557" w:rsidRDefault="00866557" w:rsidP="00866557">
      <w:pPr>
        <w:rPr>
          <w:rFonts w:ascii="Roboto Mono" w:hAnsi="Roboto Mono"/>
        </w:rPr>
      </w:pPr>
      <w:r w:rsidRPr="00866557">
        <w:rPr>
          <w:rFonts w:ascii="Roboto Mono" w:hAnsi="Roboto Mono"/>
        </w:rPr>
        <w:lastRenderedPageBreak/>
        <w:t>Example: Two intersecting circles.</w:t>
      </w:r>
    </w:p>
    <w:p w14:paraId="1EDAC7BC" w14:textId="05CA0F27" w:rsidR="00866557" w:rsidRDefault="00866557" w:rsidP="00866557">
      <w:pPr>
        <w:rPr>
          <w:rFonts w:ascii="Roboto Mono" w:hAnsi="Roboto Mono"/>
        </w:rPr>
      </w:pPr>
      <w:r w:rsidRPr="00866557">
        <w:rPr>
          <w:rFonts w:ascii="Roboto Mono" w:hAnsi="Roboto Mono"/>
        </w:rPr>
        <w:drawing>
          <wp:inline distT="0" distB="0" distL="0" distR="0" wp14:anchorId="33B4052A" wp14:editId="498DE90F">
            <wp:extent cx="5943600" cy="5051425"/>
            <wp:effectExtent l="0" t="0" r="0" b="0"/>
            <wp:docPr id="1433463122" name="Picture 22" descr="共通部分と和集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共通部分と和集合"/>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051425"/>
                    </a:xfrm>
                    <a:prstGeom prst="rect">
                      <a:avLst/>
                    </a:prstGeom>
                    <a:noFill/>
                    <a:ln>
                      <a:noFill/>
                    </a:ln>
                  </pic:spPr>
                </pic:pic>
              </a:graphicData>
            </a:graphic>
          </wp:inline>
        </w:drawing>
      </w:r>
    </w:p>
    <w:p w14:paraId="39E1126E" w14:textId="32AB6F4F" w:rsidR="00607A40" w:rsidRPr="00607A40" w:rsidRDefault="00607A40" w:rsidP="00866557">
      <w:pPr>
        <w:rPr>
          <w:rFonts w:ascii="Roboto Mono" w:hAnsi="Roboto Mono"/>
          <w:b/>
          <w:bCs/>
        </w:rPr>
      </w:pPr>
      <w:r w:rsidRPr="00607A40">
        <w:rPr>
          <w:rFonts w:ascii="Roboto Mono" w:hAnsi="Roboto Mono"/>
          <w:b/>
          <w:bCs/>
        </w:rPr>
        <w:t>Detailed Explanation and Examples</w:t>
      </w:r>
    </w:p>
    <w:p w14:paraId="6996E3AC" w14:textId="77777777" w:rsidR="00214AFF" w:rsidRPr="00214AFF" w:rsidRDefault="00214AFF" w:rsidP="00214AFF">
      <w:pPr>
        <w:rPr>
          <w:rFonts w:ascii="Roboto Mono" w:hAnsi="Roboto Mono"/>
        </w:rPr>
      </w:pPr>
      <w:r w:rsidRPr="00214AFF">
        <w:rPr>
          <w:rFonts w:ascii="Roboto Mono" w:hAnsi="Roboto Mono"/>
          <w:b/>
          <w:bCs/>
        </w:rPr>
        <w:t>Definition:</w:t>
      </w:r>
      <w:r w:rsidRPr="00214AFF">
        <w:rPr>
          <w:rFonts w:ascii="Roboto Mono" w:hAnsi="Roboto Mono"/>
        </w:rPr>
        <w:t xml:space="preserve"> Two or more figures have boundaries that cross or intersect, producing multiple regions in the combined configuration.</w:t>
      </w:r>
    </w:p>
    <w:p w14:paraId="5716E84D" w14:textId="4E282F25" w:rsidR="00607A40" w:rsidRDefault="00214AFF" w:rsidP="00866557">
      <w:pPr>
        <w:rPr>
          <w:rFonts w:ascii="Roboto Mono" w:hAnsi="Roboto Mono"/>
        </w:rPr>
      </w:pPr>
      <w:r>
        <w:rPr>
          <w:noProof/>
        </w:rPr>
        <w:lastRenderedPageBreak/>
        <w:drawing>
          <wp:inline distT="0" distB="0" distL="0" distR="0" wp14:anchorId="5C18AAD1" wp14:editId="2D090597">
            <wp:extent cx="4884420" cy="3223260"/>
            <wp:effectExtent l="0" t="0" r="0" b="0"/>
            <wp:docPr id="1405246870" name="Picture 35" descr="Question 18: In the figure above, A and b are the centers of : Multiple-choice Questions — Select One Answer Ch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Question 18: In the figure above, A and b are the centers of : Multiple-choice Questions — Select One Answer Choi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84420" cy="3223260"/>
                    </a:xfrm>
                    <a:prstGeom prst="rect">
                      <a:avLst/>
                    </a:prstGeom>
                    <a:noFill/>
                    <a:ln>
                      <a:noFill/>
                    </a:ln>
                  </pic:spPr>
                </pic:pic>
              </a:graphicData>
            </a:graphic>
          </wp:inline>
        </w:drawing>
      </w:r>
    </w:p>
    <w:p w14:paraId="3DA0AEE2" w14:textId="77777777" w:rsidR="00214AFF" w:rsidRPr="00214AFF" w:rsidRDefault="00214AFF" w:rsidP="00214AFF">
      <w:pPr>
        <w:rPr>
          <w:rFonts w:ascii="Roboto Mono" w:hAnsi="Roboto Mono"/>
        </w:rPr>
      </w:pPr>
      <w:r w:rsidRPr="00214AFF">
        <w:rPr>
          <w:rFonts w:ascii="Roboto Mono" w:hAnsi="Roboto Mono"/>
          <w:b/>
          <w:bCs/>
        </w:rPr>
        <w:t>Example:</w:t>
      </w:r>
      <w:r w:rsidRPr="00214AFF">
        <w:rPr>
          <w:rFonts w:ascii="Roboto Mono" w:hAnsi="Roboto Mono"/>
        </w:rPr>
        <w:t xml:space="preserve"> Two circles overlap and form a lens-shaped intersection.</w:t>
      </w:r>
    </w:p>
    <w:p w14:paraId="5861E58C" w14:textId="6889AAE0" w:rsidR="00214AFF" w:rsidRPr="00214AFF" w:rsidRDefault="00214AFF" w:rsidP="00214AFF">
      <w:pPr>
        <w:rPr>
          <w:rFonts w:ascii="Roboto Mono" w:hAnsi="Roboto Mono"/>
        </w:rPr>
      </w:pPr>
      <w:r w:rsidRPr="00214AFF">
        <w:rPr>
          <w:rFonts w:ascii="Roboto Mono" w:hAnsi="Roboto Mono"/>
        </w:rPr>
        <w:t xml:space="preserve">Suppose circle </w:t>
      </w:r>
      <m:oMath>
        <m:r>
          <w:rPr>
            <w:rFonts w:ascii="Cambria Math" w:hAnsi="Cambria Math"/>
          </w:rPr>
          <m:t>A</m:t>
        </m:r>
      </m:oMath>
      <w:r w:rsidRPr="00214AFF">
        <w:rPr>
          <w:rFonts w:ascii="Roboto Mono" w:hAnsi="Roboto Mono"/>
        </w:rPr>
        <w:t xml:space="preserve">has area </w:t>
      </w:r>
      <m:oMath>
        <m:sSub>
          <m:sSubPr>
            <m:ctrlPr>
              <w:rPr>
                <w:rFonts w:ascii="Cambria Math" w:hAnsi="Cambria Math"/>
              </w:rPr>
            </m:ctrlPr>
          </m:sSubPr>
          <m:e>
            <m:r>
              <w:rPr>
                <w:rFonts w:ascii="Cambria Math" w:hAnsi="Cambria Math"/>
              </w:rPr>
              <m:t>A</m:t>
            </m:r>
          </m:e>
          <m:sub>
            <m:r>
              <w:rPr>
                <w:rFonts w:ascii="Cambria Math" w:hAnsi="Cambria Math"/>
              </w:rPr>
              <m:t>A</m:t>
            </m:r>
          </m:sub>
        </m:sSub>
      </m:oMath>
      <w:r w:rsidRPr="00214AFF">
        <w:rPr>
          <w:rFonts w:ascii="Roboto Mono" w:hAnsi="Roboto Mono"/>
        </w:rPr>
        <w:t xml:space="preserve">, circle </w:t>
      </w:r>
      <m:oMath>
        <m:r>
          <w:rPr>
            <w:rFonts w:ascii="Cambria Math" w:hAnsi="Cambria Math"/>
          </w:rPr>
          <m:t>B</m:t>
        </m:r>
      </m:oMath>
      <w:r w:rsidRPr="00214AFF">
        <w:rPr>
          <w:rFonts w:ascii="Roboto Mono" w:hAnsi="Roboto Mono"/>
        </w:rPr>
        <w:t xml:space="preserve">has area </w:t>
      </w:r>
      <m:oMath>
        <m:sSub>
          <m:sSubPr>
            <m:ctrlPr>
              <w:rPr>
                <w:rFonts w:ascii="Cambria Math" w:hAnsi="Cambria Math"/>
              </w:rPr>
            </m:ctrlPr>
          </m:sSubPr>
          <m:e>
            <m:r>
              <w:rPr>
                <w:rFonts w:ascii="Cambria Math" w:hAnsi="Cambria Math"/>
              </w:rPr>
              <m:t>A</m:t>
            </m:r>
          </m:e>
          <m:sub>
            <m:r>
              <w:rPr>
                <w:rFonts w:ascii="Cambria Math" w:hAnsi="Cambria Math"/>
              </w:rPr>
              <m:t>B</m:t>
            </m:r>
          </m:sub>
        </m:sSub>
      </m:oMath>
      <w:r w:rsidRPr="00214AFF">
        <w:rPr>
          <w:rFonts w:ascii="Roboto Mono" w:hAnsi="Roboto Mono"/>
        </w:rPr>
        <w:t xml:space="preserve">, and their shared lens has area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214AFF">
        <w:rPr>
          <w:rFonts w:ascii="Roboto Mono" w:hAnsi="Roboto Mono"/>
        </w:rPr>
        <w:t>.</w:t>
      </w:r>
    </w:p>
    <w:p w14:paraId="3EB016B5" w14:textId="77777777" w:rsidR="00214AFF" w:rsidRPr="00214AFF" w:rsidRDefault="00214AFF" w:rsidP="00214AFF">
      <w:pPr>
        <w:rPr>
          <w:rFonts w:ascii="Roboto Mono" w:hAnsi="Roboto Mono"/>
        </w:rPr>
      </w:pPr>
      <w:r w:rsidRPr="00214AFF">
        <w:rPr>
          <w:rFonts w:ascii="Roboto Mono" w:hAnsi="Roboto Mono"/>
        </w:rPr>
        <w:t>The area covered by either circle is:</w:t>
      </w:r>
    </w:p>
    <w:p w14:paraId="0463F859" w14:textId="6CEABCE1" w:rsidR="00214AFF" w:rsidRPr="00214AFF" w:rsidRDefault="00214AFF" w:rsidP="00214AFF">
      <w:pPr>
        <w:rPr>
          <w:rFonts w:ascii="Roboto Mono" w:hAnsi="Roboto Mono"/>
        </w:rPr>
      </w:pPr>
      <m:oMathPara>
        <m:oMath>
          <m:borderBox>
            <m:borderBoxPr>
              <m:ctrlPr>
                <w:rPr>
                  <w:rFonts w:ascii="Cambria Math" w:hAnsi="Cambria Math"/>
                </w:rPr>
              </m:ctrlPr>
            </m:borderBoxPr>
            <m:e>
              <m:r>
                <w:rPr>
                  <w:rFonts w:ascii="Cambria Math" w:hAnsi="Cambria Math"/>
                </w:rPr>
                <m:t>A</m:t>
              </m:r>
              <m:d>
                <m:dPr>
                  <m:ctrlPr>
                    <w:rPr>
                      <w:rFonts w:ascii="Cambria Math" w:hAnsi="Cambria Math"/>
                    </w:rPr>
                  </m:ctrlPr>
                </m:dPr>
                <m:e>
                  <m:r>
                    <w:rPr>
                      <w:rFonts w:ascii="Cambria Math" w:hAnsi="Cambria Math"/>
                    </w:rPr>
                    <m:t>A∪B</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borderBox>
          <m:r>
            <w:rPr>
              <w:rFonts w:ascii="Roboto Mono" w:hAnsi="Roboto Mono"/>
            </w:rPr>
            <w:br/>
          </m:r>
        </m:oMath>
      </m:oMathPara>
    </w:p>
    <w:p w14:paraId="0A3B129A" w14:textId="77777777" w:rsidR="00214AFF" w:rsidRPr="00214AFF" w:rsidRDefault="00214AFF" w:rsidP="00214AFF">
      <w:pPr>
        <w:rPr>
          <w:rFonts w:ascii="Roboto Mono" w:hAnsi="Roboto Mono"/>
        </w:rPr>
      </w:pPr>
      <w:r w:rsidRPr="00214AFF">
        <w:rPr>
          <w:rFonts w:ascii="Roboto Mono" w:hAnsi="Roboto Mono"/>
        </w:rPr>
        <w:t>The intersection area is subtracted once because it was counted in both circle areas.</w:t>
      </w:r>
    </w:p>
    <w:p w14:paraId="17454E21" w14:textId="0F3F2415" w:rsidR="00214AFF" w:rsidRPr="00214AFF" w:rsidRDefault="00214AFF" w:rsidP="00214AFF">
      <w:pPr>
        <w:rPr>
          <w:rFonts w:ascii="Roboto Mono" w:hAnsi="Roboto Mono"/>
        </w:rPr>
      </w:pPr>
      <w:r w:rsidRPr="00214AFF">
        <w:rPr>
          <w:rFonts w:ascii="Roboto Mono" w:hAnsi="Roboto Mono"/>
        </w:rPr>
        <w:t xml:space="preserve">If the circles have equal radius </w:t>
      </w:r>
      <m:oMath>
        <m:r>
          <w:rPr>
            <w:rFonts w:ascii="Cambria Math" w:hAnsi="Cambria Math"/>
          </w:rPr>
          <m:t>r</m:t>
        </m:r>
      </m:oMath>
      <w:r w:rsidRPr="00214AFF">
        <w:rPr>
          <w:rFonts w:ascii="Roboto Mono" w:hAnsi="Roboto Mono"/>
        </w:rPr>
        <w:t xml:space="preserve">and center distance </w:t>
      </w:r>
      <m:oMath>
        <m:r>
          <w:rPr>
            <w:rFonts w:ascii="Cambria Math" w:hAnsi="Cambria Math"/>
          </w:rPr>
          <m:t>d</m:t>
        </m:r>
      </m:oMath>
      <w:r w:rsidRPr="00214AFF">
        <w:rPr>
          <w:rFonts w:ascii="Roboto Mono" w:hAnsi="Roboto Mono"/>
        </w:rPr>
        <w:t xml:space="preserve">, where </w:t>
      </w:r>
      <m:oMath>
        <m:r>
          <w:rPr>
            <w:rFonts w:ascii="Cambria Math" w:hAnsi="Cambria Math"/>
          </w:rPr>
          <m:t>0&lt;d&lt;2r</m:t>
        </m:r>
      </m:oMath>
      <w:r w:rsidRPr="00214AFF">
        <w:rPr>
          <w:rFonts w:ascii="Roboto Mono" w:hAnsi="Roboto Mono"/>
        </w:rPr>
        <w:t>, their intersection area is:</w:t>
      </w:r>
    </w:p>
    <w:p w14:paraId="58D2F398" w14:textId="0A883345" w:rsidR="00214AFF" w:rsidRPr="00214AFF" w:rsidRDefault="00214AFF" w:rsidP="00214AFF">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=2</m:t>
          </m:r>
          <m:sSup>
            <m:sSupPr>
              <m:ctrlPr>
                <w:rPr>
                  <w:rFonts w:ascii="Cambria Math" w:hAnsi="Cambria Math"/>
                </w:rPr>
              </m:ctrlPr>
            </m:sSupPr>
            <m:e>
              <m:r>
                <w:rPr>
                  <w:rFonts w:ascii="Cambria Math" w:hAnsi="Cambria Math"/>
                </w:rPr>
                <m:t>r</m:t>
              </m:r>
            </m:e>
            <m:sup>
              <m:r>
                <w:rPr>
                  <w:rFonts w:ascii="Cambria Math" w:hAnsi="Cambria Math"/>
                </w:rPr>
                <m:t>2</m:t>
              </m:r>
            </m:sup>
          </m:sSup>
          <m:sSup>
            <m:sSupPr>
              <m:ctrlPr>
                <w:rPr>
                  <w:rFonts w:ascii="Cambria Math" w:hAnsi="Cambria Math"/>
                </w:rPr>
              </m:ctrlPr>
            </m:sSupPr>
            <m:e>
              <m:r>
                <m:rPr>
                  <m:sty m:val="p"/>
                </m:rPr>
                <w:rPr>
                  <w:rFonts w:ascii="Cambria Math" w:hAnsi="Cambria Math"/>
                </w:rPr>
                <m:t>cos</m:t>
              </m:r>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2r</m:t>
                  </m:r>
                </m:den>
              </m:f>
            </m:e>
          </m:d>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2</m:t>
              </m:r>
            </m:den>
          </m:f>
          <m:rad>
            <m:radPr>
              <m:degHide m:val="1"/>
              <m:ctrlPr>
                <w:rPr>
                  <w:rFonts w:ascii="Cambria Math" w:hAnsi="Cambria Math"/>
                </w:rPr>
              </m:ctrlPr>
            </m:radPr>
            <m:deg/>
            <m:e>
              <m:r>
                <w:rPr>
                  <w:rFonts w:ascii="Cambria Math" w:hAnsi="Cambria Math"/>
                </w:rPr>
                <m:t>4</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rad>
          <m:r>
            <w:rPr>
              <w:rFonts w:ascii="Roboto Mono" w:hAnsi="Roboto Mono"/>
            </w:rPr>
            <w:br/>
          </m:r>
        </m:oMath>
      </m:oMathPara>
    </w:p>
    <w:p w14:paraId="485CCD4A" w14:textId="39A4F048" w:rsidR="00214AFF" w:rsidRPr="00866557" w:rsidRDefault="00214AFF" w:rsidP="00214AFF">
      <w:pPr>
        <w:rPr>
          <w:rFonts w:ascii="Roboto Mono" w:hAnsi="Roboto Mono"/>
        </w:rPr>
      </w:pPr>
      <w:r w:rsidRPr="00214AFF">
        <w:rPr>
          <w:rFonts w:ascii="Roboto Mono" w:hAnsi="Roboto Mono"/>
        </w:rPr>
        <w:t>This formula applies to two intersecting circles of equal radius.</w:t>
      </w:r>
    </w:p>
    <w:p w14:paraId="73C0F68F" w14:textId="0B7F65CF" w:rsidR="00866557" w:rsidRDefault="00866557" w:rsidP="00866557">
      <w:pPr>
        <w:pStyle w:val="Heading2"/>
      </w:pPr>
      <w:r w:rsidRPr="00866557">
        <w:lastRenderedPageBreak/>
        <w:t>Important Formulas</w:t>
      </w:r>
    </w:p>
    <w:p w14:paraId="5970A8B1" w14:textId="52046D89" w:rsidR="00866557" w:rsidRDefault="00866557" w:rsidP="0086655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AF4FB93" w14:textId="6AABC608" w:rsidR="0055765B" w:rsidRPr="00866557" w:rsidRDefault="0055765B" w:rsidP="00866557">
      <w:r>
        <w:rPr>
          <w:noProof/>
        </w:rPr>
        <w:drawing>
          <wp:inline distT="0" distB="0" distL="0" distR="0" wp14:anchorId="44819ADD" wp14:editId="6BDCDBC8">
            <wp:extent cx="5943600" cy="2336165"/>
            <wp:effectExtent l="0" t="0" r="0" b="6985"/>
            <wp:docPr id="19570263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3361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26"/>
        <w:gridCol w:w="2934"/>
      </w:tblGrid>
      <w:tr w:rsidR="0055765B" w:rsidRPr="0055765B" w14:paraId="72C59467" w14:textId="77777777">
        <w:trPr>
          <w:tblCellSpacing w:w="15" w:type="dxa"/>
        </w:trPr>
        <w:tc>
          <w:tcPr>
            <w:tcW w:w="0" w:type="auto"/>
            <w:vAlign w:val="center"/>
            <w:hideMark/>
          </w:tcPr>
          <w:p w14:paraId="11BA4E6E" w14:textId="77777777" w:rsidR="0055765B" w:rsidRPr="0055765B" w:rsidRDefault="0055765B" w:rsidP="0055765B">
            <w:pPr>
              <w:rPr>
                <w:rFonts w:ascii="Roboto Mono" w:hAnsi="Roboto Mono"/>
                <w:b/>
                <w:bCs/>
              </w:rPr>
            </w:pPr>
            <w:r w:rsidRPr="0055765B">
              <w:rPr>
                <w:rFonts w:ascii="Roboto Mono" w:hAnsi="Roboto Mono"/>
                <w:b/>
                <w:bCs/>
              </w:rPr>
              <w:t>Geometric relationship</w:t>
            </w:r>
          </w:p>
        </w:tc>
        <w:tc>
          <w:tcPr>
            <w:tcW w:w="0" w:type="auto"/>
            <w:vAlign w:val="center"/>
            <w:hideMark/>
          </w:tcPr>
          <w:p w14:paraId="335F86DD" w14:textId="77777777" w:rsidR="0055765B" w:rsidRPr="0055765B" w:rsidRDefault="0055765B" w:rsidP="0055765B">
            <w:pPr>
              <w:rPr>
                <w:rFonts w:ascii="Roboto Mono" w:hAnsi="Roboto Mono"/>
                <w:b/>
                <w:bCs/>
              </w:rPr>
            </w:pPr>
            <w:r w:rsidRPr="0055765B">
              <w:rPr>
                <w:rFonts w:ascii="Roboto Mono" w:hAnsi="Roboto Mono"/>
                <w:b/>
                <w:bCs/>
              </w:rPr>
              <w:t>Formula or rule</w:t>
            </w:r>
          </w:p>
        </w:tc>
      </w:tr>
      <w:tr w:rsidR="0055765B" w:rsidRPr="0055765B" w14:paraId="1E33D235" w14:textId="77777777">
        <w:trPr>
          <w:tblCellSpacing w:w="15" w:type="dxa"/>
        </w:trPr>
        <w:tc>
          <w:tcPr>
            <w:tcW w:w="0" w:type="auto"/>
            <w:vAlign w:val="center"/>
            <w:hideMark/>
          </w:tcPr>
          <w:p w14:paraId="20DB19E2" w14:textId="77777777" w:rsidR="0055765B" w:rsidRPr="0055765B" w:rsidRDefault="0055765B" w:rsidP="0055765B">
            <w:pPr>
              <w:rPr>
                <w:rFonts w:ascii="Roboto Mono" w:hAnsi="Roboto Mono"/>
              </w:rPr>
            </w:pPr>
            <w:r w:rsidRPr="0055765B">
              <w:rPr>
                <w:rFonts w:ascii="Roboto Mono" w:hAnsi="Roboto Mono"/>
              </w:rPr>
              <w:t>Areas of non-overlapping figures</w:t>
            </w:r>
          </w:p>
        </w:tc>
        <w:tc>
          <w:tcPr>
            <w:tcW w:w="0" w:type="auto"/>
            <w:vAlign w:val="center"/>
            <w:hideMark/>
          </w:tcPr>
          <w:p w14:paraId="107CC8E6" w14:textId="1191D14C" w:rsidR="0055765B" w:rsidRPr="0055765B" w:rsidRDefault="0055765B" w:rsidP="0055765B">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m:t>
                </m:r>
                <m:nary>
                  <m:naryPr>
                    <m:chr m:val="∑"/>
                    <m:grow m:val="1"/>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A</m:t>
                        </m:r>
                      </m:e>
                      <m:sub>
                        <m:r>
                          <w:rPr>
                            <w:rFonts w:ascii="Cambria Math" w:hAnsi="Cambria Math"/>
                          </w:rPr>
                          <m:t>i</m:t>
                        </m:r>
                      </m:sub>
                    </m:sSub>
                  </m:e>
                </m:nary>
              </m:oMath>
            </m:oMathPara>
          </w:p>
        </w:tc>
      </w:tr>
      <w:tr w:rsidR="0055765B" w:rsidRPr="0055765B" w14:paraId="155F2887" w14:textId="77777777">
        <w:trPr>
          <w:tblCellSpacing w:w="15" w:type="dxa"/>
        </w:trPr>
        <w:tc>
          <w:tcPr>
            <w:tcW w:w="0" w:type="auto"/>
            <w:vAlign w:val="center"/>
            <w:hideMark/>
          </w:tcPr>
          <w:p w14:paraId="45140D00" w14:textId="67BCB4E5" w:rsidR="0055765B" w:rsidRPr="0055765B" w:rsidRDefault="0055765B" w:rsidP="0055765B">
            <w:pPr>
              <w:rPr>
                <w:rFonts w:ascii="Roboto Mono" w:hAnsi="Roboto Mono"/>
              </w:rPr>
            </w:pPr>
            <w:r w:rsidRPr="0055765B">
              <w:rPr>
                <w:rFonts w:ascii="Roboto Mono" w:hAnsi="Roboto Mono"/>
              </w:rPr>
              <w:t xml:space="preserve">Outer perimeter of two polygons sharing one edge of length </w:t>
            </w:r>
            <m:oMath>
              <m:r>
                <w:rPr>
                  <w:rFonts w:ascii="Cambria Math" w:hAnsi="Cambria Math"/>
                </w:rPr>
                <m:t>s</m:t>
              </m:r>
            </m:oMath>
          </w:p>
        </w:tc>
        <w:tc>
          <w:tcPr>
            <w:tcW w:w="0" w:type="auto"/>
            <w:vAlign w:val="center"/>
            <w:hideMark/>
          </w:tcPr>
          <w:p w14:paraId="2D43995C" w14:textId="10C82CCB" w:rsidR="0055765B" w:rsidRPr="0055765B" w:rsidRDefault="0055765B" w:rsidP="0055765B">
            <w:pPr>
              <w:rPr>
                <w:rFonts w:ascii="Roboto Mono" w:hAnsi="Roboto Mono"/>
              </w:rPr>
            </w:pPr>
            <m:oMathPara>
              <m:oMath>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-2s</m:t>
                </m:r>
              </m:oMath>
            </m:oMathPara>
          </w:p>
        </w:tc>
      </w:tr>
      <w:tr w:rsidR="0055765B" w:rsidRPr="0055765B" w14:paraId="739CE266" w14:textId="77777777">
        <w:trPr>
          <w:tblCellSpacing w:w="15" w:type="dxa"/>
        </w:trPr>
        <w:tc>
          <w:tcPr>
            <w:tcW w:w="0" w:type="auto"/>
            <w:vAlign w:val="center"/>
            <w:hideMark/>
          </w:tcPr>
          <w:p w14:paraId="7EA28F2B" w14:textId="77777777" w:rsidR="0055765B" w:rsidRPr="0055765B" w:rsidRDefault="0055765B" w:rsidP="0055765B">
            <w:pPr>
              <w:rPr>
                <w:rFonts w:ascii="Roboto Mono" w:hAnsi="Roboto Mono"/>
              </w:rPr>
            </w:pPr>
            <w:r w:rsidRPr="0055765B">
              <w:rPr>
                <w:rFonts w:ascii="Roboto Mono" w:hAnsi="Roboto Mono"/>
              </w:rPr>
              <w:t>External tangency of two circles</w:t>
            </w:r>
          </w:p>
        </w:tc>
        <w:tc>
          <w:tcPr>
            <w:tcW w:w="0" w:type="auto"/>
            <w:vAlign w:val="center"/>
            <w:hideMark/>
          </w:tcPr>
          <w:p w14:paraId="3D5B5371" w14:textId="20E8D147" w:rsidR="0055765B" w:rsidRPr="0055765B" w:rsidRDefault="0055765B" w:rsidP="0055765B">
            <w:pPr>
              <w:rPr>
                <w:rFonts w:ascii="Roboto Mono" w:hAnsi="Roboto Mono"/>
              </w:rPr>
            </w:pPr>
            <m:oMathPara>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m:oMathPara>
          </w:p>
        </w:tc>
      </w:tr>
      <w:tr w:rsidR="0055765B" w:rsidRPr="0055765B" w14:paraId="4AF1664C" w14:textId="77777777">
        <w:trPr>
          <w:tblCellSpacing w:w="15" w:type="dxa"/>
        </w:trPr>
        <w:tc>
          <w:tcPr>
            <w:tcW w:w="0" w:type="auto"/>
            <w:vAlign w:val="center"/>
            <w:hideMark/>
          </w:tcPr>
          <w:p w14:paraId="64A666C7" w14:textId="77777777" w:rsidR="0055765B" w:rsidRPr="0055765B" w:rsidRDefault="0055765B" w:rsidP="0055765B">
            <w:pPr>
              <w:rPr>
                <w:rFonts w:ascii="Roboto Mono" w:hAnsi="Roboto Mono"/>
              </w:rPr>
            </w:pPr>
            <w:r w:rsidRPr="0055765B">
              <w:rPr>
                <w:rFonts w:ascii="Roboto Mono" w:hAnsi="Roboto Mono"/>
              </w:rPr>
              <w:t>Internal tangency of two circles</w:t>
            </w:r>
          </w:p>
        </w:tc>
        <w:tc>
          <w:tcPr>
            <w:tcW w:w="0" w:type="auto"/>
            <w:vAlign w:val="center"/>
            <w:hideMark/>
          </w:tcPr>
          <w:p w14:paraId="5EC1C6B8" w14:textId="622296E3" w:rsidR="0055765B" w:rsidRPr="0055765B" w:rsidRDefault="0055765B" w:rsidP="0055765B">
            <w:pPr>
              <w:rPr>
                <w:rFonts w:ascii="Roboto Mono" w:hAnsi="Roboto Mono"/>
              </w:rPr>
            </w:pPr>
            <m:oMathPara>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oMath>
            </m:oMathPara>
          </w:p>
        </w:tc>
      </w:tr>
      <w:tr w:rsidR="0055765B" w:rsidRPr="0055765B" w14:paraId="4D2E4872" w14:textId="77777777">
        <w:trPr>
          <w:tblCellSpacing w:w="15" w:type="dxa"/>
        </w:trPr>
        <w:tc>
          <w:tcPr>
            <w:tcW w:w="0" w:type="auto"/>
            <w:vAlign w:val="center"/>
            <w:hideMark/>
          </w:tcPr>
          <w:p w14:paraId="29EE4934" w14:textId="77777777" w:rsidR="0055765B" w:rsidRPr="0055765B" w:rsidRDefault="0055765B" w:rsidP="0055765B">
            <w:pPr>
              <w:rPr>
                <w:rFonts w:ascii="Roboto Mono" w:hAnsi="Roboto Mono"/>
              </w:rPr>
            </w:pPr>
            <w:r w:rsidRPr="0055765B">
              <w:rPr>
                <w:rFonts w:ascii="Roboto Mono" w:hAnsi="Roboto Mono"/>
              </w:rPr>
              <w:t>Area of two overlapping regions</w:t>
            </w:r>
          </w:p>
        </w:tc>
        <w:tc>
          <w:tcPr>
            <w:tcW w:w="0" w:type="auto"/>
            <w:vAlign w:val="center"/>
            <w:hideMark/>
          </w:tcPr>
          <w:p w14:paraId="357B1054" w14:textId="50475630" w:rsidR="0055765B" w:rsidRPr="0055765B" w:rsidRDefault="0055765B" w:rsidP="0055765B">
            <w:pPr>
              <w:rPr>
                <w:rFonts w:ascii="Roboto Mono" w:hAnsi="Roboto Mono"/>
              </w:rPr>
            </w:pPr>
            <m:oMathPara>
              <m:oMath>
                <m:r>
                  <w:rPr>
                    <w:rFonts w:ascii="Cambria Math" w:hAnsi="Cambria Math"/>
                  </w:rPr>
                  <m:t>A</m:t>
                </m:r>
                <m:d>
                  <m:dPr>
                    <m:ctrlPr>
                      <w:rPr>
                        <w:rFonts w:ascii="Cambria Math" w:hAnsi="Cambria Math"/>
                      </w:rPr>
                    </m:ctrlPr>
                  </m:dPr>
                  <m:e>
                    <m:r>
                      <w:rPr>
                        <w:rFonts w:ascii="Cambria Math" w:hAnsi="Cambria Math"/>
                      </w:rPr>
                      <m:t>A∪B</m:t>
                    </m:r>
                  </m:e>
                </m:d>
                <m:r>
                  <w:rPr>
                    <w:rFonts w:ascii="Cambria Math" w:hAnsi="Cambria Math"/>
                  </w:rPr>
                  <m:t>=A</m:t>
                </m:r>
                <m:d>
                  <m:dPr>
                    <m:ctrlPr>
                      <w:rPr>
                        <w:rFonts w:ascii="Cambria Math" w:hAnsi="Cambria Math"/>
                      </w:rPr>
                    </m:ctrlPr>
                  </m:dPr>
                  <m:e>
                    <m:r>
                      <w:rPr>
                        <w:rFonts w:ascii="Cambria Math" w:hAnsi="Cambria Math"/>
                      </w:rPr>
                      <m:t>A</m:t>
                    </m:r>
                  </m:e>
                </m:d>
                <m:r>
                  <w:rPr>
                    <w:rFonts w:ascii="Cambria Math" w:hAnsi="Cambria Math"/>
                  </w:rPr>
                  <m:t>+A</m:t>
                </m:r>
                <m:d>
                  <m:dPr>
                    <m:ctrlPr>
                      <w:rPr>
                        <w:rFonts w:ascii="Cambria Math" w:hAnsi="Cambria Math"/>
                      </w:rPr>
                    </m:ctrlPr>
                  </m:dPr>
                  <m:e>
                    <m:r>
                      <w:rPr>
                        <w:rFonts w:ascii="Cambria Math" w:hAnsi="Cambria Math"/>
                      </w:rPr>
                      <m:t>B</m:t>
                    </m:r>
                  </m:e>
                </m:d>
                <m:r>
                  <w:rPr>
                    <w:rFonts w:ascii="Cambria Math" w:hAnsi="Cambria Math"/>
                  </w:rPr>
                  <m:t>-A</m:t>
                </m:r>
                <m:d>
                  <m:dPr>
                    <m:ctrlPr>
                      <w:rPr>
                        <w:rFonts w:ascii="Cambria Math" w:hAnsi="Cambria Math"/>
                      </w:rPr>
                    </m:ctrlPr>
                  </m:dPr>
                  <m:e>
                    <m:r>
                      <w:rPr>
                        <w:rFonts w:ascii="Cambria Math" w:hAnsi="Cambria Math"/>
                      </w:rPr>
                      <m:t>A∩B</m:t>
                    </m:r>
                  </m:e>
                </m:d>
              </m:oMath>
            </m:oMathPara>
          </w:p>
        </w:tc>
      </w:tr>
      <w:tr w:rsidR="0055765B" w:rsidRPr="0055765B" w14:paraId="2D8E6B47" w14:textId="77777777">
        <w:trPr>
          <w:tblCellSpacing w:w="15" w:type="dxa"/>
        </w:trPr>
        <w:tc>
          <w:tcPr>
            <w:tcW w:w="0" w:type="auto"/>
            <w:vAlign w:val="center"/>
            <w:hideMark/>
          </w:tcPr>
          <w:p w14:paraId="039E26C4" w14:textId="77777777" w:rsidR="0055765B" w:rsidRPr="0055765B" w:rsidRDefault="0055765B" w:rsidP="0055765B">
            <w:pPr>
              <w:rPr>
                <w:rFonts w:ascii="Roboto Mono" w:hAnsi="Roboto Mono"/>
              </w:rPr>
            </w:pPr>
            <w:r w:rsidRPr="0055765B">
              <w:rPr>
                <w:rFonts w:ascii="Roboto Mono" w:hAnsi="Roboto Mono"/>
              </w:rPr>
              <w:t>Circle circumference</w:t>
            </w:r>
          </w:p>
        </w:tc>
        <w:tc>
          <w:tcPr>
            <w:tcW w:w="0" w:type="auto"/>
            <w:vAlign w:val="center"/>
            <w:hideMark/>
          </w:tcPr>
          <w:p w14:paraId="6541EF83" w14:textId="04C940A7" w:rsidR="0055765B" w:rsidRPr="0055765B" w:rsidRDefault="0055765B" w:rsidP="0055765B">
            <w:pPr>
              <w:rPr>
                <w:rFonts w:ascii="Roboto Mono" w:hAnsi="Roboto Mono"/>
              </w:rPr>
            </w:pPr>
            <m:oMathPara>
              <m:oMath>
                <m:r>
                  <w:rPr>
                    <w:rFonts w:ascii="Cambria Math" w:hAnsi="Cambria Math"/>
                  </w:rPr>
                  <m:t>C=2πr</m:t>
                </m:r>
              </m:oMath>
            </m:oMathPara>
          </w:p>
        </w:tc>
      </w:tr>
      <w:tr w:rsidR="0055765B" w:rsidRPr="0055765B" w14:paraId="29A951D1" w14:textId="77777777">
        <w:trPr>
          <w:tblCellSpacing w:w="15" w:type="dxa"/>
        </w:trPr>
        <w:tc>
          <w:tcPr>
            <w:tcW w:w="0" w:type="auto"/>
            <w:vAlign w:val="center"/>
            <w:hideMark/>
          </w:tcPr>
          <w:p w14:paraId="4BB651D8" w14:textId="77777777" w:rsidR="0055765B" w:rsidRPr="0055765B" w:rsidRDefault="0055765B" w:rsidP="0055765B">
            <w:pPr>
              <w:rPr>
                <w:rFonts w:ascii="Roboto Mono" w:hAnsi="Roboto Mono"/>
              </w:rPr>
            </w:pPr>
            <w:r w:rsidRPr="0055765B">
              <w:rPr>
                <w:rFonts w:ascii="Roboto Mono" w:hAnsi="Roboto Mono"/>
              </w:rPr>
              <w:t>Semicircle arc length</w:t>
            </w:r>
          </w:p>
        </w:tc>
        <w:tc>
          <w:tcPr>
            <w:tcW w:w="0" w:type="auto"/>
            <w:vAlign w:val="center"/>
            <w:hideMark/>
          </w:tcPr>
          <w:p w14:paraId="2C6E9726" w14:textId="58259226" w:rsidR="0055765B" w:rsidRPr="0055765B" w:rsidRDefault="0055765B" w:rsidP="0055765B">
            <w:pPr>
              <w:rPr>
                <w:rFonts w:ascii="Roboto Mono" w:hAnsi="Roboto Mono"/>
              </w:rPr>
            </w:pPr>
            <m:oMathPara>
              <m:oMath>
                <m:r>
                  <w:rPr>
                    <w:rFonts w:ascii="Cambria Math" w:hAnsi="Cambria Math"/>
                  </w:rPr>
                  <m:t>L=πr</m:t>
                </m:r>
              </m:oMath>
            </m:oMathPara>
          </w:p>
        </w:tc>
      </w:tr>
    </w:tbl>
    <w:p w14:paraId="4241EEB4" w14:textId="17E65D59" w:rsidR="00866557" w:rsidRPr="00866557" w:rsidRDefault="0055765B" w:rsidP="0055765B">
      <w:pPr>
        <w:rPr>
          <w:rFonts w:ascii="Roboto Mono" w:hAnsi="Roboto Mono"/>
        </w:rPr>
      </w:pPr>
      <w:r w:rsidRPr="0055765B">
        <w:rPr>
          <w:rFonts w:ascii="Roboto Mono" w:hAnsi="Roboto Mono"/>
        </w:rPr>
        <w:t xml:space="preserve">Here, </w:t>
      </w:r>
      <m:oMath>
        <m:r>
          <w:rPr>
            <w:rFonts w:ascii="Cambria Math" w:hAnsi="Cambria Math"/>
          </w:rPr>
          <m:t>d</m:t>
        </m:r>
      </m:oMath>
      <w:r w:rsidRPr="0055765B">
        <w:rPr>
          <w:rFonts w:ascii="Roboto Mono" w:hAnsi="Roboto Mono"/>
        </w:rPr>
        <w:t xml:space="preserve">denotes the distance between the circle centers, and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rsidRPr="0055765B">
        <w:rPr>
          <w:rFonts w:ascii="Roboto Mono" w:hAnsi="Roboto Mono"/>
        </w:rPr>
        <w:t>are their radii.</w:t>
      </w:r>
    </w:p>
    <w:p w14:paraId="766F4EEC" w14:textId="408BDC36" w:rsidR="00866557" w:rsidRDefault="00866557" w:rsidP="00866557">
      <w:pPr>
        <w:pStyle w:val="Heading2"/>
      </w:pPr>
      <w:r w:rsidRPr="00866557">
        <w:t>Boundary-Based Composition vs. Related Concepts</w:t>
      </w:r>
    </w:p>
    <w:p w14:paraId="6F9763B4" w14:textId="1DD8E5F5" w:rsidR="00866557" w:rsidRDefault="00866557" w:rsidP="0086655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715AAA7" w14:textId="3AE867F5" w:rsidR="0031289A" w:rsidRPr="00866557" w:rsidRDefault="0031289A" w:rsidP="00866557">
      <w:r>
        <w:rPr>
          <w:noProof/>
        </w:rPr>
        <w:lastRenderedPageBreak/>
        <w:drawing>
          <wp:inline distT="0" distB="0" distL="0" distR="0" wp14:anchorId="37DEB5AB" wp14:editId="13EE9ACC">
            <wp:extent cx="5943600" cy="1934845"/>
            <wp:effectExtent l="0" t="0" r="0" b="8255"/>
            <wp:docPr id="28155163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348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9"/>
        <w:gridCol w:w="6171"/>
      </w:tblGrid>
      <w:tr w:rsidR="00866557" w:rsidRPr="00866557" w14:paraId="31DE50E8" w14:textId="77777777">
        <w:trPr>
          <w:tblHeader/>
          <w:tblCellSpacing w:w="15" w:type="dxa"/>
        </w:trPr>
        <w:tc>
          <w:tcPr>
            <w:tcW w:w="0" w:type="auto"/>
            <w:vAlign w:val="center"/>
            <w:hideMark/>
          </w:tcPr>
          <w:p w14:paraId="2733A447" w14:textId="77777777" w:rsidR="00866557" w:rsidRPr="00866557" w:rsidRDefault="00866557" w:rsidP="00866557">
            <w:pPr>
              <w:rPr>
                <w:rFonts w:ascii="Roboto Mono" w:hAnsi="Roboto Mono"/>
                <w:b/>
                <w:bCs/>
              </w:rPr>
            </w:pPr>
            <w:r w:rsidRPr="00866557">
              <w:rPr>
                <w:rFonts w:ascii="Roboto Mono" w:hAnsi="Roboto Mono"/>
                <w:b/>
                <w:bCs/>
              </w:rPr>
              <w:t>Concept</w:t>
            </w:r>
          </w:p>
        </w:tc>
        <w:tc>
          <w:tcPr>
            <w:tcW w:w="0" w:type="auto"/>
            <w:vAlign w:val="center"/>
            <w:hideMark/>
          </w:tcPr>
          <w:p w14:paraId="03320B0B" w14:textId="77777777" w:rsidR="00866557" w:rsidRPr="00866557" w:rsidRDefault="00866557" w:rsidP="00866557">
            <w:pPr>
              <w:rPr>
                <w:rFonts w:ascii="Roboto Mono" w:hAnsi="Roboto Mono"/>
                <w:b/>
                <w:bCs/>
              </w:rPr>
            </w:pPr>
            <w:r w:rsidRPr="00866557">
              <w:rPr>
                <w:rFonts w:ascii="Roboto Mono" w:hAnsi="Roboto Mono"/>
                <w:b/>
                <w:bCs/>
              </w:rPr>
              <w:t>Main characteristic</w:t>
            </w:r>
          </w:p>
        </w:tc>
      </w:tr>
      <w:tr w:rsidR="00866557" w:rsidRPr="00866557" w14:paraId="52B551C8" w14:textId="77777777">
        <w:trPr>
          <w:tblCellSpacing w:w="15" w:type="dxa"/>
        </w:trPr>
        <w:tc>
          <w:tcPr>
            <w:tcW w:w="0" w:type="auto"/>
            <w:vAlign w:val="center"/>
            <w:hideMark/>
          </w:tcPr>
          <w:p w14:paraId="38D298B2" w14:textId="77777777" w:rsidR="00866557" w:rsidRPr="00866557" w:rsidRDefault="00866557" w:rsidP="00866557">
            <w:pPr>
              <w:rPr>
                <w:rFonts w:ascii="Roboto Mono" w:hAnsi="Roboto Mono"/>
              </w:rPr>
            </w:pPr>
            <w:r w:rsidRPr="00866557">
              <w:rPr>
                <w:rFonts w:ascii="Roboto Mono" w:hAnsi="Roboto Mono"/>
              </w:rPr>
              <w:t>Boundary-Based Composition</w:t>
            </w:r>
          </w:p>
        </w:tc>
        <w:tc>
          <w:tcPr>
            <w:tcW w:w="0" w:type="auto"/>
            <w:vAlign w:val="center"/>
            <w:hideMark/>
          </w:tcPr>
          <w:p w14:paraId="0238A8EE" w14:textId="77777777" w:rsidR="00866557" w:rsidRPr="00866557" w:rsidRDefault="00866557" w:rsidP="00866557">
            <w:pPr>
              <w:rPr>
                <w:rFonts w:ascii="Roboto Mono" w:hAnsi="Roboto Mono"/>
              </w:rPr>
            </w:pPr>
            <w:r w:rsidRPr="00866557">
              <w:rPr>
                <w:rFonts w:ascii="Roboto Mono" w:hAnsi="Roboto Mono"/>
              </w:rPr>
              <w:t>Focuses on relationships between the boundaries of figures.</w:t>
            </w:r>
          </w:p>
        </w:tc>
      </w:tr>
      <w:tr w:rsidR="00866557" w:rsidRPr="00866557" w14:paraId="7C6DEB09" w14:textId="77777777">
        <w:trPr>
          <w:tblCellSpacing w:w="15" w:type="dxa"/>
        </w:trPr>
        <w:tc>
          <w:tcPr>
            <w:tcW w:w="0" w:type="auto"/>
            <w:vAlign w:val="center"/>
            <w:hideMark/>
          </w:tcPr>
          <w:p w14:paraId="110F3CA7" w14:textId="77777777" w:rsidR="00866557" w:rsidRPr="00866557" w:rsidRDefault="00866557" w:rsidP="00866557">
            <w:pPr>
              <w:rPr>
                <w:rFonts w:ascii="Roboto Mono" w:hAnsi="Roboto Mono"/>
              </w:rPr>
            </w:pPr>
            <w:r w:rsidRPr="00866557">
              <w:rPr>
                <w:rFonts w:ascii="Roboto Mono" w:hAnsi="Roboto Mono"/>
              </w:rPr>
              <w:t>Joined-Figure Composition</w:t>
            </w:r>
          </w:p>
        </w:tc>
        <w:tc>
          <w:tcPr>
            <w:tcW w:w="0" w:type="auto"/>
            <w:vAlign w:val="center"/>
            <w:hideMark/>
          </w:tcPr>
          <w:p w14:paraId="109698BB" w14:textId="77777777" w:rsidR="00866557" w:rsidRPr="00866557" w:rsidRDefault="00866557" w:rsidP="00866557">
            <w:pPr>
              <w:rPr>
                <w:rFonts w:ascii="Roboto Mono" w:hAnsi="Roboto Mono"/>
              </w:rPr>
            </w:pPr>
            <w:r w:rsidRPr="00866557">
              <w:rPr>
                <w:rFonts w:ascii="Roboto Mono" w:hAnsi="Roboto Mono"/>
              </w:rPr>
              <w:t>Figures are joined at a point, edge, or boundary portion.</w:t>
            </w:r>
          </w:p>
        </w:tc>
      </w:tr>
      <w:tr w:rsidR="00866557" w:rsidRPr="00866557" w14:paraId="76243949" w14:textId="77777777">
        <w:trPr>
          <w:tblCellSpacing w:w="15" w:type="dxa"/>
        </w:trPr>
        <w:tc>
          <w:tcPr>
            <w:tcW w:w="0" w:type="auto"/>
            <w:vAlign w:val="center"/>
            <w:hideMark/>
          </w:tcPr>
          <w:p w14:paraId="1FDEC5D0" w14:textId="77777777" w:rsidR="00866557" w:rsidRPr="00866557" w:rsidRDefault="00866557" w:rsidP="00866557">
            <w:pPr>
              <w:rPr>
                <w:rFonts w:ascii="Roboto Mono" w:hAnsi="Roboto Mono"/>
              </w:rPr>
            </w:pPr>
            <w:r w:rsidRPr="00866557">
              <w:rPr>
                <w:rFonts w:ascii="Roboto Mono" w:hAnsi="Roboto Mono"/>
              </w:rPr>
              <w:t>Adjacent-Figure Composition</w:t>
            </w:r>
          </w:p>
        </w:tc>
        <w:tc>
          <w:tcPr>
            <w:tcW w:w="0" w:type="auto"/>
            <w:vAlign w:val="center"/>
            <w:hideMark/>
          </w:tcPr>
          <w:p w14:paraId="405774AF" w14:textId="77777777" w:rsidR="00866557" w:rsidRPr="00866557" w:rsidRDefault="00866557" w:rsidP="00866557">
            <w:pPr>
              <w:rPr>
                <w:rFonts w:ascii="Roboto Mono" w:hAnsi="Roboto Mono"/>
              </w:rPr>
            </w:pPr>
            <w:r w:rsidRPr="00866557">
              <w:rPr>
                <w:rFonts w:ascii="Roboto Mono" w:hAnsi="Roboto Mono"/>
              </w:rPr>
              <w:t>Figures lie next to each other, typically without interior overlap.</w:t>
            </w:r>
          </w:p>
        </w:tc>
      </w:tr>
      <w:tr w:rsidR="00866557" w:rsidRPr="00866557" w14:paraId="6701D59C" w14:textId="77777777">
        <w:trPr>
          <w:tblCellSpacing w:w="15" w:type="dxa"/>
        </w:trPr>
        <w:tc>
          <w:tcPr>
            <w:tcW w:w="0" w:type="auto"/>
            <w:vAlign w:val="center"/>
            <w:hideMark/>
          </w:tcPr>
          <w:p w14:paraId="66B68BF2" w14:textId="77777777" w:rsidR="00866557" w:rsidRPr="00866557" w:rsidRDefault="00866557" w:rsidP="00866557">
            <w:pPr>
              <w:rPr>
                <w:rFonts w:ascii="Roboto Mono" w:hAnsi="Roboto Mono"/>
              </w:rPr>
            </w:pPr>
            <w:r w:rsidRPr="00866557">
              <w:rPr>
                <w:rFonts w:ascii="Roboto Mono" w:hAnsi="Roboto Mono"/>
              </w:rPr>
              <w:t>Overlapping-Figure Composition</w:t>
            </w:r>
          </w:p>
        </w:tc>
        <w:tc>
          <w:tcPr>
            <w:tcW w:w="0" w:type="auto"/>
            <w:vAlign w:val="center"/>
            <w:hideMark/>
          </w:tcPr>
          <w:p w14:paraId="0423A872" w14:textId="77777777" w:rsidR="00866557" w:rsidRPr="00866557" w:rsidRDefault="00866557" w:rsidP="00866557">
            <w:pPr>
              <w:rPr>
                <w:rFonts w:ascii="Roboto Mono" w:hAnsi="Roboto Mono"/>
              </w:rPr>
            </w:pPr>
            <w:r w:rsidRPr="00866557">
              <w:rPr>
                <w:rFonts w:ascii="Roboto Mono" w:hAnsi="Roboto Mono"/>
              </w:rPr>
              <w:t>Figure interiors share a region.</w:t>
            </w:r>
          </w:p>
        </w:tc>
      </w:tr>
      <w:tr w:rsidR="00866557" w:rsidRPr="00866557" w14:paraId="701C2CD3" w14:textId="77777777">
        <w:trPr>
          <w:tblCellSpacing w:w="15" w:type="dxa"/>
        </w:trPr>
        <w:tc>
          <w:tcPr>
            <w:tcW w:w="0" w:type="auto"/>
            <w:vAlign w:val="center"/>
            <w:hideMark/>
          </w:tcPr>
          <w:p w14:paraId="4C6CA45A" w14:textId="77777777" w:rsidR="00866557" w:rsidRPr="00866557" w:rsidRDefault="00866557" w:rsidP="00866557">
            <w:pPr>
              <w:rPr>
                <w:rFonts w:ascii="Roboto Mono" w:hAnsi="Roboto Mono"/>
              </w:rPr>
            </w:pPr>
            <w:r w:rsidRPr="00866557">
              <w:rPr>
                <w:rFonts w:ascii="Roboto Mono" w:hAnsi="Roboto Mono"/>
              </w:rPr>
              <w:t>Nested-Figure Composition</w:t>
            </w:r>
          </w:p>
        </w:tc>
        <w:tc>
          <w:tcPr>
            <w:tcW w:w="0" w:type="auto"/>
            <w:vAlign w:val="center"/>
            <w:hideMark/>
          </w:tcPr>
          <w:p w14:paraId="7EE9F2FF" w14:textId="77777777" w:rsidR="00866557" w:rsidRPr="00866557" w:rsidRDefault="00866557" w:rsidP="00866557">
            <w:pPr>
              <w:rPr>
                <w:rFonts w:ascii="Roboto Mono" w:hAnsi="Roboto Mono"/>
              </w:rPr>
            </w:pPr>
            <w:r w:rsidRPr="00866557">
              <w:rPr>
                <w:rFonts w:ascii="Roboto Mono" w:hAnsi="Roboto Mono"/>
              </w:rPr>
              <w:t>One figure is contained within another.</w:t>
            </w:r>
          </w:p>
        </w:tc>
      </w:tr>
      <w:tr w:rsidR="00866557" w:rsidRPr="00866557" w14:paraId="23924201" w14:textId="77777777">
        <w:trPr>
          <w:tblCellSpacing w:w="15" w:type="dxa"/>
        </w:trPr>
        <w:tc>
          <w:tcPr>
            <w:tcW w:w="0" w:type="auto"/>
            <w:vAlign w:val="center"/>
            <w:hideMark/>
          </w:tcPr>
          <w:p w14:paraId="03F0952A" w14:textId="77777777" w:rsidR="00866557" w:rsidRPr="00866557" w:rsidRDefault="00866557" w:rsidP="00866557">
            <w:pPr>
              <w:rPr>
                <w:rFonts w:ascii="Roboto Mono" w:hAnsi="Roboto Mono"/>
              </w:rPr>
            </w:pPr>
            <w:r w:rsidRPr="00866557">
              <w:rPr>
                <w:rFonts w:ascii="Roboto Mono" w:hAnsi="Roboto Mono"/>
              </w:rPr>
              <w:t>Partitioned-Figure Composition</w:t>
            </w:r>
          </w:p>
        </w:tc>
        <w:tc>
          <w:tcPr>
            <w:tcW w:w="0" w:type="auto"/>
            <w:vAlign w:val="center"/>
            <w:hideMark/>
          </w:tcPr>
          <w:p w14:paraId="3F971F22" w14:textId="77777777" w:rsidR="00866557" w:rsidRPr="00866557" w:rsidRDefault="00866557" w:rsidP="00866557">
            <w:pPr>
              <w:rPr>
                <w:rFonts w:ascii="Roboto Mono" w:hAnsi="Roboto Mono"/>
              </w:rPr>
            </w:pPr>
            <w:r w:rsidRPr="00866557">
              <w:rPr>
                <w:rFonts w:ascii="Roboto Mono" w:hAnsi="Roboto Mono"/>
              </w:rPr>
              <w:t>Internal boundaries divide a figure into smaller regions.</w:t>
            </w:r>
          </w:p>
        </w:tc>
      </w:tr>
    </w:tbl>
    <w:p w14:paraId="3CFAF45C" w14:textId="77777777" w:rsidR="00866557" w:rsidRPr="00866557" w:rsidRDefault="00866557" w:rsidP="00866557">
      <w:pPr>
        <w:rPr>
          <w:rFonts w:ascii="Roboto Mono" w:hAnsi="Roboto Mono"/>
        </w:rPr>
      </w:pPr>
      <w:r w:rsidRPr="00866557">
        <w:rPr>
          <w:rFonts w:ascii="Roboto Mono" w:hAnsi="Roboto Mono"/>
        </w:rPr>
        <w:t>These categories can overlap. For example, two squares sharing a complete side are both a boundary-based composition and a joined-figure composition.</w:t>
      </w:r>
    </w:p>
    <w:p w14:paraId="027D38A7" w14:textId="66539807" w:rsidR="00866557" w:rsidRDefault="00866557" w:rsidP="00866557">
      <w:pPr>
        <w:pStyle w:val="Heading2"/>
      </w:pPr>
      <w:r w:rsidRPr="00866557">
        <w:t>Classification Summary</w:t>
      </w:r>
    </w:p>
    <w:p w14:paraId="6152F488" w14:textId="467BE58A" w:rsidR="00866557" w:rsidRDefault="00866557" w:rsidP="0086655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51072E8" w14:textId="6024DAD2" w:rsidR="00812A02" w:rsidRPr="00866557" w:rsidRDefault="00812A02" w:rsidP="00866557">
      <w:r>
        <w:rPr>
          <w:noProof/>
        </w:rPr>
        <w:lastRenderedPageBreak/>
        <w:drawing>
          <wp:inline distT="0" distB="0" distL="0" distR="0" wp14:anchorId="44EAC336" wp14:editId="6D8E8DD3">
            <wp:extent cx="5943600" cy="1627505"/>
            <wp:effectExtent l="0" t="0" r="0" b="0"/>
            <wp:docPr id="11951014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627505"/>
                    </a:xfrm>
                    <a:prstGeom prst="rect">
                      <a:avLst/>
                    </a:prstGeom>
                    <a:noFill/>
                    <a:ln>
                      <a:noFill/>
                    </a:ln>
                  </pic:spPr>
                </pic:pic>
              </a:graphicData>
            </a:graphic>
          </wp:inline>
        </w:drawing>
      </w:r>
    </w:p>
    <w:p w14:paraId="18F3203C" w14:textId="77777777" w:rsidR="00866557" w:rsidRPr="00866557" w:rsidRDefault="00866557" w:rsidP="00866557">
      <w:pPr>
        <w:rPr>
          <w:rFonts w:ascii="Roboto Mono" w:hAnsi="Roboto Mono"/>
        </w:rPr>
      </w:pPr>
      <w:r w:rsidRPr="00866557">
        <w:rPr>
          <w:rFonts w:ascii="Roboto Mono" w:hAnsi="Roboto Mono"/>
        </w:rPr>
        <w:t>Geometric Figure Composition</w:t>
      </w:r>
    </w:p>
    <w:p w14:paraId="42284ECD" w14:textId="77777777" w:rsidR="00866557" w:rsidRPr="00866557" w:rsidRDefault="00866557" w:rsidP="00866557">
      <w:pPr>
        <w:rPr>
          <w:rFonts w:ascii="Roboto Mono" w:hAnsi="Roboto Mono"/>
        </w:rPr>
      </w:pPr>
      <w:r w:rsidRPr="00866557">
        <w:rPr>
          <w:rFonts w:ascii="MS Gothic" w:eastAsia="MS Gothic" w:hAnsi="MS Gothic" w:cs="MS Gothic" w:hint="eastAsia"/>
        </w:rPr>
        <w:t>└──</w:t>
      </w:r>
      <w:r w:rsidRPr="00866557">
        <w:rPr>
          <w:rFonts w:ascii="Roboto Mono" w:hAnsi="Roboto Mono"/>
        </w:rPr>
        <w:t xml:space="preserve"> Boundary-Based Composition</w:t>
      </w:r>
    </w:p>
    <w:p w14:paraId="1F63F760" w14:textId="77777777" w:rsidR="00866557" w:rsidRPr="00866557" w:rsidRDefault="00866557" w:rsidP="00866557">
      <w:pPr>
        <w:rPr>
          <w:rFonts w:ascii="Roboto Mono" w:hAnsi="Roboto Mono"/>
        </w:rPr>
      </w:pPr>
      <w:r w:rsidRPr="00866557">
        <w:rPr>
          <w:rFonts w:ascii="Roboto Mono" w:hAnsi="Roboto Mono"/>
        </w:rPr>
        <w:t xml:space="preserve">    </w:t>
      </w:r>
      <w:r w:rsidRPr="00866557">
        <w:rPr>
          <w:rFonts w:ascii="MS Gothic" w:eastAsia="MS Gothic" w:hAnsi="MS Gothic" w:cs="MS Gothic" w:hint="eastAsia"/>
        </w:rPr>
        <w:t>├──</w:t>
      </w:r>
      <w:r w:rsidRPr="00866557">
        <w:rPr>
          <w:rFonts w:ascii="Roboto Mono" w:hAnsi="Roboto Mono"/>
        </w:rPr>
        <w:t xml:space="preserve"> 1. Full-Boundary Sharing Composition</w:t>
      </w:r>
    </w:p>
    <w:p w14:paraId="5915DCBD" w14:textId="77777777" w:rsidR="00866557" w:rsidRPr="00866557" w:rsidRDefault="00866557" w:rsidP="00866557">
      <w:pPr>
        <w:rPr>
          <w:rFonts w:ascii="Roboto Mono" w:hAnsi="Roboto Mono"/>
        </w:rPr>
      </w:pPr>
      <w:r w:rsidRPr="00866557">
        <w:rPr>
          <w:rFonts w:ascii="Roboto Mono" w:hAnsi="Roboto Mono"/>
        </w:rPr>
        <w:t xml:space="preserve">    </w:t>
      </w:r>
      <w:r w:rsidRPr="00866557">
        <w:rPr>
          <w:rFonts w:ascii="MS Gothic" w:eastAsia="MS Gothic" w:hAnsi="MS Gothic" w:cs="MS Gothic" w:hint="eastAsia"/>
        </w:rPr>
        <w:t>├──</w:t>
      </w:r>
      <w:r w:rsidRPr="00866557">
        <w:rPr>
          <w:rFonts w:ascii="Roboto Mono" w:hAnsi="Roboto Mono"/>
        </w:rPr>
        <w:t xml:space="preserve"> 2. Partial-Boundary Sharing Composition</w:t>
      </w:r>
    </w:p>
    <w:p w14:paraId="36C227B6" w14:textId="77777777" w:rsidR="00866557" w:rsidRPr="00866557" w:rsidRDefault="00866557" w:rsidP="00866557">
      <w:pPr>
        <w:rPr>
          <w:rFonts w:ascii="Roboto Mono" w:hAnsi="Roboto Mono"/>
        </w:rPr>
      </w:pPr>
      <w:r w:rsidRPr="00866557">
        <w:rPr>
          <w:rFonts w:ascii="Roboto Mono" w:hAnsi="Roboto Mono"/>
        </w:rPr>
        <w:t xml:space="preserve">    </w:t>
      </w:r>
      <w:r w:rsidRPr="00866557">
        <w:rPr>
          <w:rFonts w:ascii="MS Gothic" w:eastAsia="MS Gothic" w:hAnsi="MS Gothic" w:cs="MS Gothic" w:hint="eastAsia"/>
        </w:rPr>
        <w:t>├──</w:t>
      </w:r>
      <w:r w:rsidRPr="00866557">
        <w:rPr>
          <w:rFonts w:ascii="Roboto Mono" w:hAnsi="Roboto Mono"/>
        </w:rPr>
        <w:t xml:space="preserve"> 3. Point-Contact Composition</w:t>
      </w:r>
    </w:p>
    <w:p w14:paraId="517A3DEB" w14:textId="77777777" w:rsidR="00866557" w:rsidRPr="00866557" w:rsidRDefault="00866557" w:rsidP="00866557">
      <w:pPr>
        <w:rPr>
          <w:rFonts w:ascii="Roboto Mono" w:hAnsi="Roboto Mono"/>
        </w:rPr>
      </w:pPr>
      <w:r w:rsidRPr="00866557">
        <w:rPr>
          <w:rFonts w:ascii="Roboto Mono" w:hAnsi="Roboto Mono"/>
        </w:rPr>
        <w:t xml:space="preserve">    </w:t>
      </w:r>
      <w:r w:rsidRPr="00866557">
        <w:rPr>
          <w:rFonts w:ascii="MS Gothic" w:eastAsia="MS Gothic" w:hAnsi="MS Gothic" w:cs="MS Gothic" w:hint="eastAsia"/>
        </w:rPr>
        <w:t>├──</w:t>
      </w:r>
      <w:r w:rsidRPr="00866557">
        <w:rPr>
          <w:rFonts w:ascii="Roboto Mono" w:hAnsi="Roboto Mono"/>
        </w:rPr>
        <w:t xml:space="preserve"> 4. Straight</w:t>
      </w:r>
      <w:r w:rsidRPr="00866557">
        <w:rPr>
          <w:rFonts w:ascii="Roboto Mono" w:hAnsi="Roboto Mono" w:cs="Roboto Mono"/>
        </w:rPr>
        <w:t>–</w:t>
      </w:r>
      <w:r w:rsidRPr="00866557">
        <w:rPr>
          <w:rFonts w:ascii="Roboto Mono" w:hAnsi="Roboto Mono"/>
        </w:rPr>
        <w:t>Curved Boundary Composition</w:t>
      </w:r>
    </w:p>
    <w:p w14:paraId="59A6412D" w14:textId="77777777" w:rsidR="00866557" w:rsidRPr="00866557" w:rsidRDefault="00866557" w:rsidP="00866557">
      <w:pPr>
        <w:rPr>
          <w:rFonts w:ascii="Roboto Mono" w:hAnsi="Roboto Mono"/>
        </w:rPr>
      </w:pPr>
      <w:r w:rsidRPr="00866557">
        <w:rPr>
          <w:rFonts w:ascii="Roboto Mono" w:hAnsi="Roboto Mono"/>
        </w:rPr>
        <w:t xml:space="preserve">    </w:t>
      </w:r>
      <w:r w:rsidRPr="00866557">
        <w:rPr>
          <w:rFonts w:ascii="MS Gothic" w:eastAsia="MS Gothic" w:hAnsi="MS Gothic" w:cs="MS Gothic" w:hint="eastAsia"/>
        </w:rPr>
        <w:t>├──</w:t>
      </w:r>
      <w:r w:rsidRPr="00866557">
        <w:rPr>
          <w:rFonts w:ascii="Roboto Mono" w:hAnsi="Roboto Mono"/>
        </w:rPr>
        <w:t xml:space="preserve"> 5. Tangential Boundary Composition</w:t>
      </w:r>
    </w:p>
    <w:p w14:paraId="5A1F4F43" w14:textId="77777777" w:rsidR="00866557" w:rsidRPr="00866557" w:rsidRDefault="00866557" w:rsidP="00866557">
      <w:pPr>
        <w:rPr>
          <w:rFonts w:ascii="Roboto Mono" w:hAnsi="Roboto Mono"/>
        </w:rPr>
      </w:pPr>
      <w:r w:rsidRPr="00866557">
        <w:rPr>
          <w:rFonts w:ascii="Roboto Mono" w:hAnsi="Roboto Mono"/>
        </w:rPr>
        <w:t xml:space="preserve">    </w:t>
      </w:r>
      <w:r w:rsidRPr="00866557">
        <w:rPr>
          <w:rFonts w:ascii="MS Gothic" w:eastAsia="MS Gothic" w:hAnsi="MS Gothic" w:cs="MS Gothic" w:hint="eastAsia"/>
        </w:rPr>
        <w:t>├──</w:t>
      </w:r>
      <w:r w:rsidRPr="00866557">
        <w:rPr>
          <w:rFonts w:ascii="Roboto Mono" w:hAnsi="Roboto Mono"/>
        </w:rPr>
        <w:t xml:space="preserve"> 6. Composite-Outer-Boundary Composition</w:t>
      </w:r>
    </w:p>
    <w:p w14:paraId="7E30971A" w14:textId="77777777" w:rsidR="00866557" w:rsidRPr="00866557" w:rsidRDefault="00866557" w:rsidP="00866557">
      <w:pPr>
        <w:rPr>
          <w:rFonts w:ascii="Roboto Mono" w:hAnsi="Roboto Mono"/>
        </w:rPr>
      </w:pPr>
      <w:r w:rsidRPr="00866557">
        <w:rPr>
          <w:rFonts w:ascii="Roboto Mono" w:hAnsi="Roboto Mono"/>
        </w:rPr>
        <w:t xml:space="preserve">    </w:t>
      </w:r>
      <w:r w:rsidRPr="00866557">
        <w:rPr>
          <w:rFonts w:ascii="MS Gothic" w:eastAsia="MS Gothic" w:hAnsi="MS Gothic" w:cs="MS Gothic" w:hint="eastAsia"/>
        </w:rPr>
        <w:t>└──</w:t>
      </w:r>
      <w:r w:rsidRPr="00866557">
        <w:rPr>
          <w:rFonts w:ascii="Roboto Mono" w:hAnsi="Roboto Mono"/>
        </w:rPr>
        <w:t xml:space="preserve"> 7. Intersecting-Boundary Composition</w:t>
      </w:r>
    </w:p>
    <w:p w14:paraId="2921B184" w14:textId="4C8E1216" w:rsidR="00866557" w:rsidRDefault="00866557" w:rsidP="00866557">
      <w:pPr>
        <w:pStyle w:val="Heading2"/>
      </w:pPr>
      <w:r w:rsidRPr="00866557">
        <w:t>Key Points</w:t>
      </w:r>
    </w:p>
    <w:p w14:paraId="698452A0" w14:textId="1462AB14" w:rsidR="00866557" w:rsidRPr="00866557" w:rsidRDefault="00866557" w:rsidP="008665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CA3CC2E" w14:textId="77777777" w:rsidR="00866557" w:rsidRPr="00866557" w:rsidRDefault="00866557" w:rsidP="00866557">
      <w:pPr>
        <w:numPr>
          <w:ilvl w:val="0"/>
          <w:numId w:val="2"/>
        </w:numPr>
        <w:rPr>
          <w:rFonts w:ascii="Roboto Mono" w:hAnsi="Roboto Mono"/>
        </w:rPr>
      </w:pPr>
      <w:r w:rsidRPr="00866557">
        <w:rPr>
          <w:rFonts w:ascii="Roboto Mono" w:hAnsi="Roboto Mono"/>
        </w:rPr>
        <w:t>Boundary-based composition focuses on how the boundaries of geometric figures relate.</w:t>
      </w:r>
    </w:p>
    <w:p w14:paraId="02DCAF2C" w14:textId="77777777" w:rsidR="00866557" w:rsidRPr="00866557" w:rsidRDefault="00866557" w:rsidP="00866557">
      <w:pPr>
        <w:numPr>
          <w:ilvl w:val="0"/>
          <w:numId w:val="2"/>
        </w:numPr>
        <w:rPr>
          <w:rFonts w:ascii="Roboto Mono" w:hAnsi="Roboto Mono"/>
        </w:rPr>
      </w:pPr>
      <w:r w:rsidRPr="00866557">
        <w:rPr>
          <w:rFonts w:ascii="Roboto Mono" w:hAnsi="Roboto Mono"/>
        </w:rPr>
        <w:t>Boundaries may share a segment, meet at one point, touch tangentially, or intersect.</w:t>
      </w:r>
    </w:p>
    <w:p w14:paraId="6738CFC6" w14:textId="77777777" w:rsidR="00866557" w:rsidRPr="00866557" w:rsidRDefault="00866557" w:rsidP="00866557">
      <w:pPr>
        <w:numPr>
          <w:ilvl w:val="0"/>
          <w:numId w:val="2"/>
        </w:numPr>
        <w:rPr>
          <w:rFonts w:ascii="Roboto Mono" w:hAnsi="Roboto Mono"/>
        </w:rPr>
      </w:pPr>
      <w:r w:rsidRPr="00866557">
        <w:rPr>
          <w:rFonts w:ascii="Roboto Mono" w:hAnsi="Roboto Mono"/>
        </w:rPr>
        <w:t>Shared internal boundaries must be excluded when calculating the outer perimeter.</w:t>
      </w:r>
    </w:p>
    <w:p w14:paraId="0987BFE5" w14:textId="77777777" w:rsidR="00866557" w:rsidRPr="00866557" w:rsidRDefault="00866557" w:rsidP="00866557">
      <w:pPr>
        <w:numPr>
          <w:ilvl w:val="0"/>
          <w:numId w:val="2"/>
        </w:numPr>
        <w:rPr>
          <w:rFonts w:ascii="Roboto Mono" w:hAnsi="Roboto Mono"/>
        </w:rPr>
      </w:pPr>
      <w:r w:rsidRPr="00866557">
        <w:rPr>
          <w:rFonts w:ascii="Roboto Mono" w:hAnsi="Roboto Mono"/>
        </w:rPr>
        <w:t>Areas add directly when component interiors do not overlap.</w:t>
      </w:r>
    </w:p>
    <w:p w14:paraId="37D959F5" w14:textId="77777777" w:rsidR="00866557" w:rsidRPr="00866557" w:rsidRDefault="00866557" w:rsidP="00866557">
      <w:pPr>
        <w:numPr>
          <w:ilvl w:val="0"/>
          <w:numId w:val="2"/>
        </w:numPr>
        <w:rPr>
          <w:rFonts w:ascii="Roboto Mono" w:hAnsi="Roboto Mono"/>
        </w:rPr>
      </w:pPr>
      <w:r w:rsidRPr="00866557">
        <w:rPr>
          <w:rFonts w:ascii="Roboto Mono" w:hAnsi="Roboto Mono"/>
        </w:rPr>
        <w:t>For overlapping figures, subtract the intersection area to avoid double-counting.</w:t>
      </w:r>
    </w:p>
    <w:p w14:paraId="285CD476" w14:textId="77777777" w:rsidR="00866557" w:rsidRPr="00866557" w:rsidRDefault="00866557" w:rsidP="00866557">
      <w:pPr>
        <w:numPr>
          <w:ilvl w:val="0"/>
          <w:numId w:val="2"/>
        </w:numPr>
        <w:rPr>
          <w:rFonts w:ascii="Roboto Mono" w:hAnsi="Roboto Mono"/>
        </w:rPr>
      </w:pPr>
      <w:r w:rsidRPr="00866557">
        <w:rPr>
          <w:rFonts w:ascii="Roboto Mono" w:hAnsi="Roboto Mono"/>
        </w:rPr>
        <w:lastRenderedPageBreak/>
        <w:t>Tangency is a special case of point contact, not a synonym for all boundary contact.</w:t>
      </w:r>
    </w:p>
    <w:p w14:paraId="0C4F7F26" w14:textId="229611E0" w:rsidR="00866557" w:rsidRDefault="00866557" w:rsidP="00866557">
      <w:pPr>
        <w:pStyle w:val="Heading2"/>
      </w:pPr>
      <w:r w:rsidRPr="00866557">
        <w:t>Conclusion</w:t>
      </w:r>
    </w:p>
    <w:p w14:paraId="6A28A330" w14:textId="34095EC0" w:rsidR="00866557" w:rsidRPr="00866557" w:rsidRDefault="00866557" w:rsidP="008665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0CD84D5" w14:textId="77777777" w:rsidR="00866557" w:rsidRPr="00866557" w:rsidRDefault="00866557" w:rsidP="00866557">
      <w:pPr>
        <w:rPr>
          <w:rFonts w:ascii="Roboto Mono" w:hAnsi="Roboto Mono"/>
        </w:rPr>
      </w:pPr>
      <w:r w:rsidRPr="00866557">
        <w:rPr>
          <w:rFonts w:ascii="Roboto Mono" w:hAnsi="Roboto Mono"/>
        </w:rPr>
        <w:t>Boundary-Based Composition describes geometric configurations through the relationships between the boundaries of their component figures. It is useful for analyzing joined shapes, tangent figures, intersecting curves, composite perimeters, and areas of combined regions. The most important distinction is whether boundaries merely touch, share a segment, or cross, because each relationship affects area and perimeter calculations differently.</w:t>
      </w:r>
    </w:p>
    <w:p w14:paraId="0E6C7D26" w14:textId="77777777" w:rsidR="00866557" w:rsidRPr="00866557" w:rsidRDefault="00866557" w:rsidP="00866557">
      <w:pPr>
        <w:rPr>
          <w:rFonts w:ascii="Roboto Mono" w:hAnsi="Roboto Mono"/>
        </w:rPr>
      </w:pPr>
    </w:p>
    <w:sectPr w:rsidR="00866557" w:rsidRPr="00866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B2ECF"/>
    <w:multiLevelType w:val="multilevel"/>
    <w:tmpl w:val="F1FA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743304"/>
    <w:multiLevelType w:val="multilevel"/>
    <w:tmpl w:val="CEE4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342935">
    <w:abstractNumId w:val="1"/>
  </w:num>
  <w:num w:numId="2" w16cid:durableId="877010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D9B"/>
    <w:rsid w:val="00214AFF"/>
    <w:rsid w:val="002C5D9B"/>
    <w:rsid w:val="002D1F4F"/>
    <w:rsid w:val="0031289A"/>
    <w:rsid w:val="003C23DB"/>
    <w:rsid w:val="004E4453"/>
    <w:rsid w:val="0055765B"/>
    <w:rsid w:val="00607A40"/>
    <w:rsid w:val="006A6D7B"/>
    <w:rsid w:val="00711B4D"/>
    <w:rsid w:val="007A5BD1"/>
    <w:rsid w:val="00812A02"/>
    <w:rsid w:val="00833B13"/>
    <w:rsid w:val="00866557"/>
    <w:rsid w:val="008952B3"/>
    <w:rsid w:val="00941D35"/>
    <w:rsid w:val="00A70480"/>
    <w:rsid w:val="00A94891"/>
    <w:rsid w:val="00AD6030"/>
    <w:rsid w:val="00CD76FD"/>
    <w:rsid w:val="00CE3B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3826F"/>
  <w15:chartTrackingRefBased/>
  <w15:docId w15:val="{E3F19F6B-A6C0-4FD2-BAB3-4F37385B1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A40"/>
  </w:style>
  <w:style w:type="paragraph" w:styleId="Heading1">
    <w:name w:val="heading 1"/>
    <w:basedOn w:val="Normal"/>
    <w:next w:val="Normal"/>
    <w:link w:val="Heading1Char"/>
    <w:uiPriority w:val="9"/>
    <w:qFormat/>
    <w:rsid w:val="002C5D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5D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5D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5D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5D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5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D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5D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5D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5D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5D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5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D9B"/>
    <w:rPr>
      <w:rFonts w:eastAsiaTheme="majorEastAsia" w:cstheme="majorBidi"/>
      <w:color w:val="272727" w:themeColor="text1" w:themeTint="D8"/>
    </w:rPr>
  </w:style>
  <w:style w:type="paragraph" w:styleId="Title">
    <w:name w:val="Title"/>
    <w:basedOn w:val="Normal"/>
    <w:next w:val="Normal"/>
    <w:link w:val="TitleChar"/>
    <w:uiPriority w:val="10"/>
    <w:qFormat/>
    <w:rsid w:val="002C5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D9B"/>
    <w:pPr>
      <w:spacing w:before="160"/>
      <w:jc w:val="center"/>
    </w:pPr>
    <w:rPr>
      <w:i/>
      <w:iCs/>
      <w:color w:val="404040" w:themeColor="text1" w:themeTint="BF"/>
    </w:rPr>
  </w:style>
  <w:style w:type="character" w:customStyle="1" w:styleId="QuoteChar">
    <w:name w:val="Quote Char"/>
    <w:basedOn w:val="DefaultParagraphFont"/>
    <w:link w:val="Quote"/>
    <w:uiPriority w:val="29"/>
    <w:rsid w:val="002C5D9B"/>
    <w:rPr>
      <w:i/>
      <w:iCs/>
      <w:color w:val="404040" w:themeColor="text1" w:themeTint="BF"/>
    </w:rPr>
  </w:style>
  <w:style w:type="paragraph" w:styleId="ListParagraph">
    <w:name w:val="List Paragraph"/>
    <w:basedOn w:val="Normal"/>
    <w:uiPriority w:val="34"/>
    <w:qFormat/>
    <w:rsid w:val="002C5D9B"/>
    <w:pPr>
      <w:ind w:left="720"/>
      <w:contextualSpacing/>
    </w:pPr>
  </w:style>
  <w:style w:type="character" w:styleId="IntenseEmphasis">
    <w:name w:val="Intense Emphasis"/>
    <w:basedOn w:val="DefaultParagraphFont"/>
    <w:uiPriority w:val="21"/>
    <w:qFormat/>
    <w:rsid w:val="002C5D9B"/>
    <w:rPr>
      <w:i/>
      <w:iCs/>
      <w:color w:val="2F5496" w:themeColor="accent1" w:themeShade="BF"/>
    </w:rPr>
  </w:style>
  <w:style w:type="paragraph" w:styleId="IntenseQuote">
    <w:name w:val="Intense Quote"/>
    <w:basedOn w:val="Normal"/>
    <w:next w:val="Normal"/>
    <w:link w:val="IntenseQuoteChar"/>
    <w:uiPriority w:val="30"/>
    <w:qFormat/>
    <w:rsid w:val="002C5D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5D9B"/>
    <w:rPr>
      <w:i/>
      <w:iCs/>
      <w:color w:val="2F5496" w:themeColor="accent1" w:themeShade="BF"/>
    </w:rPr>
  </w:style>
  <w:style w:type="character" w:styleId="IntenseReference">
    <w:name w:val="Intense Reference"/>
    <w:basedOn w:val="DefaultParagraphFont"/>
    <w:uiPriority w:val="32"/>
    <w:qFormat/>
    <w:rsid w:val="002C5D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19</Pages>
  <Words>1593</Words>
  <Characters>9083</Characters>
  <Application>Microsoft Office Word</Application>
  <DocSecurity>0</DocSecurity>
  <Lines>75</Lines>
  <Paragraphs>21</Paragraphs>
  <ScaleCrop>false</ScaleCrop>
  <Company/>
  <LinksUpToDate>false</LinksUpToDate>
  <CharactersWithSpaces>10655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16</cp:revision>
  <dcterms:created xsi:type="dcterms:W3CDTF">2026-10-09T22:11:00Z</dcterms:created>
  <dcterms:modified xsi:type="dcterms:W3CDTF">2026-10-09T22:23:00Z</dcterms:modified>
</cp:coreProperties>
</file>