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2707" w14:textId="6CE55715" w:rsidR="00475707" w:rsidRPr="00475707" w:rsidRDefault="00421DD5" w:rsidP="00475707">
      <w:pPr>
        <w:pStyle w:val="Heading1"/>
      </w:pPr>
      <w:r w:rsidRPr="00421DD5">
        <w:t>Rectangular Decomposition</w:t>
      </w:r>
    </w:p>
    <w:p w14:paraId="3CB610EF" w14:textId="6CD8A671" w:rsidR="00475707" w:rsidRDefault="00475707" w:rsidP="00475707">
      <w:pPr>
        <w:pStyle w:val="Heading2"/>
      </w:pPr>
      <w:r w:rsidRPr="00475707">
        <w:t>Definition</w:t>
      </w:r>
    </w:p>
    <w:p w14:paraId="69C927FA" w14:textId="214EC4AB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B46F0D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Rectangular Decomposition is a type of geometric figure decomposition in which a complex geometric figure is divided into two or more rectangles to simplify its analysis, measurement, or construction.</w:t>
      </w:r>
    </w:p>
    <w:p w14:paraId="3815117A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The rectangles may have equal or unequal dimensions. They can be used to calculate the total area of an irregular rectilinear figure, determine missing dimensions, or break a complicated shape into simpler parts.</w:t>
      </w:r>
    </w:p>
    <w:p w14:paraId="1B4C414D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Simple definition: Rectangular decomposition is dividing a larger or more complex shape into rectangles whose areas can be calculated separately.</w:t>
      </w:r>
    </w:p>
    <w:p w14:paraId="5771E17E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Examples include:</w:t>
      </w:r>
    </w:p>
    <w:p w14:paraId="46E4734B" w14:textId="77777777" w:rsidR="00475707" w:rsidRPr="00475707" w:rsidRDefault="00475707" w:rsidP="00475707">
      <w:pPr>
        <w:numPr>
          <w:ilvl w:val="0"/>
          <w:numId w:val="1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Dividing an L-shaped region into two rectangles.</w:t>
      </w:r>
    </w:p>
    <w:p w14:paraId="4527D9E4" w14:textId="77777777" w:rsidR="00475707" w:rsidRPr="00475707" w:rsidRDefault="00475707" w:rsidP="00475707">
      <w:pPr>
        <w:numPr>
          <w:ilvl w:val="0"/>
          <w:numId w:val="1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Dividing a T-shaped figure into rectangles.</w:t>
      </w:r>
    </w:p>
    <w:p w14:paraId="24DECAE9" w14:textId="77777777" w:rsidR="00475707" w:rsidRPr="00475707" w:rsidRDefault="00475707" w:rsidP="00475707">
      <w:pPr>
        <w:numPr>
          <w:ilvl w:val="0"/>
          <w:numId w:val="1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Decomposing a stepped polygon into several rectangles.</w:t>
      </w:r>
    </w:p>
    <w:p w14:paraId="121B0046" w14:textId="77777777" w:rsidR="00475707" w:rsidRPr="00475707" w:rsidRDefault="00475707" w:rsidP="00475707">
      <w:pPr>
        <w:numPr>
          <w:ilvl w:val="0"/>
          <w:numId w:val="1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Dividing a large rectangle into smaller rectangles.</w:t>
      </w:r>
    </w:p>
    <w:p w14:paraId="30E636AD" w14:textId="2126E980" w:rsidR="00475707" w:rsidRDefault="00475707" w:rsidP="00475707">
      <w:pPr>
        <w:pStyle w:val="Heading2"/>
      </w:pPr>
      <w:r w:rsidRPr="00475707">
        <w:t>Main Classification</w:t>
      </w:r>
    </w:p>
    <w:p w14:paraId="44B36747" w14:textId="318DD886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2149C" w14:textId="51896B9F" w:rsidR="00475707" w:rsidRPr="00475707" w:rsidRDefault="00475707" w:rsidP="00AE1247">
      <w:pPr>
        <w:rPr>
          <w:rFonts w:ascii="Roboto Mono" w:hAnsi="Roboto Mono"/>
        </w:rPr>
      </w:pPr>
      <w:r w:rsidRPr="00475707">
        <w:rPr>
          <w:rFonts w:ascii="Roboto Mono" w:hAnsi="Roboto Mono"/>
        </w:rPr>
        <w:t>The following is a practical classification, not a universally standardized mathematical taxonomy. The types can overlap.</w:t>
      </w:r>
    </w:p>
    <w:p w14:paraId="4E0D8FBE" w14:textId="77777777" w:rsidR="00475707" w:rsidRDefault="00475707" w:rsidP="00475707">
      <w:pPr>
        <w:pStyle w:val="Heading3"/>
      </w:pPr>
      <w:r w:rsidRPr="00475707">
        <w:t>1. L-Shaped Rectangular Decomposition</w:t>
      </w:r>
    </w:p>
    <w:p w14:paraId="4F5220F1" w14:textId="4A86BD67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05B83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An L-shaped region is divided into two or more rectangles.</w:t>
      </w:r>
    </w:p>
    <w:p w14:paraId="1AD3BB96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lastRenderedPageBreak/>
        <w:t>Example: A large rectangle with one corner removed, leaving an L-shaped region.</w:t>
      </w:r>
    </w:p>
    <w:p w14:paraId="47D01ADF" w14:textId="4149D7C3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drawing>
          <wp:inline distT="0" distB="0" distL="0" distR="0" wp14:anchorId="48E72FC7" wp14:editId="4DA94FA7">
            <wp:extent cx="5943600" cy="4137025"/>
            <wp:effectExtent l="0" t="0" r="0" b="0"/>
            <wp:docPr id="968392970" name="Picture 28" descr="Compound Shapes: How to Find the Area of an L-Shape - Owl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mpound Shapes: How to Find the Area of an L-Shape - Owlc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7975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6B59BB18" w14:textId="3629BDEB" w:rsidR="00AE1247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  <w:b/>
          <w:bCs/>
        </w:rPr>
        <w:t>Definition:</w:t>
      </w:r>
      <w:r w:rsidRPr="003A5234">
        <w:rPr>
          <w:rFonts w:ascii="Roboto Mono" w:hAnsi="Roboto Mono"/>
        </w:rPr>
        <w:t xml:space="preserve"> An L-shaped region is divided into two or more non-overlapping rectangles.</w:t>
      </w:r>
    </w:p>
    <w:p w14:paraId="2C70204D" w14:textId="02530B10" w:rsidR="003A5234" w:rsidRDefault="003A5234" w:rsidP="003A523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A464C5" wp14:editId="6978BA0B">
            <wp:extent cx="5943600" cy="4177030"/>
            <wp:effectExtent l="0" t="0" r="0" b="0"/>
            <wp:docPr id="589863840" name="Picture 29" descr="Perimetro E Area Di Figure Composte - Matematica 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erimetro E Area Di Figure Composte - Matematica P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E56F" w14:textId="6FE87B73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  <w:b/>
          <w:bCs/>
        </w:rPr>
        <w:t>Example:</w:t>
      </w:r>
      <w:r w:rsidRPr="003A5234">
        <w:rPr>
          <w:rFonts w:ascii="Roboto Mono" w:hAnsi="Roboto Mono"/>
        </w:rPr>
        <w:t xml:space="preserve"> Consider an L-shaped region formed from a </w:t>
      </w:r>
      <m:oMath>
        <m:r>
          <w:rPr>
            <w:rFonts w:ascii="Cambria Math" w:hAnsi="Cambria Math"/>
          </w:rPr>
          <m:t>10×8</m:t>
        </m:r>
      </m:oMath>
      <w:r w:rsidRPr="003A5234">
        <w:rPr>
          <w:rFonts w:ascii="Roboto Mono" w:hAnsi="Roboto Mono"/>
        </w:rPr>
        <w:t xml:space="preserve"> outer rectangle with a </w:t>
      </w:r>
      <m:oMath>
        <m:r>
          <w:rPr>
            <w:rFonts w:ascii="Cambria Math" w:hAnsi="Cambria Math"/>
          </w:rPr>
          <m:t>4×5</m:t>
        </m:r>
      </m:oMath>
      <w:r w:rsidRPr="003A5234">
        <w:rPr>
          <w:rFonts w:ascii="Roboto Mono" w:hAnsi="Roboto Mono"/>
        </w:rPr>
        <w:t xml:space="preserve"> rectangular corner removed.</w:t>
      </w:r>
    </w:p>
    <w:p w14:paraId="332BB508" w14:textId="77777777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</w:rPr>
        <w:t>Outer rectangle area:</w:t>
      </w:r>
    </w:p>
    <w:p w14:paraId="2ECCC85A" w14:textId="51C708E1" w:rsidR="003A5234" w:rsidRPr="003A5234" w:rsidRDefault="00000000" w:rsidP="003A523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=80</m:t>
          </m:r>
        </m:oMath>
      </m:oMathPara>
    </w:p>
    <w:p w14:paraId="012EF360" w14:textId="77777777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</w:rPr>
        <w:t>Removed rectangle area:</w:t>
      </w:r>
    </w:p>
    <w:p w14:paraId="013B52B7" w14:textId="5F14FBA2" w:rsidR="003A5234" w:rsidRPr="003A5234" w:rsidRDefault="00000000" w:rsidP="003A523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5BE0E9BB" w14:textId="77777777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</w:rPr>
        <w:t>Therefore, the L-shaped region has area:</w:t>
      </w:r>
    </w:p>
    <w:p w14:paraId="5E739990" w14:textId="39464CFE" w:rsidR="003A5234" w:rsidRPr="003A5234" w:rsidRDefault="00000000" w:rsidP="003A52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A=80-20=60</m:t>
              </m:r>
            </m:e>
          </m:borderBox>
        </m:oMath>
      </m:oMathPara>
    </w:p>
    <w:p w14:paraId="13D706C0" w14:textId="1FA864B0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</w:rPr>
        <w:t xml:space="preserve">Alternatively, the same region can be divided into two non-overlapping rectangles with dimensions </w:t>
      </w:r>
      <m:oMath>
        <m:r>
          <w:rPr>
            <w:rFonts w:ascii="Cambria Math" w:hAnsi="Cambria Math"/>
          </w:rPr>
          <m:t>6×8</m:t>
        </m:r>
      </m:oMath>
      <w:r w:rsidRPr="003A5234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4×3</m:t>
        </m:r>
      </m:oMath>
      <w:r w:rsidRPr="003A5234">
        <w:rPr>
          <w:rFonts w:ascii="Roboto Mono" w:hAnsi="Roboto Mono"/>
        </w:rPr>
        <w:t>:</w:t>
      </w:r>
    </w:p>
    <w:p w14:paraId="3B2ABAA2" w14:textId="3C703310" w:rsidR="003A5234" w:rsidRPr="003A5234" w:rsidRDefault="003A5234" w:rsidP="003A523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=48+12</m:t>
          </m:r>
        </m:oMath>
      </m:oMathPara>
    </w:p>
    <w:p w14:paraId="7146AC3E" w14:textId="7B781B81" w:rsidR="003A5234" w:rsidRPr="003A5234" w:rsidRDefault="00000000" w:rsidP="003A523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A=60</m:t>
              </m:r>
            </m:e>
          </m:borderBox>
        </m:oMath>
      </m:oMathPara>
    </w:p>
    <w:p w14:paraId="3F4ACD18" w14:textId="77777777" w:rsidR="003A5234" w:rsidRPr="003A5234" w:rsidRDefault="003A5234" w:rsidP="003A5234">
      <w:pPr>
        <w:rPr>
          <w:rFonts w:ascii="Roboto Mono" w:hAnsi="Roboto Mono"/>
        </w:rPr>
      </w:pPr>
      <w:r w:rsidRPr="003A5234">
        <w:rPr>
          <w:rFonts w:ascii="Roboto Mono" w:hAnsi="Roboto Mono"/>
        </w:rPr>
        <w:t>Both methods give the same area.</w:t>
      </w:r>
    </w:p>
    <w:p w14:paraId="5026F4B7" w14:textId="77777777" w:rsidR="003A5234" w:rsidRPr="00475707" w:rsidRDefault="003A5234" w:rsidP="003A5234">
      <w:pPr>
        <w:rPr>
          <w:rFonts w:ascii="Roboto Mono" w:hAnsi="Roboto Mono"/>
        </w:rPr>
      </w:pPr>
    </w:p>
    <w:p w14:paraId="15A3AB64" w14:textId="77777777" w:rsidR="00475707" w:rsidRDefault="00475707" w:rsidP="00475707">
      <w:pPr>
        <w:pStyle w:val="Heading3"/>
      </w:pPr>
      <w:r w:rsidRPr="00475707">
        <w:t>2. T-Shaped Rectangular Decomposition</w:t>
      </w:r>
    </w:p>
    <w:p w14:paraId="53753A60" w14:textId="534D5588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F2CEA7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A T-shaped figure is divided into rectangular regions representing its top bar and stem.</w:t>
      </w:r>
    </w:p>
    <w:p w14:paraId="77EEC6C3" w14:textId="7F8FCE19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drawing>
          <wp:inline distT="0" distB="0" distL="0" distR="0" wp14:anchorId="4AE2827A" wp14:editId="6EB463A6">
            <wp:extent cx="4678680" cy="5029200"/>
            <wp:effectExtent l="0" t="0" r="7620" b="0"/>
            <wp:docPr id="1163045193" name="Picture 27" descr="Split the following shapes into rectangles and find their | KnowledgeB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plit the following shapes into rectangles and find their | KnowledgeBoa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9E9F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27E5407C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  <w:b/>
          <w:bCs/>
        </w:rPr>
        <w:t>Definition:</w:t>
      </w:r>
      <w:r w:rsidRPr="00B87AFE">
        <w:rPr>
          <w:rFonts w:ascii="Roboto Mono" w:hAnsi="Roboto Mono"/>
        </w:rPr>
        <w:t xml:space="preserve"> A T-shaped region is divided into rectangles representing its horizontal bar and vertical stem.</w:t>
      </w:r>
    </w:p>
    <w:p w14:paraId="0B7DADDD" w14:textId="30154D86" w:rsidR="00AE1247" w:rsidRDefault="00B87AFE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C5662" wp14:editId="746A60ED">
            <wp:extent cx="5440680" cy="3962400"/>
            <wp:effectExtent l="0" t="0" r="7620" b="0"/>
            <wp:docPr id="1215074893" name="Picture 1" descr="Split the following shapes into rectangles and find class 8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lit the following shapes into rectangles and find class 8 maths CB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C9B6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  <w:b/>
          <w:bCs/>
        </w:rPr>
        <w:t>Example:</w:t>
      </w:r>
      <w:r w:rsidRPr="00B87AFE">
        <w:rPr>
          <w:rFonts w:ascii="Roboto Mono" w:hAnsi="Roboto Mono"/>
        </w:rPr>
        <w:t xml:space="preserve"> A T-shaped region consists of:</w:t>
      </w:r>
    </w:p>
    <w:p w14:paraId="13763512" w14:textId="54F2D292" w:rsidR="00B87AFE" w:rsidRPr="00B87AFE" w:rsidRDefault="00B87AFE" w:rsidP="00B87AFE">
      <w:pPr>
        <w:numPr>
          <w:ilvl w:val="0"/>
          <w:numId w:val="4"/>
        </w:numPr>
        <w:rPr>
          <w:rFonts w:ascii="Roboto Mono" w:hAnsi="Roboto Mono"/>
        </w:rPr>
      </w:pPr>
      <w:r w:rsidRPr="00B87AFE">
        <w:rPr>
          <w:rFonts w:ascii="Roboto Mono" w:hAnsi="Roboto Mono"/>
        </w:rPr>
        <w:t xml:space="preserve">A top rectangle measuring </w:t>
      </w:r>
      <m:oMath>
        <m:r>
          <w:rPr>
            <w:rFonts w:ascii="Cambria Math" w:hAnsi="Cambria Math"/>
          </w:rPr>
          <m:t>12×3</m:t>
        </m:r>
      </m:oMath>
      <w:r w:rsidRPr="00B87AFE">
        <w:rPr>
          <w:rFonts w:ascii="Roboto Mono" w:hAnsi="Roboto Mono"/>
        </w:rPr>
        <w:t>.</w:t>
      </w:r>
    </w:p>
    <w:p w14:paraId="38DEA0DF" w14:textId="097D59A7" w:rsidR="00B87AFE" w:rsidRPr="00B87AFE" w:rsidRDefault="00B87AFE" w:rsidP="00B87AFE">
      <w:pPr>
        <w:numPr>
          <w:ilvl w:val="0"/>
          <w:numId w:val="4"/>
        </w:numPr>
        <w:rPr>
          <w:rFonts w:ascii="Roboto Mono" w:hAnsi="Roboto Mono"/>
        </w:rPr>
      </w:pPr>
      <w:r w:rsidRPr="00B87AFE">
        <w:rPr>
          <w:rFonts w:ascii="Roboto Mono" w:hAnsi="Roboto Mono"/>
        </w:rPr>
        <w:t xml:space="preserve">A stem below it measuring </w:t>
      </w:r>
      <m:oMath>
        <m:r>
          <w:rPr>
            <w:rFonts w:ascii="Cambria Math" w:hAnsi="Cambria Math"/>
          </w:rPr>
          <m:t>4×5</m:t>
        </m:r>
      </m:oMath>
      <w:r w:rsidRPr="00B87AFE">
        <w:rPr>
          <w:rFonts w:ascii="Roboto Mono" w:hAnsi="Roboto Mono"/>
        </w:rPr>
        <w:t>.</w:t>
      </w:r>
    </w:p>
    <w:p w14:paraId="4FCE60BB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</w:rPr>
        <w:t>The rectangles meet along an edge without overlapping interiors.</w:t>
      </w:r>
    </w:p>
    <w:p w14:paraId="3B61B7FB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</w:rPr>
        <w:t>Top rectangle:</w:t>
      </w:r>
    </w:p>
    <w:p w14:paraId="2EDBEE0E" w14:textId="477FC54C" w:rsidR="00B87AFE" w:rsidRPr="00B87AFE" w:rsidRDefault="00B87AFE" w:rsidP="00B87A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=36</m:t>
          </m:r>
        </m:oMath>
      </m:oMathPara>
    </w:p>
    <w:p w14:paraId="464848B5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</w:rPr>
        <w:t>Stem:</w:t>
      </w:r>
    </w:p>
    <w:p w14:paraId="5E1A1561" w14:textId="2F20E325" w:rsidR="00B87AFE" w:rsidRPr="00B87AFE" w:rsidRDefault="00B87AFE" w:rsidP="00B87AF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</m:oMath>
      </m:oMathPara>
    </w:p>
    <w:p w14:paraId="29B30AF9" w14:textId="77777777" w:rsidR="00B87AFE" w:rsidRPr="00B87AFE" w:rsidRDefault="00B87AFE" w:rsidP="00B87AFE">
      <w:pPr>
        <w:rPr>
          <w:rFonts w:ascii="Roboto Mono" w:hAnsi="Roboto Mono"/>
        </w:rPr>
      </w:pPr>
      <w:r w:rsidRPr="00B87AFE">
        <w:rPr>
          <w:rFonts w:ascii="Roboto Mono" w:hAnsi="Roboto Mono"/>
        </w:rPr>
        <w:t>Total area:</w:t>
      </w:r>
    </w:p>
    <w:p w14:paraId="54B8B90A" w14:textId="4DCA2835" w:rsidR="00B87AFE" w:rsidRPr="00B87AFE" w:rsidRDefault="00B87AFE" w:rsidP="00B87AF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A=36+20=56</m:t>
              </m:r>
            </m:e>
          </m:borderBox>
        </m:oMath>
      </m:oMathPara>
    </w:p>
    <w:p w14:paraId="44854771" w14:textId="77777777" w:rsidR="00B87AFE" w:rsidRPr="00475707" w:rsidRDefault="00B87AFE" w:rsidP="00475707">
      <w:pPr>
        <w:rPr>
          <w:rFonts w:ascii="Roboto Mono" w:hAnsi="Roboto Mono"/>
        </w:rPr>
      </w:pPr>
    </w:p>
    <w:p w14:paraId="1E4C2ED6" w14:textId="77777777" w:rsidR="00475707" w:rsidRDefault="00475707" w:rsidP="00475707">
      <w:pPr>
        <w:pStyle w:val="Heading3"/>
      </w:pPr>
      <w:r w:rsidRPr="00475707">
        <w:lastRenderedPageBreak/>
        <w:t>3. Stepped-Shape Rectangular Decomposition</w:t>
      </w:r>
    </w:p>
    <w:p w14:paraId="15811E2D" w14:textId="156F6AA2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D954A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A staircase-like or stepped polygon is divided into rectangles according to its changing widths or heights.</w:t>
      </w:r>
    </w:p>
    <w:p w14:paraId="7D453802" w14:textId="6B986ACB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drawing>
          <wp:inline distT="0" distB="0" distL="0" distR="0" wp14:anchorId="5145DA77" wp14:editId="17721ACD">
            <wp:extent cx="5943600" cy="3780155"/>
            <wp:effectExtent l="0" t="0" r="0" b="0"/>
            <wp:docPr id="515628269" name="Picture 26" descr="Find the areas of the following figures: (a) Diagram of a composite shap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Find the areas of the following figures: (a) Diagram of a composite shap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7947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3983968B" w14:textId="77777777" w:rsidR="003B512C" w:rsidRPr="003B512C" w:rsidRDefault="003B512C" w:rsidP="003B512C">
      <w:pPr>
        <w:rPr>
          <w:rFonts w:ascii="Roboto Mono" w:hAnsi="Roboto Mono"/>
        </w:rPr>
      </w:pPr>
      <w:r w:rsidRPr="003B512C">
        <w:rPr>
          <w:rFonts w:ascii="Roboto Mono" w:hAnsi="Roboto Mono"/>
          <w:b/>
          <w:bCs/>
        </w:rPr>
        <w:t>Definition:</w:t>
      </w:r>
      <w:r w:rsidRPr="003B512C">
        <w:rPr>
          <w:rFonts w:ascii="Roboto Mono" w:hAnsi="Roboto Mono"/>
        </w:rPr>
        <w:t xml:space="preserve"> A staircase-like region is divided into rectangles corresponding to its different steps.</w:t>
      </w:r>
    </w:p>
    <w:p w14:paraId="017B7E6B" w14:textId="32F571B0" w:rsidR="00AE1247" w:rsidRDefault="003B512C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09B113" wp14:editId="182A89CE">
            <wp:extent cx="3162300" cy="3147060"/>
            <wp:effectExtent l="0" t="0" r="0" b="0"/>
            <wp:docPr id="291050807" name="Picture 2" descr="Let P be the perimeter of the figure above in meters, and let A be : Numeric Entry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t P be the perimeter of the figure above in meters, and let A be : Numeric Entry Ques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5D82" w14:textId="1B028EEE" w:rsidR="003B512C" w:rsidRPr="003B512C" w:rsidRDefault="003B512C" w:rsidP="003B512C">
      <w:pPr>
        <w:rPr>
          <w:rFonts w:ascii="Roboto Mono" w:hAnsi="Roboto Mono"/>
        </w:rPr>
      </w:pPr>
      <w:r w:rsidRPr="003B512C">
        <w:rPr>
          <w:rFonts w:ascii="Roboto Mono" w:hAnsi="Roboto Mono"/>
          <w:b/>
          <w:bCs/>
        </w:rPr>
        <w:t>Example:</w:t>
      </w:r>
      <w:r w:rsidRPr="003B512C">
        <w:rPr>
          <w:rFonts w:ascii="Roboto Mono" w:hAnsi="Roboto Mono"/>
        </w:rPr>
        <w:t xml:space="preserve"> A stepped region is divided into three horizontal rectangles with dimensions </w:t>
      </w:r>
      <m:oMath>
        <m:r>
          <w:rPr>
            <w:rFonts w:ascii="Cambria Math" w:hAnsi="Cambria Math"/>
          </w:rPr>
          <m:t>8×2</m:t>
        </m:r>
      </m:oMath>
      <w:r w:rsidRPr="003B512C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6×2</m:t>
        </m:r>
      </m:oMath>
      <w:r w:rsidRPr="003B512C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4×2</m:t>
        </m:r>
      </m:oMath>
      <w:r w:rsidRPr="003B512C">
        <w:rPr>
          <w:rFonts w:ascii="Roboto Mono" w:hAnsi="Roboto Mono"/>
        </w:rPr>
        <w:t>.</w:t>
      </w:r>
    </w:p>
    <w:p w14:paraId="3E6B451B" w14:textId="77777777" w:rsidR="003B512C" w:rsidRPr="003B512C" w:rsidRDefault="003B512C" w:rsidP="003B512C">
      <w:pPr>
        <w:rPr>
          <w:rFonts w:ascii="Roboto Mono" w:hAnsi="Roboto Mono"/>
        </w:rPr>
      </w:pPr>
      <w:r w:rsidRPr="003B512C">
        <w:rPr>
          <w:rFonts w:ascii="Roboto Mono" w:hAnsi="Roboto Mono"/>
        </w:rPr>
        <w:t>Their areas are:</w:t>
      </w:r>
    </w:p>
    <w:p w14:paraId="3446E078" w14:textId="317E3DDB" w:rsidR="003B512C" w:rsidRPr="003B512C" w:rsidRDefault="003B512C" w:rsidP="003B512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=16</m:t>
          </m:r>
        </m:oMath>
      </m:oMathPara>
    </w:p>
    <w:p w14:paraId="1E1E3642" w14:textId="6EC953E0" w:rsidR="003B512C" w:rsidRPr="003B512C" w:rsidRDefault="003B512C" w:rsidP="003B512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08145394" w14:textId="39AC01B4" w:rsidR="003B512C" w:rsidRPr="003B512C" w:rsidRDefault="003B512C" w:rsidP="003B512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=8</m:t>
          </m:r>
        </m:oMath>
      </m:oMathPara>
    </w:p>
    <w:p w14:paraId="0ED700D4" w14:textId="77777777" w:rsidR="003B512C" w:rsidRPr="003B512C" w:rsidRDefault="003B512C" w:rsidP="003B512C">
      <w:pPr>
        <w:rPr>
          <w:rFonts w:ascii="Roboto Mono" w:hAnsi="Roboto Mono"/>
        </w:rPr>
      </w:pPr>
      <w:r w:rsidRPr="003B512C">
        <w:rPr>
          <w:rFonts w:ascii="Roboto Mono" w:hAnsi="Roboto Mono"/>
        </w:rPr>
        <w:t>Thus,</w:t>
      </w:r>
    </w:p>
    <w:p w14:paraId="694770FF" w14:textId="71E0B70E" w:rsidR="003B512C" w:rsidRPr="003B512C" w:rsidRDefault="003B512C" w:rsidP="003B512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A=16+12+8=36</m:t>
              </m:r>
            </m:e>
          </m:borderBox>
        </m:oMath>
      </m:oMathPara>
    </w:p>
    <w:p w14:paraId="4F6DC433" w14:textId="7B854F31" w:rsidR="003B512C" w:rsidRPr="00475707" w:rsidRDefault="003B512C" w:rsidP="003A1C0B">
      <w:pPr>
        <w:rPr>
          <w:rFonts w:ascii="Roboto Mono" w:hAnsi="Roboto Mono"/>
        </w:rPr>
      </w:pPr>
      <w:r w:rsidRPr="003B512C">
        <w:rPr>
          <w:rFonts w:ascii="Roboto Mono" w:hAnsi="Roboto Mono"/>
        </w:rPr>
        <w:t>This method is useful when a shape has several levels or steps.</w:t>
      </w:r>
    </w:p>
    <w:p w14:paraId="638295F1" w14:textId="77777777" w:rsidR="00475707" w:rsidRDefault="00475707" w:rsidP="00475707">
      <w:pPr>
        <w:pStyle w:val="Heading3"/>
      </w:pPr>
      <w:r w:rsidRPr="00475707">
        <w:t>4. Grid-Based Rectangular Decomposition</w:t>
      </w:r>
    </w:p>
    <w:p w14:paraId="08CF67F7" w14:textId="17D41B9E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F2A13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A rectangular region is divided into a grid of smaller rectangles.</w:t>
      </w:r>
    </w:p>
    <w:p w14:paraId="77BDE77A" w14:textId="3227AEA3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lastRenderedPageBreak/>
        <w:drawing>
          <wp:inline distT="0" distB="0" distL="0" distR="0" wp14:anchorId="37637CC1" wp14:editId="630407EA">
            <wp:extent cx="5943600" cy="4575175"/>
            <wp:effectExtent l="0" t="0" r="0" b="0"/>
            <wp:docPr id="558587566" name="Picture 25" descr="geometry - Euler's Theorem and Rectangles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geometry - Euler's Theorem and Rectangles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E4EB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43A1C9E1" w14:textId="77777777" w:rsidR="001B3713" w:rsidRPr="001B3713" w:rsidRDefault="001B3713" w:rsidP="001B3713">
      <w:pPr>
        <w:rPr>
          <w:rFonts w:ascii="Roboto Mono" w:hAnsi="Roboto Mono"/>
        </w:rPr>
      </w:pPr>
      <w:r w:rsidRPr="001B3713">
        <w:rPr>
          <w:rFonts w:ascii="Roboto Mono" w:hAnsi="Roboto Mono"/>
          <w:b/>
          <w:bCs/>
        </w:rPr>
        <w:t>Definition:</w:t>
      </w:r>
      <w:r w:rsidRPr="001B3713">
        <w:rPr>
          <w:rFonts w:ascii="Roboto Mono" w:hAnsi="Roboto Mono"/>
        </w:rPr>
        <w:t xml:space="preserve"> A rectangular region is subdivided into smaller rectangles arranged in rows and columns.</w:t>
      </w:r>
    </w:p>
    <w:p w14:paraId="2537DB89" w14:textId="46F82E85" w:rsidR="00AE1247" w:rsidRDefault="001B3713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E2CE15" wp14:editId="377FA085">
            <wp:extent cx="5943600" cy="3981450"/>
            <wp:effectExtent l="0" t="0" r="0" b="0"/>
            <wp:docPr id="802707298" name="Picture 3" descr="Brüche: Methoden zur Multiplikation zweier Brüche - Mathematik : Erklärung &amp; Übungen - evul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üche: Methoden zur Multiplikation zweier Brüche - Mathematik : Erklärung &amp; Übungen - evulp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F75A" w14:textId="7094ECA8" w:rsidR="001B3713" w:rsidRPr="001B3713" w:rsidRDefault="001B3713" w:rsidP="001B3713">
      <w:pPr>
        <w:rPr>
          <w:rFonts w:ascii="Roboto Mono" w:hAnsi="Roboto Mono"/>
        </w:rPr>
      </w:pPr>
      <w:r w:rsidRPr="001B3713">
        <w:rPr>
          <w:rFonts w:ascii="Roboto Mono" w:hAnsi="Roboto Mono"/>
          <w:b/>
          <w:bCs/>
        </w:rPr>
        <w:t>Example:</w:t>
      </w:r>
      <w:r w:rsidRPr="001B3713">
        <w:rPr>
          <w:rFonts w:ascii="Roboto Mono" w:hAnsi="Roboto Mono"/>
        </w:rPr>
        <w:t xml:space="preserve"> A rectangle measuring </w:t>
      </w:r>
      <m:oMath>
        <m:r>
          <w:rPr>
            <w:rFonts w:ascii="Cambria Math" w:hAnsi="Cambria Math"/>
          </w:rPr>
          <m:t>12×8</m:t>
        </m:r>
      </m:oMath>
      <w:r w:rsidRPr="001B3713">
        <w:rPr>
          <w:rFonts w:ascii="Roboto Mono" w:hAnsi="Roboto Mono"/>
        </w:rPr>
        <w:t xml:space="preserve"> is divided into six smaller rectangles using two vertical sections and one horizontal dividing line.</w:t>
      </w:r>
    </w:p>
    <w:p w14:paraId="4DED295C" w14:textId="77777777" w:rsidR="001B3713" w:rsidRPr="001B3713" w:rsidRDefault="001B3713" w:rsidP="001B3713">
      <w:pPr>
        <w:rPr>
          <w:rFonts w:ascii="Roboto Mono" w:hAnsi="Roboto Mono"/>
        </w:rPr>
      </w:pPr>
      <w:r w:rsidRPr="001B3713">
        <w:rPr>
          <w:rFonts w:ascii="Roboto Mono" w:hAnsi="Roboto Mono"/>
        </w:rPr>
        <w:t>The total area of the original rectangle is:</w:t>
      </w:r>
    </w:p>
    <w:p w14:paraId="1E589D51" w14:textId="24B9D8E8" w:rsidR="001B3713" w:rsidRPr="001B3713" w:rsidRDefault="00965703" w:rsidP="001B37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=96</m:t>
          </m:r>
        </m:oMath>
      </m:oMathPara>
    </w:p>
    <w:p w14:paraId="4897FFAC" w14:textId="34468166" w:rsidR="001B3713" w:rsidRPr="001B3713" w:rsidRDefault="001B3713" w:rsidP="001B3713">
      <w:pPr>
        <w:rPr>
          <w:rFonts w:ascii="Roboto Mono" w:hAnsi="Roboto Mono"/>
        </w:rPr>
      </w:pPr>
      <w:r w:rsidRPr="001B3713">
        <w:rPr>
          <w:rFonts w:ascii="Roboto Mono" w:hAnsi="Roboto Mono"/>
        </w:rPr>
        <w:t xml:space="preserve">If the smaller rectangles have widths that sum to </w:t>
      </w:r>
      <m:oMath>
        <m:r>
          <w:rPr>
            <w:rFonts w:ascii="Cambria Math" w:hAnsi="Cambria Math"/>
          </w:rPr>
          <m:t>12</m:t>
        </m:r>
      </m:oMath>
      <w:r w:rsidRPr="001B3713">
        <w:rPr>
          <w:rFonts w:ascii="Roboto Mono" w:hAnsi="Roboto Mono"/>
        </w:rPr>
        <w:t xml:space="preserve"> and heights that sum to </w:t>
      </w:r>
      <m:oMath>
        <m:r>
          <w:rPr>
            <w:rFonts w:ascii="Cambria Math" w:hAnsi="Cambria Math"/>
          </w:rPr>
          <m:t>8</m:t>
        </m:r>
      </m:oMath>
      <w:r w:rsidRPr="001B3713">
        <w:rPr>
          <w:rFonts w:ascii="Roboto Mono" w:hAnsi="Roboto Mono"/>
        </w:rPr>
        <w:t xml:space="preserve">, their individual areas add to </w:t>
      </w:r>
      <m:oMath>
        <m:r>
          <w:rPr>
            <w:rFonts w:ascii="Cambria Math" w:hAnsi="Cambria Math"/>
          </w:rPr>
          <m:t>96</m:t>
        </m:r>
      </m:oMath>
      <w:r w:rsidRPr="001B3713">
        <w:rPr>
          <w:rFonts w:ascii="Roboto Mono" w:hAnsi="Roboto Mono"/>
        </w:rPr>
        <w:t>.</w:t>
      </w:r>
    </w:p>
    <w:p w14:paraId="0A383BC2" w14:textId="332E9F3A" w:rsidR="001B3713" w:rsidRPr="001B3713" w:rsidRDefault="001B3713" w:rsidP="001B3713">
      <w:pPr>
        <w:rPr>
          <w:rFonts w:ascii="Roboto Mono" w:hAnsi="Roboto Mono"/>
        </w:rPr>
      </w:pPr>
      <w:r w:rsidRPr="001B3713">
        <w:rPr>
          <w:rFonts w:ascii="Roboto Mono" w:hAnsi="Roboto Mono"/>
        </w:rPr>
        <w:t xml:space="preserve">For instance, with column widths </w:t>
      </w:r>
      <m:oMath>
        <m:r>
          <w:rPr>
            <w:rFonts w:ascii="Cambria Math" w:hAnsi="Cambria Math"/>
          </w:rPr>
          <m:t>3,4,5</m:t>
        </m:r>
      </m:oMath>
      <w:r w:rsidRPr="001B3713">
        <w:rPr>
          <w:rFonts w:ascii="Roboto Mono" w:hAnsi="Roboto Mono"/>
        </w:rPr>
        <w:t xml:space="preserve"> and row heights </w:t>
      </w:r>
      <m:oMath>
        <m:r>
          <w:rPr>
            <w:rFonts w:ascii="Cambria Math" w:hAnsi="Cambria Math"/>
          </w:rPr>
          <m:t>3,5</m:t>
        </m:r>
      </m:oMath>
      <w:r w:rsidRPr="001B3713">
        <w:rPr>
          <w:rFonts w:ascii="Roboto Mono" w:hAnsi="Roboto Mono"/>
        </w:rPr>
        <w:t>:</w:t>
      </w:r>
    </w:p>
    <w:p w14:paraId="2A5945E3" w14:textId="7A2F2FB6" w:rsidR="001B3713" w:rsidRPr="001B3713" w:rsidRDefault="00965703" w:rsidP="001B37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DDAE916" w14:textId="6C9E0DF3" w:rsidR="001B3713" w:rsidRPr="001B3713" w:rsidRDefault="00965703" w:rsidP="001B37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A=9+12+15+15+20+25</m:t>
          </m:r>
        </m:oMath>
      </m:oMathPara>
    </w:p>
    <w:p w14:paraId="7FC97AA8" w14:textId="06865FFE" w:rsidR="001B3713" w:rsidRPr="00475707" w:rsidRDefault="00965703" w:rsidP="00E3450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A=96</m:t>
              </m:r>
            </m:e>
          </m:borderBox>
        </m:oMath>
      </m:oMathPara>
    </w:p>
    <w:p w14:paraId="4B662596" w14:textId="77777777" w:rsidR="00475707" w:rsidRDefault="00475707" w:rsidP="00475707">
      <w:pPr>
        <w:pStyle w:val="Heading3"/>
      </w:pPr>
      <w:r w:rsidRPr="00475707">
        <w:t>5. Irregular Rectilinear Decomposition</w:t>
      </w:r>
    </w:p>
    <w:p w14:paraId="55DEAD3F" w14:textId="5AA91F01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CC57C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lastRenderedPageBreak/>
        <w:t>An irregular polygon with horizontal and vertical edges is partitioned into rectangles.</w:t>
      </w:r>
    </w:p>
    <w:p w14:paraId="6CF0DF4A" w14:textId="747D3677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drawing>
          <wp:inline distT="0" distB="0" distL="0" distR="0" wp14:anchorId="029F6979" wp14:editId="6A91E36E">
            <wp:extent cx="5943600" cy="3330575"/>
            <wp:effectExtent l="0" t="0" r="0" b="3175"/>
            <wp:docPr id="1222523647" name="Picture 24" descr="Grade 6 Math Unit 1 -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Grade 6 Math Unit 1 - Famil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324E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1852A5F0" w14:textId="77777777" w:rsidR="00BF7D95" w:rsidRPr="00BF7D95" w:rsidRDefault="00BF7D95" w:rsidP="00BF7D95">
      <w:pPr>
        <w:rPr>
          <w:rFonts w:ascii="Roboto Mono" w:hAnsi="Roboto Mono"/>
        </w:rPr>
      </w:pPr>
      <w:r w:rsidRPr="00BF7D95">
        <w:rPr>
          <w:rFonts w:ascii="Roboto Mono" w:hAnsi="Roboto Mono"/>
          <w:b/>
          <w:bCs/>
        </w:rPr>
        <w:t>Definition:</w:t>
      </w:r>
      <w:r w:rsidRPr="00BF7D95">
        <w:rPr>
          <w:rFonts w:ascii="Roboto Mono" w:hAnsi="Roboto Mono"/>
        </w:rPr>
        <w:t xml:space="preserve"> A rectilinear polygon with horizontal and vertical edges is divided into rectangles even when its overall shape is irregular.</w:t>
      </w:r>
    </w:p>
    <w:p w14:paraId="7DE7BE3D" w14:textId="57AEB88E" w:rsidR="00AE1247" w:rsidRDefault="00BF7D95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5B19CB" wp14:editId="13B8B28C">
            <wp:extent cx="5943600" cy="3890010"/>
            <wp:effectExtent l="0" t="0" r="0" b="0"/>
            <wp:docPr id="330114139" name="Picture 4" descr="2003 AMC 12B - Problems &amp; Solutions | Random Math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03 AMC 12B - Problems &amp; Solutions | Random Math Wik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C8D7" w14:textId="5D7FF066" w:rsidR="00BF7D95" w:rsidRPr="00BF7D95" w:rsidRDefault="00BF7D95" w:rsidP="00BF7D95">
      <w:pPr>
        <w:rPr>
          <w:rFonts w:ascii="Roboto Mono" w:hAnsi="Roboto Mono"/>
        </w:rPr>
      </w:pPr>
      <w:r w:rsidRPr="00BF7D95">
        <w:rPr>
          <w:rFonts w:ascii="Roboto Mono" w:hAnsi="Roboto Mono"/>
          <w:b/>
          <w:bCs/>
        </w:rPr>
        <w:t>Example:</w:t>
      </w:r>
      <w:r w:rsidRPr="00BF7D95">
        <w:rPr>
          <w:rFonts w:ascii="Roboto Mono" w:hAnsi="Roboto Mono"/>
        </w:rPr>
        <w:t xml:space="preserve"> An irregular rectilinear region can be divided into three rectangles with areas </w:t>
      </w:r>
      <m:oMath>
        <m:r>
          <w:rPr>
            <w:rFonts w:ascii="Cambria Math" w:hAnsi="Cambria Math"/>
          </w:rPr>
          <m:t>18</m:t>
        </m:r>
      </m:oMath>
      <w:r w:rsidRPr="00BF7D95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24</m:t>
        </m:r>
      </m:oMath>
      <w:r w:rsidRPr="00BF7D95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10</m:t>
        </m:r>
      </m:oMath>
      <w:r w:rsidRPr="00BF7D95">
        <w:rPr>
          <w:rFonts w:ascii="Roboto Mono" w:hAnsi="Roboto Mono"/>
        </w:rPr>
        <w:t xml:space="preserve"> square units.</w:t>
      </w:r>
    </w:p>
    <w:p w14:paraId="3B47C196" w14:textId="77777777" w:rsidR="00BF7D95" w:rsidRPr="00BF7D95" w:rsidRDefault="00BF7D95" w:rsidP="00BF7D95">
      <w:pPr>
        <w:rPr>
          <w:rFonts w:ascii="Roboto Mono" w:hAnsi="Roboto Mono"/>
        </w:rPr>
      </w:pPr>
      <w:r w:rsidRPr="00BF7D95">
        <w:rPr>
          <w:rFonts w:ascii="Roboto Mono" w:hAnsi="Roboto Mono"/>
        </w:rPr>
        <w:t>The total area is:</w:t>
      </w:r>
    </w:p>
    <w:p w14:paraId="4ADA7D65" w14:textId="5A3F18A8" w:rsidR="00BF7D95" w:rsidRPr="00BF7D95" w:rsidRDefault="00BF7D95" w:rsidP="00BF7D9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B0966BB" w14:textId="4CF72A72" w:rsidR="00BF7D95" w:rsidRPr="00BF7D95" w:rsidRDefault="00BF7D95" w:rsidP="00BF7D9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A=18+24+10=52</m:t>
              </m:r>
            </m:e>
          </m:borderBox>
        </m:oMath>
      </m:oMathPara>
    </w:p>
    <w:p w14:paraId="1E4F4D9F" w14:textId="69CF7F48" w:rsidR="00BF7D95" w:rsidRPr="00475707" w:rsidRDefault="00BF7D95" w:rsidP="003F3A4A">
      <w:pPr>
        <w:rPr>
          <w:rFonts w:ascii="Roboto Mono" w:hAnsi="Roboto Mono"/>
        </w:rPr>
      </w:pPr>
      <w:r w:rsidRPr="00BF7D95">
        <w:rPr>
          <w:rFonts w:ascii="Roboto Mono" w:hAnsi="Roboto Mono"/>
        </w:rPr>
        <w:t>The dimensions of the rectangles must be consistent with the original boundary for this to be a valid decomposition.</w:t>
      </w:r>
    </w:p>
    <w:p w14:paraId="6FB31164" w14:textId="77777777" w:rsidR="00475707" w:rsidRDefault="00475707" w:rsidP="00475707">
      <w:pPr>
        <w:pStyle w:val="Heading3"/>
      </w:pPr>
      <w:r w:rsidRPr="00475707">
        <w:t>6. Strip-Based Rectangular Decomposition</w:t>
      </w:r>
    </w:p>
    <w:p w14:paraId="035AC6DB" w14:textId="4C8B78E1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F1EBE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A figure is divided into horizontal or vertical rectangular strips.</w:t>
      </w:r>
    </w:p>
    <w:p w14:paraId="303B2AC7" w14:textId="745CCB89" w:rsidR="00475707" w:rsidRDefault="00AE124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lastRenderedPageBreak/>
        <w:drawing>
          <wp:inline distT="0" distB="0" distL="0" distR="0" wp14:anchorId="26F94DDE" wp14:editId="452D044E">
            <wp:extent cx="4572000" cy="3649980"/>
            <wp:effectExtent l="0" t="0" r="0" b="7620"/>
            <wp:docPr id="1800767253" name="Picture 23" descr="modifier des pannes de finiss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odifier des pannes de finisseu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342C" w14:textId="77777777" w:rsidR="00AE1247" w:rsidRPr="00AE1247" w:rsidRDefault="00AE1247" w:rsidP="00AE124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6F6EBF11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  <w:b/>
          <w:bCs/>
        </w:rPr>
        <w:t>Definition:</w:t>
      </w:r>
      <w:r w:rsidRPr="003F3A4A">
        <w:rPr>
          <w:rFonts w:ascii="Roboto Mono" w:hAnsi="Roboto Mono"/>
        </w:rPr>
        <w:t xml:space="preserve"> A region is divided into horizontal or vertical strips, each of which is a rectangle.</w:t>
      </w:r>
    </w:p>
    <w:p w14:paraId="75DB39A4" w14:textId="533CDE3B" w:rsidR="00AE1247" w:rsidRDefault="003F3A4A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D4EF9F" wp14:editId="4D80557F">
            <wp:extent cx="5943600" cy="3717925"/>
            <wp:effectExtent l="0" t="0" r="0" b="0"/>
            <wp:docPr id="2019870597" name="Picture 5" descr="2003 AMC 12B Problem 3 - Solution | Random Math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03 AMC 12B Problem 3 - Solution | Random Math Wik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B2F5" w14:textId="5DD657ED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  <w:b/>
          <w:bCs/>
        </w:rPr>
        <w:t>Example:</w:t>
      </w:r>
      <w:r w:rsidRPr="003F3A4A">
        <w:rPr>
          <w:rFonts w:ascii="Roboto Mono" w:hAnsi="Roboto Mono"/>
        </w:rPr>
        <w:t xml:space="preserve"> A rectangular region has height </w:t>
      </w:r>
      <m:oMath>
        <m:r>
          <w:rPr>
            <w:rFonts w:ascii="Cambria Math" w:hAnsi="Cambria Math"/>
          </w:rPr>
          <m:t>6</m:t>
        </m:r>
      </m:oMath>
      <w:r w:rsidRPr="003F3A4A">
        <w:rPr>
          <w:rFonts w:ascii="Roboto Mono" w:hAnsi="Roboto Mono"/>
        </w:rPr>
        <w:t xml:space="preserve"> units and is divided into four vertical strips of widths </w:t>
      </w:r>
      <m:oMath>
        <m:r>
          <w:rPr>
            <w:rFonts w:ascii="Cambria Math" w:hAnsi="Cambria Math"/>
          </w:rPr>
          <m:t>2,3,4,5</m:t>
        </m:r>
      </m:oMath>
      <w:r w:rsidRPr="003F3A4A">
        <w:rPr>
          <w:rFonts w:ascii="Roboto Mono" w:hAnsi="Roboto Mono"/>
        </w:rPr>
        <w:t>.</w:t>
      </w:r>
    </w:p>
    <w:p w14:paraId="22A731DB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>Their areas are:</w:t>
      </w:r>
    </w:p>
    <w:p w14:paraId="033051AA" w14:textId="463A3C3B" w:rsidR="003F3A4A" w:rsidRPr="003F3A4A" w:rsidRDefault="003F3A4A" w:rsidP="003F3A4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6FB99596" w14:textId="40050FA3" w:rsidR="003F3A4A" w:rsidRPr="003F3A4A" w:rsidRDefault="003F3A4A" w:rsidP="003F3A4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=18</m:t>
          </m:r>
        </m:oMath>
      </m:oMathPara>
    </w:p>
    <w:p w14:paraId="3DAC897D" w14:textId="53FD2AAE" w:rsidR="003F3A4A" w:rsidRPr="003F3A4A" w:rsidRDefault="003F3A4A" w:rsidP="003F3A4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1F2363D8" w14:textId="318BFD6C" w:rsidR="003F3A4A" w:rsidRPr="003F3A4A" w:rsidRDefault="003F3A4A" w:rsidP="003F3A4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</m:t>
          </m:r>
        </m:oMath>
      </m:oMathPara>
    </w:p>
    <w:p w14:paraId="2BBA0A5F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>Therefore,</w:t>
      </w:r>
    </w:p>
    <w:p w14:paraId="1B2C9B22" w14:textId="3915D20D" w:rsidR="003F3A4A" w:rsidRPr="003F3A4A" w:rsidRDefault="003F3A4A" w:rsidP="003F3A4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A=12+18+24+30=84</m:t>
              </m:r>
            </m:e>
          </m:borderBox>
        </m:oMath>
      </m:oMathPara>
    </w:p>
    <w:p w14:paraId="36FB281C" w14:textId="02F81051" w:rsidR="003F3A4A" w:rsidRPr="00475707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 xml:space="preserve">The total width is </w:t>
      </w:r>
      <m:oMath>
        <m:r>
          <w:rPr>
            <w:rFonts w:ascii="Cambria Math" w:hAnsi="Cambria Math"/>
          </w:rPr>
          <m:t>2+3+4+5=14</m:t>
        </m:r>
      </m:oMath>
      <w:r w:rsidRPr="003F3A4A">
        <w:rPr>
          <w:rFonts w:ascii="Roboto Mono" w:hAnsi="Roboto Mono"/>
        </w:rPr>
        <w:t xml:space="preserve">, so the original area is also </w:t>
      </w:r>
      <m:oMath>
        <m:r>
          <w:rPr>
            <w:rFonts w:ascii="Cambria Math" w:hAnsi="Cambria Math"/>
          </w:rPr>
          <m:t>14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=84</m:t>
        </m:r>
      </m:oMath>
      <w:r w:rsidRPr="003F3A4A">
        <w:rPr>
          <w:rFonts w:ascii="Roboto Mono" w:hAnsi="Roboto Mono"/>
        </w:rPr>
        <w:t>.</w:t>
      </w:r>
    </w:p>
    <w:p w14:paraId="68E4E045" w14:textId="77777777" w:rsidR="00475707" w:rsidRDefault="00475707" w:rsidP="00475707">
      <w:pPr>
        <w:pStyle w:val="Heading3"/>
      </w:pPr>
      <w:r w:rsidRPr="00475707">
        <w:t>7. Multi-Rectangle Decomposition</w:t>
      </w:r>
    </w:p>
    <w:p w14:paraId="457C49D5" w14:textId="4C294FB0" w:rsidR="00475707" w:rsidRPr="00475707" w:rsidRDefault="00475707" w:rsidP="004757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C97F3" w14:textId="77777777" w:rsid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lastRenderedPageBreak/>
        <w:t>A complex figure is divided into three or more rectangles, often using a combination of horizontal and vertical cuts.</w:t>
      </w:r>
    </w:p>
    <w:p w14:paraId="63E68ECB" w14:textId="20BBDF82" w:rsid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  <w:noProof/>
        </w:rPr>
        <w:drawing>
          <wp:inline distT="0" distB="0" distL="0" distR="0" wp14:anchorId="627A3393" wp14:editId="051974D5">
            <wp:extent cx="5242560" cy="3832860"/>
            <wp:effectExtent l="0" t="0" r="0" b="0"/>
            <wp:docPr id="910380604" name="Picture 22" descr="Grade 6 Mathematics NC, Unit 6.11 - Open Up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Grade 6 Mathematics NC, Unit 6.11 - Open Up Resourc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D1E2" w14:textId="6E51F916" w:rsidR="00AE1247" w:rsidRPr="00AE1247" w:rsidRDefault="00AE1247" w:rsidP="00475707">
      <w:pPr>
        <w:rPr>
          <w:rFonts w:ascii="Roboto Mono" w:hAnsi="Roboto Mono"/>
          <w:b/>
          <w:bCs/>
        </w:rPr>
      </w:pPr>
      <w:r w:rsidRPr="00AE1247">
        <w:rPr>
          <w:rFonts w:ascii="Roboto Mono" w:hAnsi="Roboto Mono"/>
          <w:b/>
          <w:bCs/>
        </w:rPr>
        <w:t>Detailed Explanation and Examples</w:t>
      </w:r>
    </w:p>
    <w:p w14:paraId="426D95B9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  <w:b/>
          <w:bCs/>
        </w:rPr>
        <w:t>Definition:</w:t>
      </w:r>
      <w:r w:rsidRPr="003F3A4A">
        <w:rPr>
          <w:rFonts w:ascii="Roboto Mono" w:hAnsi="Roboto Mono"/>
        </w:rPr>
        <w:t xml:space="preserve"> A complex region is divided into several rectangles using multiple horizontal and vertical cuts.</w:t>
      </w:r>
    </w:p>
    <w:p w14:paraId="2183EEC5" w14:textId="7528DC86" w:rsidR="00AE1247" w:rsidRDefault="003F3A4A" w:rsidP="004757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059B52" wp14:editId="294E56D7">
            <wp:extent cx="5943600" cy="3932555"/>
            <wp:effectExtent l="0" t="0" r="0" b="0"/>
            <wp:docPr id="1183195666" name="Picture 6" descr="By splitting the following figures into rectangles, find their areas (The measures are given in centimetr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y splitting the following figures into rectangles, find their areas (The measures are given in centimetres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A4B9" w14:textId="58C201ED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  <w:b/>
          <w:bCs/>
        </w:rPr>
        <w:t>Example:</w:t>
      </w:r>
      <w:r w:rsidRPr="003F3A4A">
        <w:rPr>
          <w:rFonts w:ascii="Roboto Mono" w:hAnsi="Roboto Mono"/>
        </w:rPr>
        <w:t xml:space="preserve"> A composite region is decomposed into four rectangles with dimensions </w:t>
      </w:r>
      <m:oMath>
        <m:r>
          <w:rPr>
            <w:rFonts w:ascii="Cambria Math" w:hAnsi="Cambria Math"/>
          </w:rPr>
          <m:t>5×2</m:t>
        </m:r>
      </m:oMath>
      <w:r w:rsidRPr="003F3A4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3×4</m:t>
        </m:r>
      </m:oMath>
      <w:r w:rsidRPr="003F3A4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4×3</m:t>
        </m:r>
      </m:oMath>
      <w:r w:rsidRPr="003F3A4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2×2</m:t>
        </m:r>
      </m:oMath>
      <w:r w:rsidRPr="003F3A4A">
        <w:rPr>
          <w:rFonts w:ascii="Roboto Mono" w:hAnsi="Roboto Mono"/>
        </w:rPr>
        <w:t>.</w:t>
      </w:r>
    </w:p>
    <w:p w14:paraId="2DFF27F2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>Their areas are:</w:t>
      </w:r>
    </w:p>
    <w:p w14:paraId="30AC477B" w14:textId="0E5A420E" w:rsidR="003F3A4A" w:rsidRPr="003F3A4A" w:rsidRDefault="003F3A4A" w:rsidP="003F3A4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=12,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=4</m:t>
          </m:r>
        </m:oMath>
      </m:oMathPara>
    </w:p>
    <w:p w14:paraId="5C3F07FB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>Total area:</w:t>
      </w:r>
    </w:p>
    <w:p w14:paraId="79222144" w14:textId="7316495A" w:rsidR="003F3A4A" w:rsidRPr="003F3A4A" w:rsidRDefault="003F3A4A" w:rsidP="003F3A4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A=10+12+12+4=38</m:t>
              </m:r>
            </m:e>
          </m:borderBox>
        </m:oMath>
      </m:oMathPara>
    </w:p>
    <w:p w14:paraId="2D631BED" w14:textId="77777777" w:rsidR="003F3A4A" w:rsidRPr="003F3A4A" w:rsidRDefault="003F3A4A" w:rsidP="003F3A4A">
      <w:pPr>
        <w:rPr>
          <w:rFonts w:ascii="Roboto Mono" w:hAnsi="Roboto Mono"/>
        </w:rPr>
      </w:pPr>
      <w:r w:rsidRPr="003F3A4A">
        <w:rPr>
          <w:rFonts w:ascii="Roboto Mono" w:hAnsi="Roboto Mono"/>
        </w:rPr>
        <w:t>This approach works when the rectangles cover the original region completely, with no gaps or overlapping interiors.</w:t>
      </w:r>
    </w:p>
    <w:p w14:paraId="14EB5892" w14:textId="77777777" w:rsidR="003F3A4A" w:rsidRPr="00475707" w:rsidRDefault="003F3A4A" w:rsidP="00475707">
      <w:pPr>
        <w:rPr>
          <w:rFonts w:ascii="Roboto Mono" w:hAnsi="Roboto Mono"/>
        </w:rPr>
      </w:pPr>
    </w:p>
    <w:p w14:paraId="3C122E44" w14:textId="7473FFBD" w:rsidR="00475707" w:rsidRDefault="00475707" w:rsidP="003A5234">
      <w:pPr>
        <w:pStyle w:val="Heading2"/>
      </w:pPr>
      <w:r w:rsidRPr="00475707">
        <w:t>Important Formulas and Principles</w:t>
      </w:r>
    </w:p>
    <w:p w14:paraId="152B23DD" w14:textId="330B8FE1" w:rsidR="003A5234" w:rsidRDefault="003A5234" w:rsidP="003A52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0D60E" w14:textId="4BCD8CA0" w:rsidR="003F3A4A" w:rsidRPr="003A5234" w:rsidRDefault="003F3A4A" w:rsidP="003A5234">
      <w:r>
        <w:rPr>
          <w:noProof/>
        </w:rPr>
        <w:lastRenderedPageBreak/>
        <w:drawing>
          <wp:inline distT="0" distB="0" distL="0" distR="0" wp14:anchorId="47019195" wp14:editId="11E8C3DF">
            <wp:extent cx="5943600" cy="1985645"/>
            <wp:effectExtent l="0" t="0" r="0" b="0"/>
            <wp:docPr id="669306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4880"/>
      </w:tblGrid>
      <w:tr w:rsidR="00475707" w:rsidRPr="00475707" w14:paraId="2A83C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ABCA" w14:textId="77777777" w:rsidR="00475707" w:rsidRPr="00475707" w:rsidRDefault="00475707" w:rsidP="00475707">
            <w:pPr>
              <w:rPr>
                <w:rFonts w:ascii="Roboto Mono" w:hAnsi="Roboto Mono"/>
                <w:b/>
                <w:bCs/>
              </w:rPr>
            </w:pPr>
            <w:r w:rsidRPr="004757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1C29FE" w14:textId="77777777" w:rsidR="00475707" w:rsidRPr="00475707" w:rsidRDefault="00475707" w:rsidP="00475707">
            <w:pPr>
              <w:rPr>
                <w:rFonts w:ascii="Roboto Mono" w:hAnsi="Roboto Mono"/>
                <w:b/>
                <w:bCs/>
              </w:rPr>
            </w:pPr>
            <w:r w:rsidRPr="00475707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475707" w:rsidRPr="00475707" w14:paraId="0568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CE27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Rectangle area</w:t>
            </w:r>
          </w:p>
        </w:tc>
        <w:tc>
          <w:tcPr>
            <w:tcW w:w="0" w:type="auto"/>
            <w:vAlign w:val="center"/>
            <w:hideMark/>
          </w:tcPr>
          <w:p w14:paraId="30D563F8" w14:textId="47CC2B47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</w:tc>
      </w:tr>
      <w:tr w:rsidR="00475707" w:rsidRPr="00475707" w14:paraId="256C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DB0A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Total area of non-overlapping rectangles</w:t>
            </w:r>
          </w:p>
        </w:tc>
        <w:tc>
          <w:tcPr>
            <w:tcW w:w="0" w:type="auto"/>
            <w:vAlign w:val="center"/>
            <w:hideMark/>
          </w:tcPr>
          <w:p w14:paraId="1BDDC21C" w14:textId="6B305768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475707" w:rsidRPr="00475707" w14:paraId="0AF90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A0DC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Area using subtraction</w:t>
            </w:r>
          </w:p>
        </w:tc>
        <w:tc>
          <w:tcPr>
            <w:tcW w:w="0" w:type="auto"/>
            <w:vAlign w:val="center"/>
            <w:hideMark/>
          </w:tcPr>
          <w:p w14:paraId="6E3BE625" w14:textId="2A7187A7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remaining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whole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removed</m:t>
                    </m:r>
                  </m:sub>
                </m:sSub>
              </m:oMath>
            </m:oMathPara>
          </w:p>
        </w:tc>
      </w:tr>
      <w:tr w:rsidR="00475707" w:rsidRPr="00475707" w14:paraId="0A4E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3901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Rectangle perimeter</w:t>
            </w:r>
          </w:p>
        </w:tc>
        <w:tc>
          <w:tcPr>
            <w:tcW w:w="0" w:type="auto"/>
            <w:vAlign w:val="center"/>
            <w:hideMark/>
          </w:tcPr>
          <w:p w14:paraId="3AC09CDA" w14:textId="7FA6C562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l+w</m:t>
                    </m:r>
                  </m:e>
                </m:d>
              </m:oMath>
            </m:oMathPara>
          </w:p>
        </w:tc>
      </w:tr>
      <w:tr w:rsidR="00475707" w:rsidRPr="00475707" w14:paraId="56DE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C83C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Outer perimeter of two joined rectangles</w:t>
            </w:r>
          </w:p>
        </w:tc>
        <w:tc>
          <w:tcPr>
            <w:tcW w:w="0" w:type="auto"/>
            <w:vAlign w:val="center"/>
            <w:hideMark/>
          </w:tcPr>
          <w:p w14:paraId="237B93B8" w14:textId="2CACF2A2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-2s</m:t>
              </m:r>
            </m:oMath>
            <w:r w:rsidR="00475707" w:rsidRPr="00475707">
              <w:rPr>
                <w:rFonts w:ascii="Roboto Mono" w:hAnsi="Roboto Mono"/>
              </w:rPr>
              <w:t xml:space="preserve">, when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="00475707" w:rsidRPr="00475707">
              <w:rPr>
                <w:rFonts w:ascii="Roboto Mono" w:hAnsi="Roboto Mono"/>
              </w:rPr>
              <w:t xml:space="preserve"> is their only shared edge</w:t>
            </w:r>
          </w:p>
        </w:tc>
      </w:tr>
      <w:tr w:rsidR="00475707" w:rsidRPr="00475707" w14:paraId="4A0FD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D56C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Missing rectangle dimension</w:t>
            </w:r>
          </w:p>
        </w:tc>
        <w:tc>
          <w:tcPr>
            <w:tcW w:w="0" w:type="auto"/>
            <w:vAlign w:val="center"/>
            <w:hideMark/>
          </w:tcPr>
          <w:p w14:paraId="3CD17204" w14:textId="732D558F" w:rsidR="00475707" w:rsidRPr="00475707" w:rsidRDefault="003F3A4A" w:rsidP="003F3A4A">
            <w:pPr>
              <w:jc w:val="center"/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l=A/w</m:t>
              </m:r>
            </m:oMath>
            <w:r w:rsidR="00475707" w:rsidRPr="00475707">
              <w:rPr>
                <w:rFonts w:ascii="Roboto Mono" w:hAnsi="Roboto Mono"/>
              </w:rPr>
              <w:t xml:space="preserve">, for </w:t>
            </w:r>
            <m:oMath>
              <m:r>
                <w:rPr>
                  <w:rFonts w:ascii="Cambria Math" w:hAnsi="Cambria Math"/>
                </w:rPr>
                <m:t>w≠0</m:t>
              </m:r>
            </m:oMath>
          </w:p>
        </w:tc>
      </w:tr>
    </w:tbl>
    <w:p w14:paraId="5DE5B533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Important distinction: Area is additive across a valid rectangular decomposition. Perimeter is not generally additive because shared internal edges are not part of the outer boundary.</w:t>
      </w:r>
    </w:p>
    <w:p w14:paraId="50655B77" w14:textId="1F49FCCD" w:rsidR="00475707" w:rsidRDefault="00475707" w:rsidP="003A5234">
      <w:pPr>
        <w:pStyle w:val="Heading2"/>
      </w:pPr>
      <w:r w:rsidRPr="00475707">
        <w:t>Rectangular Decomposition vs. Related Concepts</w:t>
      </w:r>
    </w:p>
    <w:p w14:paraId="2F1204E5" w14:textId="61528CF9" w:rsidR="003A5234" w:rsidRDefault="003A5234" w:rsidP="003A52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D82D7" w14:textId="42E5865F" w:rsidR="0006332A" w:rsidRPr="003A5234" w:rsidRDefault="0006332A" w:rsidP="003A5234">
      <w:r>
        <w:rPr>
          <w:noProof/>
        </w:rPr>
        <w:lastRenderedPageBreak/>
        <w:drawing>
          <wp:inline distT="0" distB="0" distL="0" distR="0" wp14:anchorId="41B26F20" wp14:editId="40DB37CF">
            <wp:extent cx="5943600" cy="1910715"/>
            <wp:effectExtent l="0" t="0" r="0" b="0"/>
            <wp:docPr id="1573564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203"/>
      </w:tblGrid>
      <w:tr w:rsidR="00475707" w:rsidRPr="00475707" w14:paraId="78EC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BA52" w14:textId="77777777" w:rsidR="00475707" w:rsidRPr="00475707" w:rsidRDefault="00475707" w:rsidP="00475707">
            <w:pPr>
              <w:rPr>
                <w:rFonts w:ascii="Roboto Mono" w:hAnsi="Roboto Mono"/>
                <w:b/>
                <w:bCs/>
              </w:rPr>
            </w:pPr>
            <w:r w:rsidRPr="004757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62D0AD" w14:textId="77777777" w:rsidR="00475707" w:rsidRPr="00475707" w:rsidRDefault="00475707" w:rsidP="00475707">
            <w:pPr>
              <w:rPr>
                <w:rFonts w:ascii="Roboto Mono" w:hAnsi="Roboto Mono"/>
                <w:b/>
                <w:bCs/>
              </w:rPr>
            </w:pPr>
            <w:r w:rsidRPr="00475707">
              <w:rPr>
                <w:rFonts w:ascii="Roboto Mono" w:hAnsi="Roboto Mono"/>
                <w:b/>
                <w:bCs/>
              </w:rPr>
              <w:t>Main characteristic</w:t>
            </w:r>
          </w:p>
        </w:tc>
      </w:tr>
      <w:tr w:rsidR="00475707" w:rsidRPr="00475707" w14:paraId="6873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57D1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Rectangular Decomposition</w:t>
            </w:r>
          </w:p>
        </w:tc>
        <w:tc>
          <w:tcPr>
            <w:tcW w:w="0" w:type="auto"/>
            <w:vAlign w:val="center"/>
            <w:hideMark/>
          </w:tcPr>
          <w:p w14:paraId="2350A918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Divides a figure into rectangles.</w:t>
            </w:r>
          </w:p>
        </w:tc>
      </w:tr>
      <w:tr w:rsidR="00475707" w:rsidRPr="00475707" w14:paraId="4EF24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8410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Triangular Decomposition</w:t>
            </w:r>
          </w:p>
        </w:tc>
        <w:tc>
          <w:tcPr>
            <w:tcW w:w="0" w:type="auto"/>
            <w:vAlign w:val="center"/>
            <w:hideMark/>
          </w:tcPr>
          <w:p w14:paraId="0B8A2D23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Divides a figure into triangles.</w:t>
            </w:r>
          </w:p>
        </w:tc>
      </w:tr>
      <w:tr w:rsidR="00475707" w:rsidRPr="00475707" w14:paraId="56A7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6982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Mixed-Shape Decomposition</w:t>
            </w:r>
          </w:p>
        </w:tc>
        <w:tc>
          <w:tcPr>
            <w:tcW w:w="0" w:type="auto"/>
            <w:vAlign w:val="center"/>
            <w:hideMark/>
          </w:tcPr>
          <w:p w14:paraId="4FF07438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Uses different shape types as components.</w:t>
            </w:r>
          </w:p>
        </w:tc>
      </w:tr>
      <w:tr w:rsidR="00475707" w:rsidRPr="00475707" w14:paraId="0263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ADBF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Grid-Based Decomposition</w:t>
            </w:r>
          </w:p>
        </w:tc>
        <w:tc>
          <w:tcPr>
            <w:tcW w:w="0" w:type="auto"/>
            <w:vAlign w:val="center"/>
            <w:hideMark/>
          </w:tcPr>
          <w:p w14:paraId="2BFF761E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Divides a figure into rows and columns of smaller regions.</w:t>
            </w:r>
          </w:p>
        </w:tc>
      </w:tr>
      <w:tr w:rsidR="00475707" w:rsidRPr="00475707" w14:paraId="07A7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CFC8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Geometric Figure Composition</w:t>
            </w:r>
          </w:p>
        </w:tc>
        <w:tc>
          <w:tcPr>
            <w:tcW w:w="0" w:type="auto"/>
            <w:vAlign w:val="center"/>
            <w:hideMark/>
          </w:tcPr>
          <w:p w14:paraId="308C0BA5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Combines shapes to create a larger figure.</w:t>
            </w:r>
          </w:p>
        </w:tc>
      </w:tr>
      <w:tr w:rsidR="00475707" w:rsidRPr="00475707" w14:paraId="0444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03EC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Geometric Figure Dissection</w:t>
            </w:r>
          </w:p>
        </w:tc>
        <w:tc>
          <w:tcPr>
            <w:tcW w:w="0" w:type="auto"/>
            <w:vAlign w:val="center"/>
            <w:hideMark/>
          </w:tcPr>
          <w:p w14:paraId="75C43C23" w14:textId="77777777" w:rsidR="00475707" w:rsidRPr="00475707" w:rsidRDefault="00475707" w:rsidP="00475707">
            <w:pPr>
              <w:rPr>
                <w:rFonts w:ascii="Roboto Mono" w:hAnsi="Roboto Mono"/>
              </w:rPr>
            </w:pPr>
            <w:r w:rsidRPr="00475707">
              <w:rPr>
                <w:rFonts w:ascii="Roboto Mono" w:hAnsi="Roboto Mono"/>
              </w:rPr>
              <w:t>Cuts a figure into pieces, often for rearrangement or comparison.</w:t>
            </w:r>
          </w:p>
        </w:tc>
      </w:tr>
    </w:tbl>
    <w:p w14:paraId="41FC0430" w14:textId="79968A71" w:rsidR="00475707" w:rsidRDefault="00475707" w:rsidP="003A5234">
      <w:pPr>
        <w:pStyle w:val="Heading2"/>
      </w:pPr>
      <w:r w:rsidRPr="00475707">
        <w:t>Classification Summary</w:t>
      </w:r>
    </w:p>
    <w:p w14:paraId="78B2BABA" w14:textId="7BB27118" w:rsidR="003A5234" w:rsidRDefault="003A5234" w:rsidP="003A523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B1AB9" w14:textId="3840C1F3" w:rsidR="00D8191A" w:rsidRPr="003A5234" w:rsidRDefault="00D8191A" w:rsidP="003A5234">
      <w:r>
        <w:rPr>
          <w:noProof/>
        </w:rPr>
        <w:lastRenderedPageBreak/>
        <w:drawing>
          <wp:inline distT="0" distB="0" distL="0" distR="0" wp14:anchorId="1B53624B" wp14:editId="7568505F">
            <wp:extent cx="5943600" cy="1883410"/>
            <wp:effectExtent l="0" t="0" r="0" b="2540"/>
            <wp:docPr id="237853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8A96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Geometric Figure Decomposition</w:t>
      </w:r>
    </w:p>
    <w:p w14:paraId="4686A4F0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MS Gothic" w:eastAsia="MS Gothic" w:hAnsi="MS Gothic" w:cs="MS Gothic" w:hint="eastAsia"/>
        </w:rPr>
        <w:t>└──</w:t>
      </w:r>
      <w:r w:rsidRPr="00475707">
        <w:rPr>
          <w:rFonts w:ascii="Roboto Mono" w:hAnsi="Roboto Mono"/>
        </w:rPr>
        <w:t xml:space="preserve"> Rectangular Decomposition</w:t>
      </w:r>
    </w:p>
    <w:p w14:paraId="36725C30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1. L-Shaped Rectangular Decomposition</w:t>
      </w:r>
    </w:p>
    <w:p w14:paraId="5C475E79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2. T-Shaped Rectangular Decomposition</w:t>
      </w:r>
    </w:p>
    <w:p w14:paraId="39003B46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3. Stepped-Shape Rectangular Decomposition</w:t>
      </w:r>
    </w:p>
    <w:p w14:paraId="58EEB4CF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4. Grid-Based Rectangular Decomposition</w:t>
      </w:r>
    </w:p>
    <w:p w14:paraId="589B54DF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5. Irregular Rectilinear Decomposition</w:t>
      </w:r>
    </w:p>
    <w:p w14:paraId="5A13C986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├──</w:t>
      </w:r>
      <w:r w:rsidRPr="00475707">
        <w:rPr>
          <w:rFonts w:ascii="Roboto Mono" w:hAnsi="Roboto Mono"/>
        </w:rPr>
        <w:t xml:space="preserve"> 6. Strip-Based Rectangular Decomposition</w:t>
      </w:r>
    </w:p>
    <w:p w14:paraId="442703B4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 xml:space="preserve">    </w:t>
      </w:r>
      <w:r w:rsidRPr="00475707">
        <w:rPr>
          <w:rFonts w:ascii="MS Gothic" w:eastAsia="MS Gothic" w:hAnsi="MS Gothic" w:cs="MS Gothic" w:hint="eastAsia"/>
        </w:rPr>
        <w:t>└──</w:t>
      </w:r>
      <w:r w:rsidRPr="00475707">
        <w:rPr>
          <w:rFonts w:ascii="Roboto Mono" w:hAnsi="Roboto Mono"/>
        </w:rPr>
        <w:t xml:space="preserve"> 7. Multi-Rectangle Decomposition</w:t>
      </w:r>
    </w:p>
    <w:p w14:paraId="27C5EB0E" w14:textId="49987A3E" w:rsidR="00475707" w:rsidRDefault="00475707" w:rsidP="003A5234">
      <w:pPr>
        <w:pStyle w:val="Heading2"/>
      </w:pPr>
      <w:r w:rsidRPr="00475707">
        <w:t>Key Points</w:t>
      </w:r>
    </w:p>
    <w:p w14:paraId="11F3AB0E" w14:textId="4BF5EE8F" w:rsidR="003A5234" w:rsidRPr="003A5234" w:rsidRDefault="003A5234" w:rsidP="003A52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749AE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Rectangular decomposition divides a larger or more complex region into rectangles.</w:t>
      </w:r>
    </w:p>
    <w:p w14:paraId="543290FF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The component rectangles may have equal or unequal dimensions.</w:t>
      </w:r>
    </w:p>
    <w:p w14:paraId="32F158FC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The rectangles must cover the original region completely without gaps or overlapping interiors.</w:t>
      </w:r>
    </w:p>
    <w:p w14:paraId="6FEF86EC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The total area is the sum of the component areas.</w:t>
      </w:r>
    </w:p>
    <w:p w14:paraId="53180199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lastRenderedPageBreak/>
        <w:t>Subtraction can be used when the figure is easier to describe as a larger rectangle with a smaller region removed.</w:t>
      </w:r>
    </w:p>
    <w:p w14:paraId="5B0219C8" w14:textId="77777777" w:rsidR="00475707" w:rsidRPr="00475707" w:rsidRDefault="00475707" w:rsidP="00475707">
      <w:pPr>
        <w:numPr>
          <w:ilvl w:val="0"/>
          <w:numId w:val="3"/>
        </w:numPr>
        <w:rPr>
          <w:rFonts w:ascii="Roboto Mono" w:hAnsi="Roboto Mono"/>
        </w:rPr>
      </w:pPr>
      <w:r w:rsidRPr="00475707">
        <w:rPr>
          <w:rFonts w:ascii="Roboto Mono" w:hAnsi="Roboto Mono"/>
        </w:rPr>
        <w:t>The classification is practical and descriptive; some categories overlap.</w:t>
      </w:r>
    </w:p>
    <w:p w14:paraId="7AA3E744" w14:textId="77105BA3" w:rsidR="00475707" w:rsidRDefault="00475707" w:rsidP="003A5234">
      <w:pPr>
        <w:pStyle w:val="Heading2"/>
      </w:pPr>
      <w:r w:rsidRPr="00475707">
        <w:t>Conclusion</w:t>
      </w:r>
    </w:p>
    <w:p w14:paraId="015F2845" w14:textId="3A9883A2" w:rsidR="003A5234" w:rsidRPr="003A5234" w:rsidRDefault="003A5234" w:rsidP="003A52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EC2531" w14:textId="77777777" w:rsidR="00475707" w:rsidRPr="00475707" w:rsidRDefault="00475707" w:rsidP="00475707">
      <w:pPr>
        <w:rPr>
          <w:rFonts w:ascii="Roboto Mono" w:hAnsi="Roboto Mono"/>
        </w:rPr>
      </w:pPr>
      <w:r w:rsidRPr="00475707">
        <w:rPr>
          <w:rFonts w:ascii="Roboto Mono" w:hAnsi="Roboto Mono"/>
        </w:rPr>
        <w:t>Rectangular Decomposition is a useful geometric method for simplifying complex figures into rectangles whose areas are easy to calculate. It is particularly effective for L-shaped regions, T-shaped regions, stepped polygons, grids, and irregular rectilinear figures. Choosing a convenient partition makes calculations simpler while preserving the area and shape of the original region.</w:t>
      </w:r>
    </w:p>
    <w:p w14:paraId="5F1D8C47" w14:textId="77777777" w:rsidR="00A70480" w:rsidRPr="00475707" w:rsidRDefault="00A70480">
      <w:pPr>
        <w:rPr>
          <w:rFonts w:ascii="Roboto Mono" w:hAnsi="Roboto Mono"/>
        </w:rPr>
      </w:pPr>
    </w:p>
    <w:sectPr w:rsidR="00A70480" w:rsidRPr="0047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E72F7"/>
    <w:multiLevelType w:val="multilevel"/>
    <w:tmpl w:val="7ED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24A93"/>
    <w:multiLevelType w:val="multilevel"/>
    <w:tmpl w:val="4AB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26AB8"/>
    <w:multiLevelType w:val="multilevel"/>
    <w:tmpl w:val="DEB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A35F9"/>
    <w:multiLevelType w:val="multilevel"/>
    <w:tmpl w:val="84B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686021">
    <w:abstractNumId w:val="0"/>
  </w:num>
  <w:num w:numId="2" w16cid:durableId="187646212">
    <w:abstractNumId w:val="1"/>
  </w:num>
  <w:num w:numId="3" w16cid:durableId="1308851422">
    <w:abstractNumId w:val="3"/>
  </w:num>
  <w:num w:numId="4" w16cid:durableId="1281454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6C"/>
    <w:rsid w:val="0006332A"/>
    <w:rsid w:val="001B3713"/>
    <w:rsid w:val="002D1F4F"/>
    <w:rsid w:val="003A1C0B"/>
    <w:rsid w:val="003A5234"/>
    <w:rsid w:val="003B512C"/>
    <w:rsid w:val="003F3A4A"/>
    <w:rsid w:val="00421DD5"/>
    <w:rsid w:val="00475707"/>
    <w:rsid w:val="00711B4D"/>
    <w:rsid w:val="008952B3"/>
    <w:rsid w:val="00965703"/>
    <w:rsid w:val="009B656C"/>
    <w:rsid w:val="00A70480"/>
    <w:rsid w:val="00AE1247"/>
    <w:rsid w:val="00B17BD1"/>
    <w:rsid w:val="00B87AFE"/>
    <w:rsid w:val="00BC73B1"/>
    <w:rsid w:val="00BF7D95"/>
    <w:rsid w:val="00C81FB1"/>
    <w:rsid w:val="00D72898"/>
    <w:rsid w:val="00D8191A"/>
    <w:rsid w:val="00E3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68C2"/>
  <w15:chartTrackingRefBased/>
  <w15:docId w15:val="{61E0B499-9F10-4066-BB6E-7ABB10BC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247"/>
  </w:style>
  <w:style w:type="paragraph" w:styleId="Heading1">
    <w:name w:val="heading 1"/>
    <w:basedOn w:val="Normal"/>
    <w:next w:val="Normal"/>
    <w:link w:val="Heading1Char"/>
    <w:uiPriority w:val="9"/>
    <w:qFormat/>
    <w:rsid w:val="009B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2026-10-09T22:24:00Z</dcterms:created>
  <dcterms:modified xsi:type="dcterms:W3CDTF">2026-10-10T14:34:00Z</dcterms:modified>
</cp:coreProperties>
</file>