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7D2C" w14:textId="03958C21" w:rsidR="002A1ECA" w:rsidRPr="002A1ECA" w:rsidRDefault="002A1ECA" w:rsidP="002A1ECA">
      <w:pPr>
        <w:pStyle w:val="Heading1"/>
      </w:pPr>
      <w:r w:rsidRPr="002A1ECA">
        <w:t>Geometric Relationships</w:t>
      </w:r>
    </w:p>
    <w:p w14:paraId="3860D97A" w14:textId="77777777" w:rsidR="002A1ECA" w:rsidRDefault="002A1ECA" w:rsidP="00A1487D">
      <w:pPr>
        <w:pStyle w:val="Heading2"/>
      </w:pPr>
      <w:r w:rsidRPr="002A1ECA">
        <w:t>Definition</w:t>
      </w:r>
    </w:p>
    <w:p w14:paraId="351E712C" w14:textId="6BE87262" w:rsidR="00A1487D" w:rsidRPr="00A1487D" w:rsidRDefault="00A1487D" w:rsidP="00A14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3E4A6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Geometric Relationships</w:t>
      </w:r>
      <w:r w:rsidRPr="002A1ECA">
        <w:rPr>
          <w:rFonts w:ascii="Roboto Mono" w:hAnsi="Roboto Mono"/>
        </w:rPr>
        <w:t xml:space="preserve"> are the mathematical connections between geometric figures and elements based on properties such as </w:t>
      </w:r>
      <w:r w:rsidRPr="002A1ECA">
        <w:rPr>
          <w:rFonts w:ascii="Roboto Mono" w:hAnsi="Roboto Mono"/>
          <w:b/>
          <w:bCs/>
        </w:rPr>
        <w:t>shape, size, position, proportion, angles, lengths, and symmetry</w:t>
      </w:r>
      <w:r w:rsidRPr="002A1ECA">
        <w:rPr>
          <w:rFonts w:ascii="Roboto Mono" w:hAnsi="Roboto Mono"/>
        </w:rPr>
        <w:t>.</w:t>
      </w:r>
    </w:p>
    <w:p w14:paraId="3CE7B183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They help us determine how geometric objects relate to one another and whether figures are </w:t>
      </w:r>
      <w:r w:rsidRPr="002A1ECA">
        <w:rPr>
          <w:rFonts w:ascii="Roboto Mono" w:hAnsi="Roboto Mono"/>
          <w:b/>
          <w:bCs/>
        </w:rPr>
        <w:t>congruent, similar, symmetric, parallel, perpendicular, or related by a transformation</w:t>
      </w:r>
      <w:r w:rsidRPr="002A1ECA">
        <w:rPr>
          <w:rFonts w:ascii="Roboto Mono" w:hAnsi="Roboto Mono"/>
        </w:rPr>
        <w:t>.</w:t>
      </w:r>
    </w:p>
    <w:p w14:paraId="1F91B626" w14:textId="7CBED58D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5955997D" wp14:editId="04EB1F46">
            <wp:extent cx="5943600" cy="3317240"/>
            <wp:effectExtent l="0" t="0" r="0" b="0"/>
            <wp:docPr id="291340259" name="Picture 2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9530" w14:textId="5B1D8634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3EE3471" wp14:editId="76DEC44C">
            <wp:extent cx="5943600" cy="5088255"/>
            <wp:effectExtent l="0" t="0" r="0" b="0"/>
            <wp:docPr id="514408329" name="Picture 2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33EB" w14:textId="296AE98C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245E9956" wp14:editId="2113853C">
            <wp:extent cx="5943600" cy="2921000"/>
            <wp:effectExtent l="0" t="0" r="0" b="0"/>
            <wp:docPr id="820899712" name="Picture 2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A447" w14:textId="40D5CE05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5C2D3A41" wp14:editId="0A2857D8">
            <wp:extent cx="5484495" cy="8229600"/>
            <wp:effectExtent l="0" t="0" r="1905" b="0"/>
            <wp:docPr id="1503758504" name="Picture 2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EC78" w14:textId="61C3AA5E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E20AA6D" wp14:editId="27EA4772">
            <wp:extent cx="5943600" cy="4457700"/>
            <wp:effectExtent l="0" t="0" r="0" b="0"/>
            <wp:docPr id="1783761902" name="Picture 2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85AB" w14:textId="1F185EC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5636F721" wp14:editId="6C84009C">
            <wp:extent cx="4762500" cy="4762500"/>
            <wp:effectExtent l="0" t="0" r="0" b="0"/>
            <wp:docPr id="1873380775" name="Picture 2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D54D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15B39D89">
          <v:rect id="_x0000_i1025" style="width:0;height:1.5pt" o:hralign="center" o:hrstd="t" o:hr="t" fillcolor="#a0a0a0" stroked="f"/>
        </w:pict>
      </w:r>
    </w:p>
    <w:p w14:paraId="37CEBF31" w14:textId="77777777" w:rsidR="002A1ECA" w:rsidRDefault="002A1ECA" w:rsidP="00A1487D">
      <w:pPr>
        <w:pStyle w:val="Heading2"/>
      </w:pPr>
      <w:r w:rsidRPr="002A1ECA">
        <w:t>Purpose</w:t>
      </w:r>
    </w:p>
    <w:p w14:paraId="2F5433DD" w14:textId="4C567070" w:rsidR="00A1487D" w:rsidRPr="00A1487D" w:rsidRDefault="00A1487D" w:rsidP="00A14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99AF0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Geometric relationships are used to:</w:t>
      </w:r>
    </w:p>
    <w:p w14:paraId="67099E62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Compare geometric figures.</w:t>
      </w:r>
    </w:p>
    <w:p w14:paraId="770E1474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Determine whether two figures have the same shape and size.</w:t>
      </w:r>
    </w:p>
    <w:p w14:paraId="723393D5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Determine whether figures have the same shape but different sizes.</w:t>
      </w:r>
    </w:p>
    <w:p w14:paraId="3FBB4F96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Identify symmetrical figures.</w:t>
      </w:r>
    </w:p>
    <w:p w14:paraId="0FE8F50D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Analyze relationships between lines, angles, and shapes.</w:t>
      </w:r>
    </w:p>
    <w:p w14:paraId="770DB91A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lastRenderedPageBreak/>
        <w:t>Understand geometric transformations.</w:t>
      </w:r>
    </w:p>
    <w:p w14:paraId="6483224A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Solve geometric problems.</w:t>
      </w:r>
    </w:p>
    <w:p w14:paraId="15C756DD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Establish geometric proofs.</w:t>
      </w:r>
    </w:p>
    <w:p w14:paraId="1B5C17EE" w14:textId="77777777" w:rsidR="002A1ECA" w:rsidRPr="002A1ECA" w:rsidRDefault="002A1ECA" w:rsidP="002A1ECA">
      <w:pPr>
        <w:numPr>
          <w:ilvl w:val="0"/>
          <w:numId w:val="1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Support engineering, architecture, design, and computer graphics.</w:t>
      </w:r>
    </w:p>
    <w:p w14:paraId="370ECF6B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26AF3D81">
          <v:rect id="_x0000_i1026" style="width:0;height:1.5pt" o:hralign="center" o:hrstd="t" o:hr="t" fillcolor="#a0a0a0" stroked="f"/>
        </w:pict>
      </w:r>
    </w:p>
    <w:p w14:paraId="4E37FA10" w14:textId="77777777" w:rsidR="002A1ECA" w:rsidRDefault="002A1ECA" w:rsidP="00DE49B7">
      <w:pPr>
        <w:pStyle w:val="Heading2"/>
      </w:pPr>
      <w:r w:rsidRPr="002A1ECA">
        <w:t>Main Types of Geometric Relationships</w:t>
      </w:r>
    </w:p>
    <w:p w14:paraId="52598D92" w14:textId="5098F973" w:rsidR="00DE49B7" w:rsidRPr="00DE49B7" w:rsidRDefault="00DE49B7" w:rsidP="00DE49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10882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The major relationships in this section are:</w:t>
      </w:r>
    </w:p>
    <w:p w14:paraId="7530551D" w14:textId="77777777" w:rsidR="002A1ECA" w:rsidRPr="002A1ECA" w:rsidRDefault="002A1ECA" w:rsidP="002A1ECA">
      <w:pPr>
        <w:numPr>
          <w:ilvl w:val="0"/>
          <w:numId w:val="17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Congruence</w:t>
      </w:r>
    </w:p>
    <w:p w14:paraId="5A3E3D55" w14:textId="77777777" w:rsidR="002A1ECA" w:rsidRPr="002A1ECA" w:rsidRDefault="002A1ECA" w:rsidP="002A1ECA">
      <w:pPr>
        <w:numPr>
          <w:ilvl w:val="0"/>
          <w:numId w:val="17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Similarity</w:t>
      </w:r>
    </w:p>
    <w:p w14:paraId="35DC77EA" w14:textId="1FC040E4" w:rsidR="002A1ECA" w:rsidRPr="004F28EB" w:rsidRDefault="002A1ECA" w:rsidP="004F28EB">
      <w:pPr>
        <w:numPr>
          <w:ilvl w:val="0"/>
          <w:numId w:val="17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Symmetry</w:t>
      </w:r>
    </w:p>
    <w:p w14:paraId="65F12EE9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2BD74233">
          <v:rect id="_x0000_i1027" style="width:0;height:1.5pt" o:hralign="center" o:hrstd="t" o:hr="t" fillcolor="#a0a0a0" stroked="f"/>
        </w:pict>
      </w:r>
    </w:p>
    <w:p w14:paraId="70A197DA" w14:textId="77777777" w:rsidR="002A1ECA" w:rsidRDefault="002A1ECA" w:rsidP="004F28EB">
      <w:pPr>
        <w:pStyle w:val="Heading3"/>
      </w:pPr>
      <w:r w:rsidRPr="002A1ECA">
        <w:t>1. Congruence</w:t>
      </w:r>
    </w:p>
    <w:p w14:paraId="26987DE8" w14:textId="2A37511F" w:rsidR="004F28EB" w:rsidRPr="004F28EB" w:rsidRDefault="004F28EB" w:rsidP="004F2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B8607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Definition</w:t>
      </w:r>
    </w:p>
    <w:p w14:paraId="26616986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Congruence</w:t>
      </w:r>
      <w:r w:rsidRPr="002A1ECA">
        <w:rPr>
          <w:rFonts w:ascii="Roboto Mono" w:hAnsi="Roboto Mono"/>
        </w:rPr>
        <w:t xml:space="preserve"> is a relationship between two geometric figures that have exactly the </w:t>
      </w:r>
      <w:r w:rsidRPr="002A1ECA">
        <w:rPr>
          <w:rFonts w:ascii="Roboto Mono" w:hAnsi="Roboto Mono"/>
          <w:b/>
          <w:bCs/>
        </w:rPr>
        <w:t>same shape and the same size</w:t>
      </w:r>
      <w:r w:rsidRPr="002A1ECA">
        <w:rPr>
          <w:rFonts w:ascii="Roboto Mono" w:hAnsi="Roboto Mono"/>
        </w:rPr>
        <w:t>.</w:t>
      </w:r>
    </w:p>
    <w:p w14:paraId="021A0F41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Congruent figures may be positioned or oriented differently, but their corresponding sides and angles are equal.</w:t>
      </w:r>
    </w:p>
    <w:p w14:paraId="5BB6F5D4" w14:textId="23CCDA8B" w:rsidR="002A1ECA" w:rsidRPr="002A1ECA" w:rsidRDefault="002A1ECA" w:rsidP="00A33B02">
      <w:pPr>
        <w:rPr>
          <w:rFonts w:ascii="Roboto Mono" w:hAnsi="Roboto Mono"/>
        </w:rPr>
      </w:pPr>
      <w:r w:rsidRPr="002A1ECA">
        <w:rPr>
          <w:rFonts w:ascii="Roboto Mono" w:hAnsi="Roboto Mono"/>
        </w:rPr>
        <w:t>Notation:</w:t>
      </w:r>
      <w:r w:rsidRPr="002A1E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7EBF73CA" w14:textId="7294F683" w:rsidR="002A1ECA" w:rsidRPr="002A1ECA" w:rsidRDefault="002A1ECA" w:rsidP="00A33B02">
      <w:pPr>
        <w:rPr>
          <w:rFonts w:ascii="Roboto Mono" w:hAnsi="Roboto Mono"/>
        </w:rPr>
      </w:pPr>
      <w:r w:rsidRPr="002A1ECA">
        <w:rPr>
          <w:rFonts w:ascii="Roboto Mono" w:hAnsi="Roboto Mono"/>
        </w:rPr>
        <w:t>Example: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1CA102F" w14:textId="36F99C30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7C136B2D" wp14:editId="67C62155">
            <wp:extent cx="5943600" cy="3967480"/>
            <wp:effectExtent l="0" t="0" r="0" b="0"/>
            <wp:docPr id="737384844" name="Picture 2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A209" w14:textId="74C19054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10039696" wp14:editId="52BB4136">
            <wp:extent cx="4541520" cy="4838700"/>
            <wp:effectExtent l="0" t="0" r="0" b="0"/>
            <wp:docPr id="1969866363" name="Picture 2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E744" w14:textId="71394970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74B4A812" wp14:editId="73E34775">
            <wp:extent cx="5676900" cy="5836920"/>
            <wp:effectExtent l="0" t="0" r="0" b="0"/>
            <wp:docPr id="53858267" name="Picture 2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1E26" w14:textId="40749FEF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51A0A17D" wp14:editId="794C9621">
            <wp:extent cx="5943600" cy="4457700"/>
            <wp:effectExtent l="0" t="0" r="0" b="0"/>
            <wp:docPr id="1982322420" name="Picture 2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A127" w14:textId="14361E1D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1A60286E" wp14:editId="62B6A71E">
            <wp:extent cx="5943600" cy="4457700"/>
            <wp:effectExtent l="0" t="0" r="0" b="0"/>
            <wp:docPr id="1155423344" name="Picture 2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06B1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Properties</w:t>
      </w:r>
    </w:p>
    <w:p w14:paraId="6F49B6F9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Congruent figures have:</w:t>
      </w:r>
    </w:p>
    <w:p w14:paraId="79FD6644" w14:textId="77777777" w:rsidR="002A1ECA" w:rsidRPr="002A1ECA" w:rsidRDefault="002A1ECA" w:rsidP="002A1ECA">
      <w:pPr>
        <w:numPr>
          <w:ilvl w:val="0"/>
          <w:numId w:val="1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Equal corresponding side lengths.</w:t>
      </w:r>
    </w:p>
    <w:p w14:paraId="094929A1" w14:textId="77777777" w:rsidR="002A1ECA" w:rsidRPr="002A1ECA" w:rsidRDefault="002A1ECA" w:rsidP="002A1ECA">
      <w:pPr>
        <w:numPr>
          <w:ilvl w:val="0"/>
          <w:numId w:val="1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Equal corresponding angle measures.</w:t>
      </w:r>
    </w:p>
    <w:p w14:paraId="56CEC0C1" w14:textId="77777777" w:rsidR="002A1ECA" w:rsidRPr="002A1ECA" w:rsidRDefault="002A1ECA" w:rsidP="002A1ECA">
      <w:pPr>
        <w:numPr>
          <w:ilvl w:val="0"/>
          <w:numId w:val="1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The same shape.</w:t>
      </w:r>
    </w:p>
    <w:p w14:paraId="54C59FF4" w14:textId="77777777" w:rsidR="002A1ECA" w:rsidRPr="002A1ECA" w:rsidRDefault="002A1ECA" w:rsidP="002A1ECA">
      <w:pPr>
        <w:numPr>
          <w:ilvl w:val="0"/>
          <w:numId w:val="1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The same size.</w:t>
      </w:r>
    </w:p>
    <w:p w14:paraId="3C962670" w14:textId="77777777" w:rsidR="002A1ECA" w:rsidRPr="002A1ECA" w:rsidRDefault="002A1ECA" w:rsidP="002A1ECA">
      <w:pPr>
        <w:numPr>
          <w:ilvl w:val="0"/>
          <w:numId w:val="1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The same corresponding dimensions.</w:t>
      </w:r>
    </w:p>
    <w:p w14:paraId="674D6583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Congruence can result from </w:t>
      </w:r>
      <w:r w:rsidRPr="002A1ECA">
        <w:rPr>
          <w:rFonts w:ascii="Roboto Mono" w:hAnsi="Roboto Mono"/>
          <w:b/>
          <w:bCs/>
        </w:rPr>
        <w:t>rigid transformations</w:t>
      </w:r>
      <w:r w:rsidRPr="002A1ECA">
        <w:rPr>
          <w:rFonts w:ascii="Roboto Mono" w:hAnsi="Roboto Mono"/>
        </w:rPr>
        <w:t>, including:</w:t>
      </w:r>
    </w:p>
    <w:p w14:paraId="1F3C2FBA" w14:textId="77777777" w:rsidR="002A1ECA" w:rsidRPr="002A1ECA" w:rsidRDefault="002A1ECA" w:rsidP="002A1ECA">
      <w:pPr>
        <w:numPr>
          <w:ilvl w:val="0"/>
          <w:numId w:val="19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Translation</w:t>
      </w:r>
    </w:p>
    <w:p w14:paraId="62FFC3F1" w14:textId="77777777" w:rsidR="002A1ECA" w:rsidRPr="002A1ECA" w:rsidRDefault="002A1ECA" w:rsidP="002A1ECA">
      <w:pPr>
        <w:numPr>
          <w:ilvl w:val="0"/>
          <w:numId w:val="19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Rotation</w:t>
      </w:r>
    </w:p>
    <w:p w14:paraId="090CD86F" w14:textId="77777777" w:rsidR="002A1ECA" w:rsidRPr="002A1ECA" w:rsidRDefault="002A1ECA" w:rsidP="002A1ECA">
      <w:pPr>
        <w:numPr>
          <w:ilvl w:val="0"/>
          <w:numId w:val="19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Reflection</w:t>
      </w:r>
    </w:p>
    <w:p w14:paraId="4CD7D2AB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5FBCCA3">
          <v:rect id="_x0000_i1028" style="width:0;height:1.5pt" o:hralign="center" o:hrstd="t" o:hr="t" fillcolor="#a0a0a0" stroked="f"/>
        </w:pict>
      </w:r>
    </w:p>
    <w:p w14:paraId="0EB9DABE" w14:textId="77777777" w:rsidR="002A1ECA" w:rsidRDefault="002A1ECA" w:rsidP="004F28EB">
      <w:pPr>
        <w:pStyle w:val="Heading3"/>
      </w:pPr>
      <w:r w:rsidRPr="002A1ECA">
        <w:t>2. Similarity</w:t>
      </w:r>
    </w:p>
    <w:p w14:paraId="6118A370" w14:textId="0942DE53" w:rsidR="004F28EB" w:rsidRPr="004F28EB" w:rsidRDefault="004F28EB" w:rsidP="004F2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95EBA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Definition</w:t>
      </w:r>
    </w:p>
    <w:p w14:paraId="0183C5CA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Similarity</w:t>
      </w:r>
      <w:r w:rsidRPr="002A1ECA">
        <w:rPr>
          <w:rFonts w:ascii="Roboto Mono" w:hAnsi="Roboto Mono"/>
        </w:rPr>
        <w:t xml:space="preserve"> is a relationship between two geometric figures that have the </w:t>
      </w:r>
      <w:r w:rsidRPr="002A1ECA">
        <w:rPr>
          <w:rFonts w:ascii="Roboto Mono" w:hAnsi="Roboto Mono"/>
          <w:b/>
          <w:bCs/>
        </w:rPr>
        <w:t>same shape but not necessarily the same size</w:t>
      </w:r>
      <w:r w:rsidRPr="002A1ECA">
        <w:rPr>
          <w:rFonts w:ascii="Roboto Mono" w:hAnsi="Roboto Mono"/>
        </w:rPr>
        <w:t>.</w:t>
      </w:r>
    </w:p>
    <w:p w14:paraId="37477D0C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Corresponding angles are equal, while corresponding side lengths are proportional.</w:t>
      </w:r>
    </w:p>
    <w:p w14:paraId="0BE286C6" w14:textId="32B3A459" w:rsidR="002A1ECA" w:rsidRPr="002A1ECA" w:rsidRDefault="002A1ECA" w:rsidP="0096002F">
      <w:pPr>
        <w:rPr>
          <w:rFonts w:ascii="Roboto Mono" w:hAnsi="Roboto Mono"/>
        </w:rPr>
      </w:pPr>
      <w:r w:rsidRPr="002A1ECA">
        <w:rPr>
          <w:rFonts w:ascii="Roboto Mono" w:hAnsi="Roboto Mono"/>
        </w:rPr>
        <w:t>Notation:</w:t>
      </w:r>
      <w:r w:rsidRPr="002A1E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0C590671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Example:</w:t>
      </w:r>
    </w:p>
    <w:p w14:paraId="4E58CC7B" w14:textId="379FF16B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BE80909" w14:textId="59D79AD3" w:rsidR="002A1ECA" w:rsidRPr="002A1ECA" w:rsidRDefault="002A1ECA" w:rsidP="0096002F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If the scale factor is </w:t>
      </w:r>
      <m:oMath>
        <m:r>
          <w:rPr>
            <w:rFonts w:ascii="Cambria Math" w:hAnsi="Cambria Math"/>
          </w:rPr>
          <m:t>k</m:t>
        </m:r>
      </m:oMath>
      <w:r w:rsidRPr="002A1ECA">
        <w:rPr>
          <w:rFonts w:ascii="Roboto Mono" w:hAnsi="Roboto Mono"/>
        </w:rPr>
        <w:t>:</w:t>
      </w:r>
      <w:r w:rsidRPr="002A1ECA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</m:t>
              </m:r>
            </m:num>
            <m:den>
              <m:r>
                <w:rPr>
                  <w:rFonts w:ascii="Cambria Math" w:hAnsi="Cambria Math"/>
                </w:rPr>
                <m:t>FD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6FAF8D16" w14:textId="609DC222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57E690C2" wp14:editId="6D012964">
            <wp:extent cx="5715000" cy="4937760"/>
            <wp:effectExtent l="0" t="0" r="0" b="0"/>
            <wp:docPr id="1759496548" name="Picture 2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77A2" w14:textId="72E7A9F6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34C52F2" wp14:editId="071CB20F">
            <wp:extent cx="5943600" cy="4457700"/>
            <wp:effectExtent l="0" t="0" r="0" b="0"/>
            <wp:docPr id="1972069546" name="Picture 2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5865" w14:textId="4111A2D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6216DA0A" wp14:editId="4DE764C4">
            <wp:extent cx="5943600" cy="3792855"/>
            <wp:effectExtent l="0" t="0" r="0" b="0"/>
            <wp:docPr id="1741610458" name="Picture 2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ECAB" w14:textId="5546AFBC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21B7A074" wp14:editId="66CCAE46">
            <wp:extent cx="5943600" cy="4408805"/>
            <wp:effectExtent l="0" t="0" r="0" b="0"/>
            <wp:docPr id="312596581" name="Picture 2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04A9" w14:textId="24C77BEC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1C934E6C" wp14:editId="6F477E5C">
            <wp:extent cx="5189220" cy="5722620"/>
            <wp:effectExtent l="0" t="0" r="0" b="0"/>
            <wp:docPr id="795537067" name="Picture 2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8523" w14:textId="7223864D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5A343543" wp14:editId="5C13A923">
            <wp:extent cx="5943600" cy="5943600"/>
            <wp:effectExtent l="0" t="0" r="0" b="0"/>
            <wp:docPr id="407591654" name="Picture 2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5CF8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Properties</w:t>
      </w:r>
    </w:p>
    <w:p w14:paraId="5D5753FC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Similar figures have:</w:t>
      </w:r>
    </w:p>
    <w:p w14:paraId="7A3DC5BB" w14:textId="77777777" w:rsidR="002A1ECA" w:rsidRPr="002A1ECA" w:rsidRDefault="002A1ECA" w:rsidP="002A1ECA">
      <w:pPr>
        <w:numPr>
          <w:ilvl w:val="0"/>
          <w:numId w:val="20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The same shape.</w:t>
      </w:r>
    </w:p>
    <w:p w14:paraId="2ED7994F" w14:textId="77777777" w:rsidR="002A1ECA" w:rsidRPr="002A1ECA" w:rsidRDefault="002A1ECA" w:rsidP="002A1ECA">
      <w:pPr>
        <w:numPr>
          <w:ilvl w:val="0"/>
          <w:numId w:val="20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Equal corresponding angles.</w:t>
      </w:r>
    </w:p>
    <w:p w14:paraId="202147A3" w14:textId="77777777" w:rsidR="002A1ECA" w:rsidRPr="002A1ECA" w:rsidRDefault="002A1ECA" w:rsidP="002A1ECA">
      <w:pPr>
        <w:numPr>
          <w:ilvl w:val="0"/>
          <w:numId w:val="20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Proportional corresponding sides.</w:t>
      </w:r>
    </w:p>
    <w:p w14:paraId="37C60D2F" w14:textId="77777777" w:rsidR="002A1ECA" w:rsidRPr="002A1ECA" w:rsidRDefault="002A1ECA" w:rsidP="002A1ECA">
      <w:pPr>
        <w:numPr>
          <w:ilvl w:val="0"/>
          <w:numId w:val="20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Possibly different sizes.</w:t>
      </w:r>
    </w:p>
    <w:p w14:paraId="43F49D2A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lastRenderedPageBreak/>
        <w:t xml:space="preserve">Similarity is commonly associated with </w:t>
      </w:r>
      <w:r w:rsidRPr="002A1ECA">
        <w:rPr>
          <w:rFonts w:ascii="Roboto Mono" w:hAnsi="Roboto Mono"/>
          <w:b/>
          <w:bCs/>
        </w:rPr>
        <w:t>dilation</w:t>
      </w:r>
      <w:r w:rsidRPr="002A1ECA">
        <w:rPr>
          <w:rFonts w:ascii="Roboto Mono" w:hAnsi="Roboto Mono"/>
        </w:rPr>
        <w:t>.</w:t>
      </w:r>
    </w:p>
    <w:p w14:paraId="1A3E2CFA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1FEC35BE">
          <v:rect id="_x0000_i1029" style="width:0;height:1.5pt" o:hralign="center" o:hrstd="t" o:hr="t" fillcolor="#a0a0a0" stroked="f"/>
        </w:pict>
      </w:r>
    </w:p>
    <w:p w14:paraId="5E5028B1" w14:textId="77777777" w:rsidR="002A1ECA" w:rsidRDefault="002A1ECA" w:rsidP="0096025E">
      <w:pPr>
        <w:pStyle w:val="Heading3"/>
      </w:pPr>
      <w:r w:rsidRPr="002A1ECA">
        <w:t>3. Symmetry</w:t>
      </w:r>
    </w:p>
    <w:p w14:paraId="09A742CB" w14:textId="698092DC" w:rsidR="0096025E" w:rsidRPr="0096025E" w:rsidRDefault="0096025E" w:rsidP="009602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35FF25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Definition</w:t>
      </w:r>
    </w:p>
    <w:p w14:paraId="6689F70B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Symmetry</w:t>
      </w:r>
      <w:r w:rsidRPr="002A1ECA">
        <w:rPr>
          <w:rFonts w:ascii="Roboto Mono" w:hAnsi="Roboto Mono"/>
        </w:rPr>
        <w:t xml:space="preserve"> is a geometric relationship in which a figure has a balanced arrangement, where parts of the figure correspond to one another according to a particular transformation.</w:t>
      </w:r>
    </w:p>
    <w:p w14:paraId="55D76192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The two major types in this section are:</w:t>
      </w:r>
    </w:p>
    <w:p w14:paraId="42C7128D" w14:textId="77777777" w:rsidR="002A1ECA" w:rsidRPr="002A1ECA" w:rsidRDefault="002A1ECA" w:rsidP="002A1ECA">
      <w:pPr>
        <w:numPr>
          <w:ilvl w:val="0"/>
          <w:numId w:val="21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Line Symmetry</w:t>
      </w:r>
    </w:p>
    <w:p w14:paraId="6A1F965E" w14:textId="77777777" w:rsidR="002A1ECA" w:rsidRPr="002A1ECA" w:rsidRDefault="002A1ECA" w:rsidP="002A1ECA">
      <w:pPr>
        <w:numPr>
          <w:ilvl w:val="0"/>
          <w:numId w:val="21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Rotational Symmetry</w:t>
      </w:r>
    </w:p>
    <w:p w14:paraId="58D88A9C" w14:textId="4F7DB66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43D66ACD" wp14:editId="78DD47AD">
            <wp:extent cx="5943600" cy="3343275"/>
            <wp:effectExtent l="0" t="0" r="0" b="9525"/>
            <wp:docPr id="2051205016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632F" w14:textId="59519152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13CC1DD5" wp14:editId="5CE85D56">
            <wp:extent cx="5943600" cy="3568700"/>
            <wp:effectExtent l="0" t="0" r="0" b="0"/>
            <wp:docPr id="715994346" name="Picture 2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B3C0" w14:textId="785B8FC5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18A12250" wp14:editId="01BADA76">
            <wp:extent cx="5943600" cy="3965575"/>
            <wp:effectExtent l="0" t="0" r="0" b="0"/>
            <wp:docPr id="1296852231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B700" w14:textId="6B57BD1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78AE17CC" wp14:editId="198405C0">
            <wp:extent cx="5943600" cy="4600575"/>
            <wp:effectExtent l="0" t="0" r="0" b="9525"/>
            <wp:docPr id="1687205857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445C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A figure can have:</w:t>
      </w:r>
    </w:p>
    <w:p w14:paraId="16132A3B" w14:textId="77777777" w:rsidR="002A1ECA" w:rsidRPr="002A1ECA" w:rsidRDefault="002A1ECA" w:rsidP="002A1ECA">
      <w:pPr>
        <w:numPr>
          <w:ilvl w:val="0"/>
          <w:numId w:val="22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One line of symmetry.</w:t>
      </w:r>
    </w:p>
    <w:p w14:paraId="7847E4BC" w14:textId="77777777" w:rsidR="002A1ECA" w:rsidRPr="002A1ECA" w:rsidRDefault="002A1ECA" w:rsidP="002A1ECA">
      <w:pPr>
        <w:numPr>
          <w:ilvl w:val="0"/>
          <w:numId w:val="22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Several lines of symmetry.</w:t>
      </w:r>
    </w:p>
    <w:p w14:paraId="791EEF30" w14:textId="77777777" w:rsidR="002A1ECA" w:rsidRPr="002A1ECA" w:rsidRDefault="002A1ECA" w:rsidP="002A1ECA">
      <w:pPr>
        <w:numPr>
          <w:ilvl w:val="0"/>
          <w:numId w:val="22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No line of symmetry.</w:t>
      </w:r>
    </w:p>
    <w:p w14:paraId="32CAFE0C" w14:textId="77777777" w:rsidR="002A1ECA" w:rsidRPr="002A1ECA" w:rsidRDefault="002A1ECA" w:rsidP="002A1ECA">
      <w:pPr>
        <w:numPr>
          <w:ilvl w:val="0"/>
          <w:numId w:val="22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Rotational symmetry.</w:t>
      </w:r>
    </w:p>
    <w:p w14:paraId="7AA04B3B" w14:textId="13D44391" w:rsidR="002A1ECA" w:rsidRPr="00B110B9" w:rsidRDefault="002A1ECA" w:rsidP="00B110B9">
      <w:pPr>
        <w:numPr>
          <w:ilvl w:val="0"/>
          <w:numId w:val="22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Both line and rotational symmetry.</w:t>
      </w:r>
    </w:p>
    <w:p w14:paraId="72731895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5ADEBD74">
          <v:rect id="_x0000_i1033" style="width:0;height:1.5pt" o:hralign="center" o:hrstd="t" o:hr="t" fillcolor="#a0a0a0" stroked="f"/>
        </w:pict>
      </w:r>
    </w:p>
    <w:p w14:paraId="4482F999" w14:textId="77777777" w:rsidR="002A1ECA" w:rsidRDefault="002A1ECA" w:rsidP="00B110B9">
      <w:pPr>
        <w:pStyle w:val="Heading2"/>
      </w:pPr>
      <w:r w:rsidRPr="002A1ECA">
        <w:t>Geometric Relationships in Common Shapes</w:t>
      </w:r>
    </w:p>
    <w:p w14:paraId="71174D6B" w14:textId="26020320" w:rsidR="00B110B9" w:rsidRDefault="00B110B9" w:rsidP="00B110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09526" w14:textId="3DDF7A86" w:rsidR="0033188F" w:rsidRPr="00B110B9" w:rsidRDefault="0033188F" w:rsidP="00B110B9">
      <w:r>
        <w:rPr>
          <w:noProof/>
        </w:rPr>
        <w:lastRenderedPageBreak/>
        <w:drawing>
          <wp:inline distT="0" distB="0" distL="0" distR="0" wp14:anchorId="379B4760" wp14:editId="53E3996D">
            <wp:extent cx="5943600" cy="2225040"/>
            <wp:effectExtent l="0" t="0" r="0" b="3810"/>
            <wp:docPr id="20282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812"/>
      </w:tblGrid>
      <w:tr w:rsidR="002A1ECA" w:rsidRPr="002A1ECA" w14:paraId="00A19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E4AF4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C7E73D2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6A2DF875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t>Rotational Symmetry</w:t>
            </w:r>
          </w:p>
        </w:tc>
      </w:tr>
      <w:tr w:rsidR="002A1ECA" w:rsidRPr="002A1ECA" w14:paraId="2D79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4C74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10EFE8D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C4583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Order 4</w:t>
            </w:r>
          </w:p>
        </w:tc>
      </w:tr>
      <w:tr w:rsidR="002A1ECA" w:rsidRPr="002A1ECA" w14:paraId="5E7C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5266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4E2D8AA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EC1C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Order 2</w:t>
            </w:r>
          </w:p>
        </w:tc>
      </w:tr>
      <w:tr w:rsidR="002A1ECA" w:rsidRPr="002A1ECA" w14:paraId="058F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2D53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464B307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34E059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Order 3</w:t>
            </w:r>
          </w:p>
        </w:tc>
      </w:tr>
      <w:tr w:rsidR="002A1ECA" w:rsidRPr="002A1ECA" w14:paraId="4FCFF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4FD7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2091EB3C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FA27A7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Order 5</w:t>
            </w:r>
          </w:p>
        </w:tc>
      </w:tr>
      <w:tr w:rsidR="002A1ECA" w:rsidRPr="002A1ECA" w14:paraId="3305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0FB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6679FC3A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CE3CF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Order 6</w:t>
            </w:r>
          </w:p>
        </w:tc>
      </w:tr>
      <w:tr w:rsidR="002A1ECA" w:rsidRPr="002A1ECA" w14:paraId="11DD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AF6D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5999CE5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Infinitely many</w:t>
            </w:r>
          </w:p>
        </w:tc>
        <w:tc>
          <w:tcPr>
            <w:tcW w:w="0" w:type="auto"/>
            <w:vAlign w:val="center"/>
            <w:hideMark/>
          </w:tcPr>
          <w:p w14:paraId="5124F527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Infinitely many</w:t>
            </w:r>
          </w:p>
        </w:tc>
      </w:tr>
    </w:tbl>
    <w:p w14:paraId="000C9235" w14:textId="6D3850A3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2E16EAE7" wp14:editId="5260F8DE">
            <wp:extent cx="4874260" cy="8229600"/>
            <wp:effectExtent l="0" t="0" r="2540" b="0"/>
            <wp:docPr id="2128713959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A044" w14:textId="70A9B1F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03E58A4" wp14:editId="6FF04C3D">
            <wp:extent cx="4762500" cy="4762500"/>
            <wp:effectExtent l="0" t="0" r="0" b="0"/>
            <wp:docPr id="773536270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4691" w14:textId="37B17556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32DB5250" wp14:editId="570D6390">
            <wp:extent cx="5943600" cy="3366770"/>
            <wp:effectExtent l="0" t="0" r="0" b="5080"/>
            <wp:docPr id="950272576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0582" w14:textId="2D6882BB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22F18C86" wp14:editId="5680FCA1">
            <wp:extent cx="3954780" cy="5791200"/>
            <wp:effectExtent l="0" t="0" r="7620" b="0"/>
            <wp:docPr id="1185595361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4E73" w14:textId="0A24FBC8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27A8B2C5" wp14:editId="499C3EE0">
            <wp:extent cx="5943600" cy="3363595"/>
            <wp:effectExtent l="0" t="0" r="0" b="8255"/>
            <wp:docPr id="1276381648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8624" w14:textId="52EF524F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DDEEAFD" wp14:editId="49EAE210">
            <wp:extent cx="4762500" cy="4762500"/>
            <wp:effectExtent l="0" t="0" r="0" b="0"/>
            <wp:docPr id="2021276636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F04A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3BE9A0F6">
          <v:rect id="_x0000_i1034" style="width:0;height:1.5pt" o:hralign="center" o:hrstd="t" o:hr="t" fillcolor="#a0a0a0" stroked="f"/>
        </w:pict>
      </w:r>
    </w:p>
    <w:p w14:paraId="04411F3A" w14:textId="77777777" w:rsidR="002A1ECA" w:rsidRDefault="002A1ECA" w:rsidP="005E3F82">
      <w:pPr>
        <w:pStyle w:val="Heading2"/>
      </w:pPr>
      <w:r w:rsidRPr="002A1ECA">
        <w:t>Congruence vs Similarity</w:t>
      </w:r>
    </w:p>
    <w:p w14:paraId="7CABB219" w14:textId="61DC57E6" w:rsidR="005E3F82" w:rsidRDefault="005E3F82" w:rsidP="005E3F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96BFBC" w14:textId="720FF7A9" w:rsidR="007521DA" w:rsidRPr="005E3F82" w:rsidRDefault="007521DA" w:rsidP="005E3F82">
      <w:r>
        <w:rPr>
          <w:noProof/>
        </w:rPr>
        <w:drawing>
          <wp:inline distT="0" distB="0" distL="0" distR="0" wp14:anchorId="09512E3A" wp14:editId="6115EE8F">
            <wp:extent cx="5943600" cy="2223135"/>
            <wp:effectExtent l="0" t="0" r="0" b="5715"/>
            <wp:docPr id="412953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501"/>
        <w:gridCol w:w="2812"/>
      </w:tblGrid>
      <w:tr w:rsidR="002A1ECA" w:rsidRPr="002A1ECA" w14:paraId="14B9A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7AD77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BA68D51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2F882329" w14:textId="77777777" w:rsidR="002A1ECA" w:rsidRPr="002A1ECA" w:rsidRDefault="002A1ECA" w:rsidP="002A1ECA">
            <w:pPr>
              <w:rPr>
                <w:rFonts w:ascii="Roboto Mono" w:hAnsi="Roboto Mono"/>
                <w:b/>
                <w:bCs/>
              </w:rPr>
            </w:pPr>
            <w:r w:rsidRPr="002A1ECA">
              <w:rPr>
                <w:rFonts w:ascii="Roboto Mono" w:hAnsi="Roboto Mono"/>
                <w:b/>
                <w:bCs/>
              </w:rPr>
              <w:t>Similarity</w:t>
            </w:r>
          </w:p>
        </w:tc>
      </w:tr>
      <w:tr w:rsidR="002A1ECA" w:rsidRPr="002A1ECA" w14:paraId="6EAB7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E226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4F438739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A7711E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Yes</w:t>
            </w:r>
          </w:p>
        </w:tc>
      </w:tr>
      <w:tr w:rsidR="002A1ECA" w:rsidRPr="002A1ECA" w14:paraId="2967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2D93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0A413D8B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E2A882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Not necessarily</w:t>
            </w:r>
          </w:p>
        </w:tc>
      </w:tr>
      <w:tr w:rsidR="002A1ECA" w:rsidRPr="002A1ECA" w14:paraId="7D4DF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97BB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1868D18E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083BE85D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Equal</w:t>
            </w:r>
          </w:p>
        </w:tc>
      </w:tr>
      <w:tr w:rsidR="002A1ECA" w:rsidRPr="002A1ECA" w14:paraId="55FD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3900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Corresponding sides</w:t>
            </w:r>
          </w:p>
        </w:tc>
        <w:tc>
          <w:tcPr>
            <w:tcW w:w="0" w:type="auto"/>
            <w:vAlign w:val="center"/>
            <w:hideMark/>
          </w:tcPr>
          <w:p w14:paraId="5F0684CC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1821711C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Proportional</w:t>
            </w:r>
          </w:p>
        </w:tc>
      </w:tr>
      <w:tr w:rsidR="002A1ECA" w:rsidRPr="002A1ECA" w14:paraId="645C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02A0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4E56B1C7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6EEF1095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May differ from (1)</w:t>
            </w:r>
          </w:p>
        </w:tc>
      </w:tr>
      <w:tr w:rsidR="002A1ECA" w:rsidRPr="002A1ECA" w14:paraId="0EFD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BA6C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Dilation required</w:t>
            </w:r>
          </w:p>
        </w:tc>
        <w:tc>
          <w:tcPr>
            <w:tcW w:w="0" w:type="auto"/>
            <w:vAlign w:val="center"/>
            <w:hideMark/>
          </w:tcPr>
          <w:p w14:paraId="2AD1989A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D81DD8" w14:textId="77777777" w:rsidR="002A1ECA" w:rsidRPr="002A1ECA" w:rsidRDefault="002A1ECA" w:rsidP="002A1ECA">
            <w:pPr>
              <w:rPr>
                <w:rFonts w:ascii="Roboto Mono" w:hAnsi="Roboto Mono"/>
              </w:rPr>
            </w:pPr>
            <w:r w:rsidRPr="002A1ECA">
              <w:rPr>
                <w:rFonts w:ascii="Roboto Mono" w:hAnsi="Roboto Mono"/>
              </w:rPr>
              <w:t>Often</w:t>
            </w:r>
          </w:p>
        </w:tc>
      </w:tr>
    </w:tbl>
    <w:p w14:paraId="353EC448" w14:textId="1135B21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0CD0C7ED" wp14:editId="68119249">
            <wp:extent cx="5943600" cy="3714750"/>
            <wp:effectExtent l="0" t="0" r="0" b="0"/>
            <wp:docPr id="631931723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CB08" w14:textId="0F378B14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092784F" wp14:editId="7B44888D">
            <wp:extent cx="5943600" cy="4325620"/>
            <wp:effectExtent l="0" t="0" r="0" b="0"/>
            <wp:docPr id="1131837624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D9AE" w14:textId="165FA7C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E1E44CB" wp14:editId="5E12E81E">
            <wp:extent cx="5943600" cy="4031615"/>
            <wp:effectExtent l="0" t="0" r="0" b="6985"/>
            <wp:docPr id="650920928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D800" w14:textId="7EF0F9C2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7A41EE45" wp14:editId="225A580F">
            <wp:extent cx="4800600" cy="4732020"/>
            <wp:effectExtent l="0" t="0" r="0" b="0"/>
            <wp:docPr id="1481264434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B348" w14:textId="54E6C8FA" w:rsidR="002A1ECA" w:rsidRPr="002A1ECA" w:rsidRDefault="00000000" w:rsidP="0094320A">
      <w:pPr>
        <w:rPr>
          <w:rFonts w:ascii="Roboto Mono" w:hAnsi="Roboto Mono"/>
        </w:rPr>
      </w:pPr>
      <w:r>
        <w:rPr>
          <w:rFonts w:ascii="Roboto Mono" w:hAnsi="Roboto Mono"/>
        </w:rPr>
        <w:pict w14:anchorId="4E5EB4B1">
          <v:rect id="_x0000_i1035" style="width:0;height:1.5pt" o:hralign="center" o:hrstd="t" o:hr="t" fillcolor="#a0a0a0" stroked="f"/>
        </w:pict>
      </w:r>
    </w:p>
    <w:p w14:paraId="2E79BAE2" w14:textId="77777777" w:rsidR="002A1ECA" w:rsidRDefault="002A1ECA" w:rsidP="0094320A">
      <w:pPr>
        <w:pStyle w:val="Heading2"/>
      </w:pPr>
      <w:r w:rsidRPr="002A1ECA">
        <w:t>Relationship with Transformations</w:t>
      </w:r>
    </w:p>
    <w:p w14:paraId="3A3C1170" w14:textId="2D75D12D" w:rsidR="0094320A" w:rsidRPr="0094320A" w:rsidRDefault="0094320A" w:rsidP="009432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32EE5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Geometric relationships are closely connected to </w:t>
      </w:r>
      <w:r w:rsidRPr="002A1ECA">
        <w:rPr>
          <w:rFonts w:ascii="Roboto Mono" w:hAnsi="Roboto Mono"/>
          <w:b/>
          <w:bCs/>
        </w:rPr>
        <w:t>transformations</w:t>
      </w:r>
      <w:r w:rsidRPr="002A1ECA">
        <w:rPr>
          <w:rFonts w:ascii="Roboto Mono" w:hAnsi="Roboto Mono"/>
        </w:rPr>
        <w:t>.</w:t>
      </w:r>
    </w:p>
    <w:p w14:paraId="082AC2EA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Translation</w:t>
      </w:r>
    </w:p>
    <w:p w14:paraId="6B843591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Moves a figure from one position to another without changing its shape or size.</w:t>
      </w:r>
    </w:p>
    <w:p w14:paraId="4A07DC1C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Rotation</w:t>
      </w:r>
    </w:p>
    <w:p w14:paraId="2A93EF52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Turns a figure around a fixed point.</w:t>
      </w:r>
    </w:p>
    <w:p w14:paraId="0850EBC4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lastRenderedPageBreak/>
        <w:t>Reflection</w:t>
      </w:r>
    </w:p>
    <w:p w14:paraId="237182EA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Creates a mirror image of a figure.</w:t>
      </w:r>
    </w:p>
    <w:p w14:paraId="54B81423" w14:textId="77777777" w:rsidR="002A1ECA" w:rsidRPr="002A1ECA" w:rsidRDefault="002A1ECA" w:rsidP="002A1ECA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Dilation</w:t>
      </w:r>
    </w:p>
    <w:p w14:paraId="34E96758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Changes the size of a figure while preserving its shape.</w:t>
      </w:r>
    </w:p>
    <w:p w14:paraId="792E72A2" w14:textId="4BF88E29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1086343B" wp14:editId="7A6D3E36">
            <wp:extent cx="5943600" cy="5530850"/>
            <wp:effectExtent l="0" t="0" r="0" b="0"/>
            <wp:docPr id="1460690599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9EA0" w14:textId="1A5938A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78E8072" wp14:editId="137F6BDA">
            <wp:extent cx="5943600" cy="4438015"/>
            <wp:effectExtent l="0" t="0" r="0" b="635"/>
            <wp:docPr id="1129685219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17A5" w14:textId="120BE0CE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0E2540F" wp14:editId="66DB9C66">
            <wp:extent cx="5943600" cy="5930265"/>
            <wp:effectExtent l="0" t="0" r="0" b="0"/>
            <wp:docPr id="1279384058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05A3" w14:textId="206B4180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5BF713C" wp14:editId="5DFBD019">
            <wp:extent cx="5943600" cy="4456430"/>
            <wp:effectExtent l="0" t="0" r="0" b="1270"/>
            <wp:docPr id="428947856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F8E2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1C67BD9A">
          <v:rect id="_x0000_i1037" style="width:0;height:1.5pt" o:hralign="center" o:hrstd="t" o:hr="t" fillcolor="#a0a0a0" stroked="f"/>
        </w:pict>
      </w:r>
    </w:p>
    <w:p w14:paraId="6E8ED88E" w14:textId="77777777" w:rsidR="002A1ECA" w:rsidRDefault="002A1ECA" w:rsidP="00E43CF3">
      <w:pPr>
        <w:pStyle w:val="Heading2"/>
      </w:pPr>
      <w:r w:rsidRPr="002A1ECA">
        <w:t>Mathematical Notation</w:t>
      </w:r>
    </w:p>
    <w:p w14:paraId="6857BBD5" w14:textId="08CDBABE" w:rsidR="00E43CF3" w:rsidRPr="00E43CF3" w:rsidRDefault="00E43CF3" w:rsidP="00E43C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B4F98" w14:textId="3F7279B9" w:rsidR="002A1ECA" w:rsidRPr="00342888" w:rsidRDefault="002A1ECA" w:rsidP="00342888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Congruence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A≅B</m:t>
          </m:r>
        </m:oMath>
      </m:oMathPara>
    </w:p>
    <w:p w14:paraId="3C597A92" w14:textId="31838018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A</m:t>
        </m:r>
      </m:oMath>
      <w:r w:rsidRPr="002A1ECA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2A1ECA">
        <w:rPr>
          <w:rFonts w:ascii="Roboto Mono" w:hAnsi="Roboto Mono"/>
        </w:rPr>
        <w:t xml:space="preserve"> are congruent.</w:t>
      </w:r>
    </w:p>
    <w:p w14:paraId="169B1B53" w14:textId="314B4582" w:rsidR="002A1ECA" w:rsidRPr="00342888" w:rsidRDefault="002A1ECA" w:rsidP="00342888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Similarity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A∼B</m:t>
          </m:r>
        </m:oMath>
      </m:oMathPara>
    </w:p>
    <w:p w14:paraId="57740A01" w14:textId="6DCF64FC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A</m:t>
        </m:r>
      </m:oMath>
      <w:r w:rsidRPr="002A1ECA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2A1ECA">
        <w:rPr>
          <w:rFonts w:ascii="Roboto Mono" w:hAnsi="Roboto Mono"/>
        </w:rPr>
        <w:t xml:space="preserve"> are similar.</w:t>
      </w:r>
    </w:p>
    <w:p w14:paraId="2AEEF82C" w14:textId="12A2CA95" w:rsidR="002A1ECA" w:rsidRPr="007F73A2" w:rsidRDefault="002A1ECA" w:rsidP="007F73A2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Equal Lengths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7D42A643" w14:textId="56736FFF" w:rsidR="002A1ECA" w:rsidRPr="007F73A2" w:rsidRDefault="002A1ECA" w:rsidP="007F73A2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Equal Angles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∠A=∠B</m:t>
          </m:r>
        </m:oMath>
      </m:oMathPara>
    </w:p>
    <w:p w14:paraId="4637BA4F" w14:textId="5D9B0913" w:rsidR="002A1ECA" w:rsidRPr="001A4572" w:rsidRDefault="002A1ECA" w:rsidP="001A4572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Parallel Lines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296C23D9" w14:textId="6862A4D3" w:rsidR="002A1ECA" w:rsidRPr="001A4572" w:rsidRDefault="002A1ECA" w:rsidP="001A4572">
      <w:pPr>
        <w:rPr>
          <w:rFonts w:ascii="Roboto Mono" w:hAnsi="Roboto Mono"/>
          <w:b/>
          <w:bCs/>
        </w:rPr>
      </w:pPr>
      <w:r w:rsidRPr="002A1ECA">
        <w:rPr>
          <w:rFonts w:ascii="Roboto Mono" w:hAnsi="Roboto Mono"/>
          <w:b/>
          <w:bCs/>
        </w:rPr>
        <w:t>Perpendicular Lines</w:t>
      </w:r>
      <w:r w:rsidRPr="002A1E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AB⊥CD</m:t>
          </m:r>
        </m:oMath>
      </m:oMathPara>
    </w:p>
    <w:p w14:paraId="34A8063D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These are all examples of mathematical relationships between geometric objects.</w:t>
      </w:r>
    </w:p>
    <w:p w14:paraId="2D0413CC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52E181C3">
          <v:rect id="_x0000_i1038" style="width:0;height:1.5pt" o:hralign="center" o:hrstd="t" o:hr="t" fillcolor="#a0a0a0" stroked="f"/>
        </w:pict>
      </w:r>
    </w:p>
    <w:p w14:paraId="10785773" w14:textId="77777777" w:rsidR="002A1ECA" w:rsidRDefault="002A1ECA" w:rsidP="003303B3">
      <w:pPr>
        <w:pStyle w:val="Heading2"/>
      </w:pPr>
      <w:r w:rsidRPr="002A1ECA">
        <w:t>Real-World Examples</w:t>
      </w:r>
    </w:p>
    <w:p w14:paraId="4DBA1C49" w14:textId="77DC05A4" w:rsidR="003303B3" w:rsidRPr="003303B3" w:rsidRDefault="003303B3" w:rsidP="003303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F7E30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Geometric relationships appear in:</w:t>
      </w:r>
    </w:p>
    <w:p w14:paraId="1458E61C" w14:textId="24B6DD60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drawing>
          <wp:inline distT="0" distB="0" distL="0" distR="0" wp14:anchorId="303BF4F6" wp14:editId="1C41D5E1">
            <wp:extent cx="5943600" cy="4011930"/>
            <wp:effectExtent l="0" t="0" r="0" b="7620"/>
            <wp:docPr id="819337858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7E97" w14:textId="776ADA54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7315EBB" wp14:editId="4B3634D1">
            <wp:extent cx="5943600" cy="5028565"/>
            <wp:effectExtent l="0" t="0" r="0" b="635"/>
            <wp:docPr id="591722750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4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2619" w14:textId="03E30E78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C0BEBDA" wp14:editId="60DFC706">
            <wp:extent cx="5943600" cy="4770120"/>
            <wp:effectExtent l="0" t="0" r="0" b="0"/>
            <wp:docPr id="377599535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4C3E" w14:textId="074EBC8F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063BB59" wp14:editId="75FB77F7">
            <wp:extent cx="5943600" cy="3961130"/>
            <wp:effectExtent l="0" t="0" r="0" b="1270"/>
            <wp:docPr id="1176705180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6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EB73" w14:textId="2078D6F3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4D17252A" wp14:editId="1B0EC3C3">
            <wp:extent cx="5943600" cy="7921625"/>
            <wp:effectExtent l="0" t="0" r="0" b="3175"/>
            <wp:docPr id="388066994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573E" w14:textId="5F498C41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BF9A250" wp14:editId="05B3D6F1">
            <wp:extent cx="4762500" cy="4450080"/>
            <wp:effectExtent l="0" t="0" r="0" b="7620"/>
            <wp:docPr id="243005423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D5C5" w14:textId="31665625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noProof/>
        </w:rPr>
        <w:lastRenderedPageBreak/>
        <w:drawing>
          <wp:inline distT="0" distB="0" distL="0" distR="0" wp14:anchorId="02D499AE" wp14:editId="38445B10">
            <wp:extent cx="5943600" cy="3965575"/>
            <wp:effectExtent l="0" t="0" r="0" b="0"/>
            <wp:docPr id="394589759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9DCA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Architecture</w:t>
      </w:r>
    </w:p>
    <w:p w14:paraId="4BB32334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Engineering</w:t>
      </w:r>
    </w:p>
    <w:p w14:paraId="325A4D0B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Mechanical design</w:t>
      </w:r>
    </w:p>
    <w:p w14:paraId="4D4A7FF4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Construction</w:t>
      </w:r>
    </w:p>
    <w:p w14:paraId="3E1B8F21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Product design</w:t>
      </w:r>
    </w:p>
    <w:p w14:paraId="424EB683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Art</w:t>
      </w:r>
    </w:p>
    <w:p w14:paraId="60BC8B0A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Pattern design</w:t>
      </w:r>
    </w:p>
    <w:p w14:paraId="3C2EFB77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Computer graphics</w:t>
      </w:r>
    </w:p>
    <w:p w14:paraId="7171CF3B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CAD</w:t>
      </w:r>
    </w:p>
    <w:p w14:paraId="362803D1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Robotics</w:t>
      </w:r>
    </w:p>
    <w:p w14:paraId="38274CA8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Manufacturing</w:t>
      </w:r>
    </w:p>
    <w:p w14:paraId="56B499CE" w14:textId="77777777" w:rsidR="002A1ECA" w:rsidRPr="002A1ECA" w:rsidRDefault="002A1ECA" w:rsidP="002A1ECA">
      <w:pPr>
        <w:numPr>
          <w:ilvl w:val="0"/>
          <w:numId w:val="24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Cartography</w:t>
      </w:r>
    </w:p>
    <w:p w14:paraId="697D4654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lastRenderedPageBreak/>
        <w:t>Examples include:</w:t>
      </w:r>
    </w:p>
    <w:p w14:paraId="06000433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Symmetrical buildings.</w:t>
      </w:r>
    </w:p>
    <w:p w14:paraId="49ADB96C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Repeated patterns.</w:t>
      </w:r>
    </w:p>
    <w:p w14:paraId="28AF341C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Machine components.</w:t>
      </w:r>
    </w:p>
    <w:p w14:paraId="646EE1C6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Scaled architectural drawings.</w:t>
      </w:r>
    </w:p>
    <w:p w14:paraId="0CD84D56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Mirror designs.</w:t>
      </w:r>
    </w:p>
    <w:p w14:paraId="611B9F00" w14:textId="77777777" w:rsidR="002A1ECA" w:rsidRPr="002A1ECA" w:rsidRDefault="002A1ECA" w:rsidP="002A1ECA">
      <w:pPr>
        <w:numPr>
          <w:ilvl w:val="0"/>
          <w:numId w:val="25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Rotating mechanical components.</w:t>
      </w:r>
    </w:p>
    <w:p w14:paraId="7BAFBD21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311847AF">
          <v:rect id="_x0000_i1039" style="width:0;height:1.5pt" o:hralign="center" o:hrstd="t" o:hr="t" fillcolor="#a0a0a0" stroked="f"/>
        </w:pict>
      </w:r>
    </w:p>
    <w:p w14:paraId="1FF79E0A" w14:textId="77777777" w:rsidR="002A1ECA" w:rsidRDefault="002A1ECA" w:rsidP="00557E6E">
      <w:pPr>
        <w:pStyle w:val="Heading2"/>
      </w:pPr>
      <w:r w:rsidRPr="002A1ECA">
        <w:t>Applications</w:t>
      </w:r>
    </w:p>
    <w:p w14:paraId="5CB26708" w14:textId="432782C3" w:rsidR="00557E6E" w:rsidRPr="00557E6E" w:rsidRDefault="00557E6E" w:rsidP="00557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76B3A1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Geometric relationships are important in:</w:t>
      </w:r>
    </w:p>
    <w:p w14:paraId="59D62B10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Plane Geometry</w:t>
      </w:r>
    </w:p>
    <w:p w14:paraId="083EDD28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Coordinate Geometry</w:t>
      </w:r>
    </w:p>
    <w:p w14:paraId="6EB700EC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Trigonometry</w:t>
      </w:r>
    </w:p>
    <w:p w14:paraId="7DAB632E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Engineering</w:t>
      </w:r>
    </w:p>
    <w:p w14:paraId="3308C8E2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Architecture</w:t>
      </w:r>
    </w:p>
    <w:p w14:paraId="730F529A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CAD</w:t>
      </w:r>
    </w:p>
    <w:p w14:paraId="2DE0C93E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Computer Graphics</w:t>
      </w:r>
    </w:p>
    <w:p w14:paraId="23952D8F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Robotics</w:t>
      </w:r>
    </w:p>
    <w:p w14:paraId="2D019F37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Manufacturing</w:t>
      </w:r>
    </w:p>
    <w:p w14:paraId="3245D9C6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Surveying</w:t>
      </w:r>
    </w:p>
    <w:p w14:paraId="3CC03DC6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Cartography</w:t>
      </w:r>
    </w:p>
    <w:p w14:paraId="360E9B4A" w14:textId="77777777" w:rsidR="002A1ECA" w:rsidRPr="002A1ECA" w:rsidRDefault="002A1ECA" w:rsidP="002A1ECA">
      <w:pPr>
        <w:numPr>
          <w:ilvl w:val="0"/>
          <w:numId w:val="26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Industrial Design</w:t>
      </w:r>
    </w:p>
    <w:p w14:paraId="69682EDC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0B82C325">
          <v:rect id="_x0000_i1040" style="width:0;height:1.5pt" o:hralign="center" o:hrstd="t" o:hr="t" fillcolor="#a0a0a0" stroked="f"/>
        </w:pict>
      </w:r>
    </w:p>
    <w:p w14:paraId="5CDAAAFA" w14:textId="77777777" w:rsidR="002A1ECA" w:rsidRDefault="002A1ECA" w:rsidP="00557E6E">
      <w:pPr>
        <w:pStyle w:val="Heading2"/>
      </w:pPr>
      <w:r w:rsidRPr="002A1ECA">
        <w:lastRenderedPageBreak/>
        <w:t>Advantages</w:t>
      </w:r>
    </w:p>
    <w:p w14:paraId="306525F9" w14:textId="336E95D4" w:rsidR="00557E6E" w:rsidRPr="00557E6E" w:rsidRDefault="00557E6E" w:rsidP="00557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E18BA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Studying geometric relationships helps to:</w:t>
      </w:r>
    </w:p>
    <w:p w14:paraId="22678498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Compare geometric figures.</w:t>
      </w:r>
    </w:p>
    <w:p w14:paraId="785679B5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Identify equal and proportional figures.</w:t>
      </w:r>
    </w:p>
    <w:p w14:paraId="28880154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Understand symmetry.</w:t>
      </w:r>
    </w:p>
    <w:p w14:paraId="04A7AEA3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Analyze geometric structures.</w:t>
      </w:r>
    </w:p>
    <w:p w14:paraId="2FE362C1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Simplify geometric proofs.</w:t>
      </w:r>
    </w:p>
    <w:p w14:paraId="41506127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Solve construction problems.</w:t>
      </w:r>
    </w:p>
    <w:p w14:paraId="43ABE33E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Understand transformations.</w:t>
      </w:r>
    </w:p>
    <w:p w14:paraId="3439A5B4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Design balanced and symmetrical objects.</w:t>
      </w:r>
    </w:p>
    <w:p w14:paraId="2296BE9D" w14:textId="77777777" w:rsidR="002A1ECA" w:rsidRPr="002A1ECA" w:rsidRDefault="002A1ECA" w:rsidP="002A1ECA">
      <w:pPr>
        <w:numPr>
          <w:ilvl w:val="0"/>
          <w:numId w:val="27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Analyze patterns and repeated structures.</w:t>
      </w:r>
    </w:p>
    <w:p w14:paraId="0C1B46CF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32852042">
          <v:rect id="_x0000_i1041" style="width:0;height:1.5pt" o:hralign="center" o:hrstd="t" o:hr="t" fillcolor="#a0a0a0" stroked="f"/>
        </w:pict>
      </w:r>
    </w:p>
    <w:p w14:paraId="0D782867" w14:textId="77777777" w:rsidR="002A1ECA" w:rsidRDefault="002A1ECA" w:rsidP="00557E6E">
      <w:pPr>
        <w:pStyle w:val="Heading2"/>
      </w:pPr>
      <w:r w:rsidRPr="002A1ECA">
        <w:t>Limitations</w:t>
      </w:r>
    </w:p>
    <w:p w14:paraId="6F13441A" w14:textId="51289D52" w:rsidR="00557E6E" w:rsidRPr="00557E6E" w:rsidRDefault="00557E6E" w:rsidP="00557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2A98B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</w:rPr>
        <w:t>Geometric relationships:</w:t>
      </w:r>
    </w:p>
    <w:p w14:paraId="421F2731" w14:textId="77777777" w:rsidR="002A1ECA" w:rsidRPr="002A1ECA" w:rsidRDefault="002A1ECA" w:rsidP="002A1ECA">
      <w:pPr>
        <w:numPr>
          <w:ilvl w:val="0"/>
          <w:numId w:val="2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Often rely on ideal geometric figures.</w:t>
      </w:r>
    </w:p>
    <w:p w14:paraId="402F59A5" w14:textId="77777777" w:rsidR="002A1ECA" w:rsidRPr="002A1ECA" w:rsidRDefault="002A1ECA" w:rsidP="002A1ECA">
      <w:pPr>
        <w:numPr>
          <w:ilvl w:val="0"/>
          <w:numId w:val="2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May require precise measurements or mathematical conditions.</w:t>
      </w:r>
    </w:p>
    <w:p w14:paraId="738ED66C" w14:textId="77777777" w:rsidR="002A1ECA" w:rsidRPr="002A1ECA" w:rsidRDefault="002A1ECA" w:rsidP="002A1ECA">
      <w:pPr>
        <w:numPr>
          <w:ilvl w:val="0"/>
          <w:numId w:val="2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Can become complex when many figures and relationships are involved.</w:t>
      </w:r>
    </w:p>
    <w:p w14:paraId="49C4D203" w14:textId="77777777" w:rsidR="002A1ECA" w:rsidRPr="002A1ECA" w:rsidRDefault="002A1ECA" w:rsidP="002A1ECA">
      <w:pPr>
        <w:numPr>
          <w:ilvl w:val="0"/>
          <w:numId w:val="2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May require algebra or trigonometry for advanced problems.</w:t>
      </w:r>
    </w:p>
    <w:p w14:paraId="1EB9A2C5" w14:textId="77777777" w:rsidR="002A1ECA" w:rsidRPr="002A1ECA" w:rsidRDefault="002A1ECA" w:rsidP="002A1ECA">
      <w:pPr>
        <w:numPr>
          <w:ilvl w:val="0"/>
          <w:numId w:val="28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Do not always directly describe irregular real-world objects.</w:t>
      </w:r>
    </w:p>
    <w:p w14:paraId="52A625B3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38335832">
          <v:rect id="_x0000_i1042" style="width:0;height:1.5pt" o:hralign="center" o:hrstd="t" o:hr="t" fillcolor="#a0a0a0" stroked="f"/>
        </w:pict>
      </w:r>
    </w:p>
    <w:p w14:paraId="4B011E77" w14:textId="77777777" w:rsidR="002A1ECA" w:rsidRDefault="002A1ECA" w:rsidP="00557E6E">
      <w:pPr>
        <w:pStyle w:val="Heading2"/>
      </w:pPr>
      <w:r w:rsidRPr="002A1ECA">
        <w:lastRenderedPageBreak/>
        <w:t>Key Points</w:t>
      </w:r>
    </w:p>
    <w:p w14:paraId="38954789" w14:textId="51E624F7" w:rsidR="00557E6E" w:rsidRPr="00557E6E" w:rsidRDefault="00557E6E" w:rsidP="00557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FA9E4A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Geometric Relationships</w:t>
      </w:r>
      <w:r w:rsidRPr="002A1ECA">
        <w:rPr>
          <w:rFonts w:ascii="Roboto Mono" w:hAnsi="Roboto Mono"/>
        </w:rPr>
        <w:t xml:space="preserve"> describe mathematical connections between geometric objects.</w:t>
      </w:r>
    </w:p>
    <w:p w14:paraId="1D97354E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Congruence</w:t>
      </w:r>
      <w:r w:rsidRPr="002A1ECA">
        <w:rPr>
          <w:rFonts w:ascii="Roboto Mono" w:hAnsi="Roboto Mono"/>
        </w:rPr>
        <w:t xml:space="preserve"> means the same shape and the same size.</w:t>
      </w:r>
    </w:p>
    <w:p w14:paraId="4CE4C28F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Similarity</w:t>
      </w:r>
      <w:r w:rsidRPr="002A1ECA">
        <w:rPr>
          <w:rFonts w:ascii="Roboto Mono" w:hAnsi="Roboto Mono"/>
        </w:rPr>
        <w:t xml:space="preserve"> means the same shape with proportional dimensions.</w:t>
      </w:r>
    </w:p>
    <w:p w14:paraId="7F08BDE3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Symmetry</w:t>
      </w:r>
      <w:r w:rsidRPr="002A1ECA">
        <w:rPr>
          <w:rFonts w:ascii="Roboto Mono" w:hAnsi="Roboto Mono"/>
        </w:rPr>
        <w:t xml:space="preserve"> describes balanced correspondence within a figure.</w:t>
      </w:r>
    </w:p>
    <w:p w14:paraId="0D69BAC8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Line Symmetry</w:t>
      </w:r>
      <w:r w:rsidRPr="002A1ECA">
        <w:rPr>
          <w:rFonts w:ascii="Roboto Mono" w:hAnsi="Roboto Mono"/>
        </w:rPr>
        <w:t xml:space="preserve"> involves reflection across a line.</w:t>
      </w:r>
    </w:p>
    <w:p w14:paraId="2C2F5450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Rotational Symmetry</w:t>
      </w:r>
      <w:r w:rsidRPr="002A1ECA">
        <w:rPr>
          <w:rFonts w:ascii="Roboto Mono" w:hAnsi="Roboto Mono"/>
        </w:rPr>
        <w:t xml:space="preserve"> involves rotation around a fixed point.</w:t>
      </w:r>
    </w:p>
    <w:p w14:paraId="2EC249BF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 xml:space="preserve">Transformations such as </w:t>
      </w:r>
      <w:r w:rsidRPr="002A1ECA">
        <w:rPr>
          <w:rFonts w:ascii="Roboto Mono" w:hAnsi="Roboto Mono"/>
          <w:b/>
          <w:bCs/>
        </w:rPr>
        <w:t>translation, rotation, reflection, and dilation</w:t>
      </w:r>
      <w:r w:rsidRPr="002A1ECA">
        <w:rPr>
          <w:rFonts w:ascii="Roboto Mono" w:hAnsi="Roboto Mono"/>
        </w:rPr>
        <w:t xml:space="preserve"> are closely related to geometric relationships.</w:t>
      </w:r>
    </w:p>
    <w:p w14:paraId="6E93DF34" w14:textId="77777777" w:rsidR="002A1ECA" w:rsidRPr="002A1ECA" w:rsidRDefault="002A1ECA" w:rsidP="002A1ECA">
      <w:pPr>
        <w:numPr>
          <w:ilvl w:val="0"/>
          <w:numId w:val="29"/>
        </w:numPr>
        <w:rPr>
          <w:rFonts w:ascii="Roboto Mono" w:hAnsi="Roboto Mono"/>
        </w:rPr>
      </w:pPr>
      <w:r w:rsidRPr="002A1ECA">
        <w:rPr>
          <w:rFonts w:ascii="Roboto Mono" w:hAnsi="Roboto Mono"/>
        </w:rPr>
        <w:t>Geometric relationships are fundamental to the study of geometric figures and their properties.</w:t>
      </w:r>
    </w:p>
    <w:p w14:paraId="39E6BE49" w14:textId="77777777" w:rsidR="002A1ECA" w:rsidRPr="002A1ECA" w:rsidRDefault="00000000" w:rsidP="002A1ECA">
      <w:pPr>
        <w:rPr>
          <w:rFonts w:ascii="Roboto Mono" w:hAnsi="Roboto Mono"/>
        </w:rPr>
      </w:pPr>
      <w:r>
        <w:rPr>
          <w:rFonts w:ascii="Roboto Mono" w:hAnsi="Roboto Mono"/>
        </w:rPr>
        <w:pict w14:anchorId="24CB564D">
          <v:rect id="_x0000_i1043" style="width:0;height:1.5pt" o:hralign="center" o:hrstd="t" o:hr="t" fillcolor="#a0a0a0" stroked="f"/>
        </w:pict>
      </w:r>
    </w:p>
    <w:p w14:paraId="641EBBAD" w14:textId="77777777" w:rsidR="002A1ECA" w:rsidRDefault="002A1ECA" w:rsidP="00557E6E">
      <w:pPr>
        <w:pStyle w:val="Heading2"/>
      </w:pPr>
      <w:r w:rsidRPr="002A1ECA">
        <w:t>Conclusion</w:t>
      </w:r>
    </w:p>
    <w:p w14:paraId="2E3B834F" w14:textId="3C29484A" w:rsidR="00557E6E" w:rsidRPr="00557E6E" w:rsidRDefault="00557E6E" w:rsidP="00557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2CECB" w14:textId="77777777" w:rsidR="002A1ECA" w:rsidRPr="002A1ECA" w:rsidRDefault="002A1ECA" w:rsidP="002A1ECA">
      <w:pPr>
        <w:rPr>
          <w:rFonts w:ascii="Roboto Mono" w:hAnsi="Roboto Mono"/>
        </w:rPr>
      </w:pPr>
      <w:r w:rsidRPr="002A1ECA">
        <w:rPr>
          <w:rFonts w:ascii="Roboto Mono" w:hAnsi="Roboto Mono"/>
          <w:b/>
          <w:bCs/>
        </w:rPr>
        <w:t>Geometric Relationships</w:t>
      </w:r>
      <w:r w:rsidRPr="002A1ECA">
        <w:rPr>
          <w:rFonts w:ascii="Roboto Mono" w:hAnsi="Roboto Mono"/>
        </w:rPr>
        <w:t xml:space="preserve"> are the mathematical connections between geometric figures and elements based on properties such as </w:t>
      </w:r>
      <w:r w:rsidRPr="002A1ECA">
        <w:rPr>
          <w:rFonts w:ascii="Roboto Mono" w:hAnsi="Roboto Mono"/>
          <w:b/>
          <w:bCs/>
        </w:rPr>
        <w:t>shape, size, length, angle, position, proportion, and symmetry</w:t>
      </w:r>
      <w:r w:rsidRPr="002A1ECA">
        <w:rPr>
          <w:rFonts w:ascii="Roboto Mono" w:hAnsi="Roboto Mono"/>
        </w:rPr>
        <w:t xml:space="preserve">. Important relationships include </w:t>
      </w:r>
      <w:r w:rsidRPr="002A1ECA">
        <w:rPr>
          <w:rFonts w:ascii="Roboto Mono" w:hAnsi="Roboto Mono"/>
          <w:b/>
          <w:bCs/>
        </w:rPr>
        <w:t>congruence, similarity, line symmetry, and rotational symmetry</w:t>
      </w:r>
      <w:r w:rsidRPr="002A1ECA">
        <w:rPr>
          <w:rFonts w:ascii="Roboto Mono" w:hAnsi="Roboto Mono"/>
        </w:rPr>
        <w:t xml:space="preserve">. These concepts provide a systematic way to compare, classify, transform, and analyze geometric figures and are fundamental to </w:t>
      </w:r>
      <w:r w:rsidRPr="002A1ECA">
        <w:rPr>
          <w:rFonts w:ascii="Roboto Mono" w:hAnsi="Roboto Mono"/>
          <w:b/>
          <w:bCs/>
        </w:rPr>
        <w:t>plane geometry, engineering, architecture, CAD, computer graphics, design, and many other mathematical and technical fields</w:t>
      </w:r>
      <w:r w:rsidRPr="002A1ECA">
        <w:rPr>
          <w:rFonts w:ascii="Roboto Mono" w:hAnsi="Roboto Mono"/>
        </w:rPr>
        <w:t>.</w:t>
      </w:r>
    </w:p>
    <w:p w14:paraId="2E115384" w14:textId="77777777" w:rsidR="002A1ECA" w:rsidRPr="002A1ECA" w:rsidRDefault="002A1ECA" w:rsidP="002A1ECA">
      <w:pPr>
        <w:rPr>
          <w:rFonts w:ascii="Roboto Mono" w:hAnsi="Roboto Mono"/>
        </w:rPr>
      </w:pPr>
    </w:p>
    <w:sectPr w:rsidR="002A1ECA" w:rsidRPr="002A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217"/>
    <w:multiLevelType w:val="multilevel"/>
    <w:tmpl w:val="F13E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5A3"/>
    <w:multiLevelType w:val="multilevel"/>
    <w:tmpl w:val="CF9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7989"/>
    <w:multiLevelType w:val="multilevel"/>
    <w:tmpl w:val="814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516F"/>
    <w:multiLevelType w:val="multilevel"/>
    <w:tmpl w:val="C42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083B"/>
    <w:multiLevelType w:val="multilevel"/>
    <w:tmpl w:val="03C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C55EE"/>
    <w:multiLevelType w:val="multilevel"/>
    <w:tmpl w:val="9EB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74460"/>
    <w:multiLevelType w:val="multilevel"/>
    <w:tmpl w:val="9B5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97605"/>
    <w:multiLevelType w:val="multilevel"/>
    <w:tmpl w:val="D2C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F064F"/>
    <w:multiLevelType w:val="multilevel"/>
    <w:tmpl w:val="7C8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3C88"/>
    <w:multiLevelType w:val="multilevel"/>
    <w:tmpl w:val="F67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80DF4"/>
    <w:multiLevelType w:val="multilevel"/>
    <w:tmpl w:val="F2D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96E7C"/>
    <w:multiLevelType w:val="multilevel"/>
    <w:tmpl w:val="916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B6EBE"/>
    <w:multiLevelType w:val="multilevel"/>
    <w:tmpl w:val="721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D45E6"/>
    <w:multiLevelType w:val="multilevel"/>
    <w:tmpl w:val="9B0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D4781"/>
    <w:multiLevelType w:val="multilevel"/>
    <w:tmpl w:val="C30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76D3E"/>
    <w:multiLevelType w:val="multilevel"/>
    <w:tmpl w:val="55FE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B5875"/>
    <w:multiLevelType w:val="multilevel"/>
    <w:tmpl w:val="9C2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278E"/>
    <w:multiLevelType w:val="multilevel"/>
    <w:tmpl w:val="51B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5209C"/>
    <w:multiLevelType w:val="multilevel"/>
    <w:tmpl w:val="7BA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B64DA"/>
    <w:multiLevelType w:val="multilevel"/>
    <w:tmpl w:val="8C3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D1982"/>
    <w:multiLevelType w:val="multilevel"/>
    <w:tmpl w:val="8E0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07DFA"/>
    <w:multiLevelType w:val="multilevel"/>
    <w:tmpl w:val="53A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73B43"/>
    <w:multiLevelType w:val="multilevel"/>
    <w:tmpl w:val="662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44E63"/>
    <w:multiLevelType w:val="multilevel"/>
    <w:tmpl w:val="C9A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879F7"/>
    <w:multiLevelType w:val="multilevel"/>
    <w:tmpl w:val="BD3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47FA6"/>
    <w:multiLevelType w:val="multilevel"/>
    <w:tmpl w:val="927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145DE"/>
    <w:multiLevelType w:val="multilevel"/>
    <w:tmpl w:val="45A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44816"/>
    <w:multiLevelType w:val="multilevel"/>
    <w:tmpl w:val="92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B1AAF"/>
    <w:multiLevelType w:val="multilevel"/>
    <w:tmpl w:val="E2B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282383">
    <w:abstractNumId w:val="10"/>
  </w:num>
  <w:num w:numId="2" w16cid:durableId="846863603">
    <w:abstractNumId w:val="7"/>
  </w:num>
  <w:num w:numId="3" w16cid:durableId="40174556">
    <w:abstractNumId w:val="18"/>
  </w:num>
  <w:num w:numId="4" w16cid:durableId="417561017">
    <w:abstractNumId w:val="12"/>
  </w:num>
  <w:num w:numId="5" w16cid:durableId="1136723255">
    <w:abstractNumId w:val="6"/>
  </w:num>
  <w:num w:numId="6" w16cid:durableId="2081439743">
    <w:abstractNumId w:val="8"/>
  </w:num>
  <w:num w:numId="7" w16cid:durableId="1144082913">
    <w:abstractNumId w:val="23"/>
  </w:num>
  <w:num w:numId="8" w16cid:durableId="610552258">
    <w:abstractNumId w:val="25"/>
  </w:num>
  <w:num w:numId="9" w16cid:durableId="2060518139">
    <w:abstractNumId w:val="21"/>
  </w:num>
  <w:num w:numId="10" w16cid:durableId="1813865882">
    <w:abstractNumId w:val="4"/>
  </w:num>
  <w:num w:numId="11" w16cid:durableId="394470621">
    <w:abstractNumId w:val="1"/>
  </w:num>
  <w:num w:numId="12" w16cid:durableId="1402437236">
    <w:abstractNumId w:val="24"/>
  </w:num>
  <w:num w:numId="13" w16cid:durableId="742027667">
    <w:abstractNumId w:val="0"/>
  </w:num>
  <w:num w:numId="14" w16cid:durableId="1456603285">
    <w:abstractNumId w:val="20"/>
  </w:num>
  <w:num w:numId="15" w16cid:durableId="293752220">
    <w:abstractNumId w:val="27"/>
  </w:num>
  <w:num w:numId="16" w16cid:durableId="1755316949">
    <w:abstractNumId w:val="5"/>
  </w:num>
  <w:num w:numId="17" w16cid:durableId="2042195676">
    <w:abstractNumId w:val="15"/>
  </w:num>
  <w:num w:numId="18" w16cid:durableId="1357778649">
    <w:abstractNumId w:val="11"/>
  </w:num>
  <w:num w:numId="19" w16cid:durableId="1723941790">
    <w:abstractNumId w:val="22"/>
  </w:num>
  <w:num w:numId="20" w16cid:durableId="1143235345">
    <w:abstractNumId w:val="16"/>
  </w:num>
  <w:num w:numId="21" w16cid:durableId="771048615">
    <w:abstractNumId w:val="13"/>
  </w:num>
  <w:num w:numId="22" w16cid:durableId="121272489">
    <w:abstractNumId w:val="26"/>
  </w:num>
  <w:num w:numId="23" w16cid:durableId="1662806223">
    <w:abstractNumId w:val="9"/>
  </w:num>
  <w:num w:numId="24" w16cid:durableId="2108424438">
    <w:abstractNumId w:val="14"/>
  </w:num>
  <w:num w:numId="25" w16cid:durableId="365954598">
    <w:abstractNumId w:val="28"/>
  </w:num>
  <w:num w:numId="26" w16cid:durableId="982782232">
    <w:abstractNumId w:val="2"/>
  </w:num>
  <w:num w:numId="27" w16cid:durableId="599876239">
    <w:abstractNumId w:val="3"/>
  </w:num>
  <w:num w:numId="28" w16cid:durableId="612829686">
    <w:abstractNumId w:val="17"/>
  </w:num>
  <w:num w:numId="29" w16cid:durableId="14886651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4D"/>
    <w:rsid w:val="001A4572"/>
    <w:rsid w:val="002A1ECA"/>
    <w:rsid w:val="002D1F4F"/>
    <w:rsid w:val="003303B3"/>
    <w:rsid w:val="0033188F"/>
    <w:rsid w:val="00342888"/>
    <w:rsid w:val="004F28EB"/>
    <w:rsid w:val="00557E6E"/>
    <w:rsid w:val="005C303B"/>
    <w:rsid w:val="005E3F82"/>
    <w:rsid w:val="006B734D"/>
    <w:rsid w:val="00711B4D"/>
    <w:rsid w:val="007521DA"/>
    <w:rsid w:val="007F73A2"/>
    <w:rsid w:val="008952B3"/>
    <w:rsid w:val="0094320A"/>
    <w:rsid w:val="0096002F"/>
    <w:rsid w:val="0096025E"/>
    <w:rsid w:val="00A1487D"/>
    <w:rsid w:val="00A33B02"/>
    <w:rsid w:val="00A70480"/>
    <w:rsid w:val="00B110B9"/>
    <w:rsid w:val="00DE49B7"/>
    <w:rsid w:val="00E4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1D04"/>
  <w15:chartTrackingRefBased/>
  <w15:docId w15:val="{759F52DB-1BA0-4F11-91DF-29E37B12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46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2026-08-20T19:11:00Z</dcterms:created>
  <dcterms:modified xsi:type="dcterms:W3CDTF">2026-08-20T20:47:00Z</dcterms:modified>
</cp:coreProperties>
</file>