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0769" w14:textId="44A57C6C" w:rsidR="00D77E24" w:rsidRPr="00D77E24" w:rsidRDefault="00D77E24" w:rsidP="00D77E24">
      <w:pPr>
        <w:pStyle w:val="Heading1"/>
      </w:pPr>
      <w:r w:rsidRPr="00D77E24">
        <w:t>Problem-Simplifying Rearrangement</w:t>
      </w:r>
    </w:p>
    <w:p w14:paraId="42123EF4" w14:textId="004DB239" w:rsidR="00D77E24" w:rsidRDefault="00D77E24" w:rsidP="00D77E24">
      <w:pPr>
        <w:pStyle w:val="Heading2"/>
      </w:pPr>
      <w:r w:rsidRPr="00D77E24">
        <w:t>Definition</w:t>
      </w:r>
    </w:p>
    <w:p w14:paraId="14BC6495" w14:textId="66701A9A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060190" w14:textId="77777777" w:rsidR="00D77E24" w:rsidRPr="00D77E24" w:rsidRDefault="00D77E24" w:rsidP="00D77E24">
      <w:r w:rsidRPr="00D77E24">
        <w:t>Problem-Simplifying Rearrangement is a type of geometric figure rearrangement in which a figure or its constituent pieces are repositioned, rotated, reflected, or reorganized to make a geometric problem easier to understand, analyze, or solve.</w:t>
      </w:r>
    </w:p>
    <w:p w14:paraId="6E76D2DE" w14:textId="77777777" w:rsidR="00D77E24" w:rsidRPr="00D77E24" w:rsidRDefault="00D77E24" w:rsidP="00D77E24">
      <w:r w:rsidRPr="00D77E24">
        <w:t>The purpose is to reveal a useful geometric property, simplify a calculation, identify a familiar shape, or make a proof easier to establish.</w:t>
      </w:r>
    </w:p>
    <w:p w14:paraId="5F847B85" w14:textId="77777777" w:rsidR="00D77E24" w:rsidRDefault="00D77E24" w:rsidP="00D77E24">
      <w:pPr>
        <w:pStyle w:val="Heading2"/>
      </w:pPr>
      <w:r w:rsidRPr="00D77E24">
        <w:t>Simple Definition</w:t>
      </w:r>
    </w:p>
    <w:p w14:paraId="4F255B50" w14:textId="672CE214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3744E" w14:textId="77777777" w:rsidR="00D77E24" w:rsidRPr="00D77E24" w:rsidRDefault="00D77E24" w:rsidP="00D77E24">
      <w:r w:rsidRPr="00D77E24">
        <w:t>Problem-simplifying rearrangement means rearranging geometric pieces to make a problem easier to solve.</w:t>
      </w:r>
    </w:p>
    <w:p w14:paraId="6611D01E" w14:textId="77777777" w:rsidR="00D77E24" w:rsidRDefault="00D77E24" w:rsidP="00D77E24">
      <w:pPr>
        <w:pStyle w:val="Heading2"/>
      </w:pPr>
      <w:r w:rsidRPr="00D77E24">
        <w:t>Example</w:t>
      </w:r>
    </w:p>
    <w:p w14:paraId="7A3272A8" w14:textId="7C659176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69EB6F" w14:textId="77777777" w:rsidR="00D77E24" w:rsidRPr="00D77E24" w:rsidRDefault="00D77E24" w:rsidP="00D77E24">
      <w:r w:rsidRPr="00D77E24">
        <w:t>A composite figure consisting of rectangular and triangular regions is rearranged or decomposed into familiar shapes so that its total area can be calculated using standard area formulas.</w:t>
      </w:r>
    </w:p>
    <w:p w14:paraId="25B9B656" w14:textId="3BE80539" w:rsidR="00D77E24" w:rsidRPr="00D77E24" w:rsidRDefault="00D77E24" w:rsidP="00D77E24">
      <w:r w:rsidRPr="00D77E24">
        <w:lastRenderedPageBreak/>
        <w:drawing>
          <wp:inline distT="0" distB="0" distL="0" distR="0" wp14:anchorId="78D65771" wp14:editId="7B0AF742">
            <wp:extent cx="5242560" cy="4259580"/>
            <wp:effectExtent l="0" t="0" r="0" b="7620"/>
            <wp:docPr id="816269981" name="Picture 18" descr="Reasoning to Find Area: Illustrative Mat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asoning to Find Area: Illustrative Mathematic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B6AA" w14:textId="2AD90001" w:rsidR="00D77E24" w:rsidRDefault="00D77E24" w:rsidP="00D77E24">
      <w:pPr>
        <w:pStyle w:val="Heading2"/>
      </w:pPr>
      <w:r w:rsidRPr="00D77E24">
        <w:t>Main Classification of Problem-Simplifying Rearrangement</w:t>
      </w:r>
    </w:p>
    <w:p w14:paraId="21B2C8B0" w14:textId="62C9CB5F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308527" w14:textId="77777777" w:rsidR="00D77E24" w:rsidRPr="00D77E24" w:rsidRDefault="00D77E24" w:rsidP="00D77E24">
      <w:r w:rsidRPr="00D77E24">
        <w:t>The following is a practical classification based on how rearrangement simplifies a problem. These categories can overlap and are not a universally standardized mathematical taxonomy.</w:t>
      </w:r>
    </w:p>
    <w:p w14:paraId="14710A81" w14:textId="77777777" w:rsidR="00D77E24" w:rsidRDefault="00D77E24" w:rsidP="00D77E24">
      <w:pPr>
        <w:pStyle w:val="Heading3"/>
      </w:pPr>
      <w:r w:rsidRPr="00D77E24">
        <w:t>1. Shape-Simplifying Rearrangement</w:t>
      </w:r>
    </w:p>
    <w:p w14:paraId="0379E11A" w14:textId="25862D81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CA877" w14:textId="77777777" w:rsidR="00D77E24" w:rsidRPr="00D77E24" w:rsidRDefault="00D77E24" w:rsidP="00D77E24">
      <w:r w:rsidRPr="00D77E24">
        <w:t>Pieces are rearranged to create a familiar geometric shape whose properties or formulas are easier to use.</w:t>
      </w:r>
    </w:p>
    <w:p w14:paraId="2DC7C083" w14:textId="3B4B7B68" w:rsidR="00D77E24" w:rsidRPr="00D77E24" w:rsidRDefault="00D77E24" w:rsidP="00D77E24">
      <w:r w:rsidRPr="00D77E24">
        <w:t xml:space="preserve">Example: An irregular polygon is rearranged into a rectangle so its area can be calculated using </w:t>
      </w:r>
      <m:oMath>
        <m:r>
          <w:rPr>
            <w:rFonts w:ascii="Cambria Math" w:hAnsi="Cambria Math"/>
          </w:rPr>
          <m:t>A=lw</m:t>
        </m:r>
      </m:oMath>
      <w:r w:rsidRPr="00D77E24">
        <w:t>.</w:t>
      </w:r>
    </w:p>
    <w:p w14:paraId="70E1B23A" w14:textId="302E7B6D" w:rsidR="00D77E24" w:rsidRPr="00D77E24" w:rsidRDefault="00D77E24" w:rsidP="00D77E24">
      <w:r w:rsidRPr="00D77E24">
        <w:lastRenderedPageBreak/>
        <w:drawing>
          <wp:inline distT="0" distB="0" distL="0" distR="0" wp14:anchorId="51E571C0" wp14:editId="1F4311CD">
            <wp:extent cx="5943600" cy="4455795"/>
            <wp:effectExtent l="0" t="0" r="0" b="1905"/>
            <wp:docPr id="538884722" name="Picture 17" descr="Perímetro e Área de figuras e plantas irregulares - Planos de Aula - 6º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erímetro e Área de figuras e plantas irregulares - Planos de Aula - 6º An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5881" w14:textId="77777777" w:rsidR="00D77E24" w:rsidRDefault="00D77E24" w:rsidP="00D77E24">
      <w:pPr>
        <w:pStyle w:val="Heading3"/>
      </w:pPr>
      <w:r w:rsidRPr="00D77E24">
        <w:t>2. Area-Calculation-Simplifying Rearrangement</w:t>
      </w:r>
    </w:p>
    <w:p w14:paraId="5846B2E0" w14:textId="2B490E66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73030A" w14:textId="77777777" w:rsidR="00D77E24" w:rsidRPr="00D77E24" w:rsidRDefault="00D77E24" w:rsidP="00D77E24">
      <w:r w:rsidRPr="00D77E24">
        <w:t>A composite figure is reorganized to make its total area easier to calculate, often by forming rectangles, triangles, or parallelograms.</w:t>
      </w:r>
    </w:p>
    <w:p w14:paraId="0C4856A0" w14:textId="311ED633" w:rsidR="00D77E24" w:rsidRPr="00D77E24" w:rsidRDefault="00D77E24" w:rsidP="00D77E24">
      <w:r w:rsidRPr="00D77E24">
        <w:t xml:space="preserve">Example: An L-shaped region is divided and rearranged into a rectangle, allowing its area to be calculated using </w:t>
      </w:r>
      <m:oMath>
        <m:r>
          <w:rPr>
            <w:rFonts w:ascii="Cambria Math" w:hAnsi="Cambria Math"/>
          </w:rPr>
          <m:t>A=lw</m:t>
        </m:r>
      </m:oMath>
      <w:r w:rsidRPr="00D77E24">
        <w:t>.</w:t>
      </w:r>
    </w:p>
    <w:p w14:paraId="4E2FF03F" w14:textId="2899C49A" w:rsidR="00D77E24" w:rsidRPr="00D77E24" w:rsidRDefault="00D77E24" w:rsidP="00D77E24">
      <w:r w:rsidRPr="00D77E24">
        <w:lastRenderedPageBreak/>
        <w:drawing>
          <wp:inline distT="0" distB="0" distL="0" distR="0" wp14:anchorId="6A49BB93" wp14:editId="5042AAA8">
            <wp:extent cx="5943600" cy="2320290"/>
            <wp:effectExtent l="0" t="0" r="0" b="3810"/>
            <wp:docPr id="1461479492" name="Picture 16" descr="6.1 Family Material | IL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6.1 Family Material | IL Classro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E003" w14:textId="77777777" w:rsidR="00D77E24" w:rsidRDefault="00D77E24" w:rsidP="00D77E24">
      <w:pPr>
        <w:pStyle w:val="Heading3"/>
      </w:pPr>
      <w:r w:rsidRPr="00D77E24">
        <w:t>3. Symmetry-Revealing Rearrangement</w:t>
      </w:r>
    </w:p>
    <w:p w14:paraId="081FBA5D" w14:textId="443D33B0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96922F" w14:textId="77777777" w:rsidR="00D77E24" w:rsidRPr="00D77E24" w:rsidRDefault="00D77E24" w:rsidP="00D77E24">
      <w:r w:rsidRPr="00D77E24">
        <w:t>Pieces are rearranged to reveal a line of symmetry, rotational symmetry, or another useful symmetric relationship.</w:t>
      </w:r>
    </w:p>
    <w:p w14:paraId="0872C64E" w14:textId="77777777" w:rsidR="00D77E24" w:rsidRPr="00D77E24" w:rsidRDefault="00D77E24" w:rsidP="00D77E24">
      <w:r w:rsidRPr="00D77E24">
        <w:t>Example: Two matching triangular pieces are positioned on opposite sides of a line to reveal the symmetry of the resulting figure.</w:t>
      </w:r>
    </w:p>
    <w:p w14:paraId="2BF6BF5D" w14:textId="35D2282A" w:rsidR="00D77E24" w:rsidRPr="00D77E24" w:rsidRDefault="00D77E24" w:rsidP="00D77E24">
      <w:r w:rsidRPr="00D77E24">
        <w:lastRenderedPageBreak/>
        <w:drawing>
          <wp:inline distT="0" distB="0" distL="0" distR="0" wp14:anchorId="29ADD4AA" wp14:editId="5253694E">
            <wp:extent cx="5288280" cy="3741420"/>
            <wp:effectExtent l="0" t="0" r="7620" b="0"/>
            <wp:docPr id="42213170" name="Picture 15" descr="SIMETRIA ~ Portafolio Geomet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IMETRIA ~ Portafolio Geometr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2475" w14:textId="77777777" w:rsidR="00D77E24" w:rsidRDefault="00D77E24" w:rsidP="00D77E24">
      <w:pPr>
        <w:pStyle w:val="Heading3"/>
      </w:pPr>
      <w:r w:rsidRPr="00D77E24">
        <w:t>4. Relationship-Revealing Rearrangement</w:t>
      </w:r>
    </w:p>
    <w:p w14:paraId="6E6F5F73" w14:textId="41ADAE92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3B75E5" w14:textId="77777777" w:rsidR="00D77E24" w:rsidRPr="00D77E24" w:rsidRDefault="00D77E24" w:rsidP="00D77E24">
      <w:r w:rsidRPr="00D77E24">
        <w:t>Pieces are rearranged to make a geometric relationship more visible, such as equal areas, corresponding lengths, or complementary regions.</w:t>
      </w:r>
    </w:p>
    <w:p w14:paraId="0D26A06C" w14:textId="77777777" w:rsidR="00D77E24" w:rsidRPr="00D77E24" w:rsidRDefault="00D77E24" w:rsidP="00D77E24">
      <w:r w:rsidRPr="00D77E24">
        <w:t>Example: Triangular regions are rearranged to demonstrate that two different polygons have equal areas.</w:t>
      </w:r>
    </w:p>
    <w:p w14:paraId="73896A19" w14:textId="2AFDA56F" w:rsidR="00D77E24" w:rsidRPr="00D77E24" w:rsidRDefault="00D77E24" w:rsidP="00D77E24">
      <w:r w:rsidRPr="00D77E24">
        <w:lastRenderedPageBreak/>
        <w:drawing>
          <wp:inline distT="0" distB="0" distL="0" distR="0" wp14:anchorId="0CC44492" wp14:editId="07D73E45">
            <wp:extent cx="5943600" cy="4486910"/>
            <wp:effectExtent l="0" t="0" r="0" b="8890"/>
            <wp:docPr id="1992669599" name="Picture 14" descr="Grade 6 Accelerated Math Unit 1 Section A Lesson 2 — Student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Grade 6 Accelerated Math Unit 1 Section A Lesson 2 — Student Edi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4853" w14:textId="77777777" w:rsidR="00D77E24" w:rsidRDefault="00D77E24" w:rsidP="00D77E24">
      <w:pPr>
        <w:pStyle w:val="Heading3"/>
      </w:pPr>
      <w:r w:rsidRPr="00D77E24">
        <w:t>5. Formula-Based Rearrangement</w:t>
      </w:r>
    </w:p>
    <w:p w14:paraId="0130584A" w14:textId="36B7C9ED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B931C" w14:textId="77777777" w:rsidR="00D77E24" w:rsidRPr="00D77E24" w:rsidRDefault="00D77E24" w:rsidP="00D77E24">
      <w:r w:rsidRPr="00D77E24">
        <w:t>A figure is rearranged to match a standard geometric formula or to provide a visual derivation of that formula.</w:t>
      </w:r>
    </w:p>
    <w:p w14:paraId="100775DD" w14:textId="6E85072A" w:rsidR="00D77E24" w:rsidRPr="00D77E24" w:rsidRDefault="00D77E24" w:rsidP="00D77E24">
      <w:r w:rsidRPr="00D77E24">
        <w:t xml:space="preserve">Example: A parallelogram is cut and rearranged into a rectangle, demonstrating why its area is </w:t>
      </w:r>
      <m:oMath>
        <m:r>
          <w:rPr>
            <w:rFonts w:ascii="Cambria Math" w:hAnsi="Cambria Math"/>
          </w:rPr>
          <m:t>A=bh</m:t>
        </m:r>
      </m:oMath>
      <w:r w:rsidRPr="00D77E24">
        <w:t>.</w:t>
      </w:r>
    </w:p>
    <w:p w14:paraId="2847C914" w14:textId="73B5BB1A" w:rsidR="00D77E24" w:rsidRPr="00D77E24" w:rsidRDefault="00D77E24" w:rsidP="00D77E24">
      <w:r w:rsidRPr="00D77E24">
        <w:lastRenderedPageBreak/>
        <w:drawing>
          <wp:inline distT="0" distB="0" distL="0" distR="0" wp14:anchorId="60873B1A" wp14:editId="0DFFB084">
            <wp:extent cx="3810000" cy="3169920"/>
            <wp:effectExtent l="0" t="0" r="0" b="0"/>
            <wp:docPr id="1102688900" name="Picture 13" descr="Area Les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rea Less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BA5D" w14:textId="77777777" w:rsidR="00D77E24" w:rsidRDefault="00D77E24" w:rsidP="00D77E24">
      <w:pPr>
        <w:pStyle w:val="Heading3"/>
      </w:pPr>
      <w:r w:rsidRPr="00D77E24">
        <w:t>6. Calculation-Reduction Rearrangement</w:t>
      </w:r>
    </w:p>
    <w:p w14:paraId="7AEF5F52" w14:textId="4C28B3BD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F612B" w14:textId="77777777" w:rsidR="00D77E24" w:rsidRPr="00D77E24" w:rsidRDefault="00D77E24" w:rsidP="00D77E24">
      <w:r w:rsidRPr="00D77E24">
        <w:t>A figure is rearranged to reduce the number of separate calculations needed.</w:t>
      </w:r>
    </w:p>
    <w:p w14:paraId="5AEF913A" w14:textId="77777777" w:rsidR="00D77E24" w:rsidRPr="00D77E24" w:rsidRDefault="00D77E24" w:rsidP="00D77E24">
      <w:r w:rsidRPr="00D77E24">
        <w:t>Example: Several rectangular regions are combined into one larger rectangle, allowing the total area to be found with a single multiplication instead of several additions.</w:t>
      </w:r>
    </w:p>
    <w:p w14:paraId="17DE34BC" w14:textId="4CFE4599" w:rsidR="00D77E24" w:rsidRPr="00D77E24" w:rsidRDefault="00D77E24" w:rsidP="00D77E24">
      <w:r w:rsidRPr="00D77E24">
        <w:lastRenderedPageBreak/>
        <w:drawing>
          <wp:inline distT="0" distB="0" distL="0" distR="0" wp14:anchorId="3EF338C6" wp14:editId="2C68D006">
            <wp:extent cx="5943600" cy="5943600"/>
            <wp:effectExtent l="0" t="0" r="0" b="0"/>
            <wp:docPr id="2115158479" name="Picture 12" descr="[Chapter 6 Class 6] By splitting the following figures into rect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[Chapter 6 Class 6] By splitting the following figures into rectangl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BDA1" w14:textId="77777777" w:rsidR="00D77E24" w:rsidRDefault="00D77E24" w:rsidP="00D77E24">
      <w:pPr>
        <w:pStyle w:val="Heading3"/>
      </w:pPr>
      <w:r w:rsidRPr="00D77E24">
        <w:t>7. Complementary-Region Rearrangement</w:t>
      </w:r>
    </w:p>
    <w:p w14:paraId="62D36FCA" w14:textId="64747BE3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0C9F35" w14:textId="77777777" w:rsidR="00D77E24" w:rsidRPr="00D77E24" w:rsidRDefault="00D77E24" w:rsidP="00D77E24">
      <w:r w:rsidRPr="00D77E24">
        <w:t>A figure is reorganized to make use of a complement, such as finding the area of a large shape and subtracting an unwanted region.</w:t>
      </w:r>
    </w:p>
    <w:p w14:paraId="4244864D" w14:textId="77777777" w:rsidR="00D77E24" w:rsidRPr="00D77E24" w:rsidRDefault="00D77E24" w:rsidP="00D77E24">
      <w:r w:rsidRPr="00D77E24">
        <w:t>Example: A polygon with a rectangular notch is treated as a complete rectangle minus the missing rectangular region.</w:t>
      </w:r>
    </w:p>
    <w:p w14:paraId="29DCD117" w14:textId="15165806" w:rsidR="00D77E24" w:rsidRPr="00D77E24" w:rsidRDefault="00D77E24" w:rsidP="00D77E24">
      <w:r w:rsidRPr="00D77E24">
        <w:lastRenderedPageBreak/>
        <w:drawing>
          <wp:inline distT="0" distB="0" distL="0" distR="0" wp14:anchorId="13D5E617" wp14:editId="27A78DA9">
            <wp:extent cx="5943600" cy="4457700"/>
            <wp:effectExtent l="0" t="0" r="0" b="0"/>
            <wp:docPr id="48074923" name="Picture 11" descr="PPT - Area of irregular shapes PowerPoint Presentation, free download - ID:3118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PT - Area of irregular shapes PowerPoint Presentation, free download - ID:31185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2CFC" w14:textId="77777777" w:rsidR="00D77E24" w:rsidRDefault="00D77E24" w:rsidP="00D77E24">
      <w:pPr>
        <w:pStyle w:val="Heading3"/>
      </w:pPr>
      <w:r w:rsidRPr="00D77E24">
        <w:t>8. Proof-Simplifying Rearrangement</w:t>
      </w:r>
    </w:p>
    <w:p w14:paraId="7F5147C6" w14:textId="6C3B81EB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2079EB" w14:textId="77777777" w:rsidR="00D77E24" w:rsidRPr="00D77E24" w:rsidRDefault="00D77E24" w:rsidP="00D77E24">
      <w:r w:rsidRPr="00D77E24">
        <w:t>Pieces are rearranged to make a geometric statement easier to demonstrate or prove.</w:t>
      </w:r>
    </w:p>
    <w:p w14:paraId="51F1F2F4" w14:textId="77777777" w:rsidR="00D77E24" w:rsidRPr="00D77E24" w:rsidRDefault="00D77E24" w:rsidP="00D77E24">
      <w:r w:rsidRPr="00D77E24">
        <w:t>Example: Triangular pieces are repositioned to show that the area of a triangle is half the area of a parallelogram with the same base and height.</w:t>
      </w:r>
    </w:p>
    <w:p w14:paraId="570AFD5F" w14:textId="4842CDC7" w:rsidR="00D77E24" w:rsidRPr="00D77E24" w:rsidRDefault="00D77E24" w:rsidP="00D77E24">
      <w:r w:rsidRPr="00D77E24">
        <w:lastRenderedPageBreak/>
        <w:drawing>
          <wp:inline distT="0" distB="0" distL="0" distR="0" wp14:anchorId="0FE8B1E3" wp14:editId="6A2FA90B">
            <wp:extent cx="4762500" cy="3573780"/>
            <wp:effectExtent l="0" t="0" r="0" b="7620"/>
            <wp:docPr id="1737432189" name="Picture 10" descr="Area of a Parallelogram, proof. Poster (Simplifying proofs series) | Teaching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rea of a Parallelogram, proof. Poster (Simplifying proofs series) | Teaching Resourc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068B" w14:textId="7C6437D2" w:rsidR="00D77E24" w:rsidRDefault="00D77E24" w:rsidP="00D77E24">
      <w:pPr>
        <w:pStyle w:val="Heading2"/>
      </w:pPr>
      <w:r w:rsidRPr="00D77E24">
        <w:t>Mathematical Principle</w:t>
      </w:r>
    </w:p>
    <w:p w14:paraId="65DCBC69" w14:textId="6035038D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B2E4F4" w14:textId="6EE52143" w:rsidR="00D77E24" w:rsidRPr="00D77E24" w:rsidRDefault="00D77E24" w:rsidP="00D77E24">
      <w:r w:rsidRPr="00D77E24">
        <w:t xml:space="preserve">Suppose a figure </w:t>
      </w:r>
      <m:oMath>
        <m:r>
          <w:rPr>
            <w:rFonts w:ascii="Cambria Math" w:hAnsi="Cambria Math"/>
          </w:rPr>
          <m:t>F</m:t>
        </m:r>
      </m:oMath>
      <w:r w:rsidRPr="00D77E24">
        <w:t xml:space="preserve"> consists of pieces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7E24">
        <w:t xml:space="preserve">. A rearrangement produces a new figure </w:t>
      </w:r>
      <m:oMath>
        <m:r>
          <w:rPr>
            <w:rFonts w:ascii="Cambria Math" w:hAnsi="Cambria Math"/>
          </w:rPr>
          <m:t>G</m:t>
        </m:r>
      </m:oMath>
      <w:r w:rsidRPr="00D77E24">
        <w:t>:</w:t>
      </w:r>
    </w:p>
    <w:p w14:paraId="3706320B" w14:textId="1FE730A2" w:rsidR="00D77E24" w:rsidRPr="00D77E24" w:rsidRDefault="00193FF6" w:rsidP="00D77E24">
      <m:oMathPara>
        <m:oMath>
          <m:r>
            <w:rPr>
              <w:rFonts w:ascii="Cambria Math" w:hAnsi="Cambria Math"/>
            </w:rPr>
            <m:t>F=</m:t>
          </m:r>
          <m:nary>
            <m:naryPr>
              <m:chr m:val="⋃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03BA9BD4" w14:textId="2C51C168" w:rsidR="00D77E24" w:rsidRPr="00D77E24" w:rsidRDefault="00193FF6" w:rsidP="00D77E24">
      <m:oMathPara>
        <m:oMath>
          <m:r>
            <w:rPr>
              <w:rFonts w:ascii="Cambria Math" w:hAnsi="Cambria Math"/>
            </w:rPr>
            <m:t>G=</m:t>
          </m:r>
          <m:nary>
            <m:naryPr>
              <m:chr m:val="⋃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'</m:t>
          </m:r>
        </m:oMath>
      </m:oMathPara>
    </w:p>
    <w:p w14:paraId="28F8C09A" w14:textId="77777777" w:rsidR="00D77E24" w:rsidRPr="00D77E24" w:rsidRDefault="00D77E24" w:rsidP="00D77E24">
      <w:r w:rsidRPr="00D77E24">
        <w:t>When the pieces are moved using area-preserving transformations and assembled without gaps or overlapping interiors,</w:t>
      </w:r>
    </w:p>
    <w:p w14:paraId="6A018A57" w14:textId="17BA3838" w:rsidR="00D77E24" w:rsidRPr="00D77E24" w:rsidRDefault="00193FF6" w:rsidP="00D77E2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borderBox>
        </m:oMath>
      </m:oMathPara>
    </w:p>
    <w:p w14:paraId="582526DD" w14:textId="3F1201CD" w:rsidR="00D77E24" w:rsidRPr="00D77E24" w:rsidRDefault="00D77E24" w:rsidP="00D77E24">
      <w:r w:rsidRPr="00D77E24">
        <w:t xml:space="preserve">The key advantage is that </w:t>
      </w:r>
      <m:oMath>
        <m:r>
          <w:rPr>
            <w:rFonts w:ascii="Cambria Math" w:hAnsi="Cambria Math"/>
          </w:rPr>
          <m:t>G</m:t>
        </m:r>
      </m:oMath>
      <w:r w:rsidRPr="00D77E24">
        <w:t xml:space="preserve"> may have a simpler structure than </w:t>
      </w:r>
      <m:oMath>
        <m:r>
          <w:rPr>
            <w:rFonts w:ascii="Cambria Math" w:hAnsi="Cambria Math"/>
          </w:rPr>
          <m:t>F</m:t>
        </m:r>
      </m:oMath>
      <w:r w:rsidRPr="00D77E24">
        <w:t>, making its area or other properties easier to determine.</w:t>
      </w:r>
    </w:p>
    <w:p w14:paraId="2450BE69" w14:textId="77777777" w:rsidR="00D77E24" w:rsidRPr="00D77E24" w:rsidRDefault="00D77E24" w:rsidP="00D77E24">
      <w:r w:rsidRPr="00D77E24">
        <w:t xml:space="preserve">However, not every problem-simplifying rearrangement must preserve area. If the rearrangement changes the figure's scale </w:t>
      </w:r>
      <w:r w:rsidRPr="00D77E24">
        <w:lastRenderedPageBreak/>
        <w:t>or uses a different representation, the relevant quantity must be tracked separately.</w:t>
      </w:r>
    </w:p>
    <w:p w14:paraId="48A5789E" w14:textId="3CFE806A" w:rsidR="00D77E24" w:rsidRDefault="00D77E24" w:rsidP="00D77E24">
      <w:pPr>
        <w:pStyle w:val="Heading2"/>
      </w:pPr>
      <w:r w:rsidRPr="00D77E24">
        <w:t>Detailed Mathematical Example</w:t>
      </w:r>
    </w:p>
    <w:p w14:paraId="3B69BAB5" w14:textId="622C7DBB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12144" w14:textId="77777777" w:rsidR="00D77E24" w:rsidRPr="00D77E24" w:rsidRDefault="00D77E24" w:rsidP="00D77E24">
      <w:r w:rsidRPr="00D77E24">
        <w:t>Consider an L-shaped region formed by two non-overlapping rectangles:</w:t>
      </w:r>
    </w:p>
    <w:p w14:paraId="1F35D558" w14:textId="092A34FF" w:rsidR="00D77E24" w:rsidRPr="00D77E24" w:rsidRDefault="00D77E24" w:rsidP="00D77E24">
      <w:pPr>
        <w:numPr>
          <w:ilvl w:val="0"/>
          <w:numId w:val="1"/>
        </w:numPr>
      </w:pPr>
      <w:r w:rsidRPr="00D77E24">
        <w:t xml:space="preserve">Rectangle 1: </w:t>
      </w:r>
      <m:oMath>
        <m:r>
          <w:rPr>
            <w:rFonts w:ascii="Cambria Math" w:hAnsi="Cambria Math"/>
          </w:rPr>
          <m:t>8×2</m:t>
        </m:r>
      </m:oMath>
      <w:r w:rsidRPr="00D77E24">
        <w:t xml:space="preserve"> units.</w:t>
      </w:r>
    </w:p>
    <w:p w14:paraId="6F4647D0" w14:textId="336F8A2B" w:rsidR="00D77E24" w:rsidRPr="00D77E24" w:rsidRDefault="00D77E24" w:rsidP="00D77E24">
      <w:pPr>
        <w:numPr>
          <w:ilvl w:val="0"/>
          <w:numId w:val="1"/>
        </w:numPr>
      </w:pPr>
      <w:r w:rsidRPr="00D77E24">
        <w:t xml:space="preserve">Rectangle 2: </w:t>
      </w:r>
      <m:oMath>
        <m:r>
          <w:rPr>
            <w:rFonts w:ascii="Cambria Math" w:hAnsi="Cambria Math"/>
          </w:rPr>
          <m:t>3×4</m:t>
        </m:r>
      </m:oMath>
      <w:r w:rsidRPr="00D77E24">
        <w:t xml:space="preserve"> units.</w:t>
      </w:r>
    </w:p>
    <w:p w14:paraId="763DF543" w14:textId="77777777" w:rsidR="00D77E24" w:rsidRPr="00D77E24" w:rsidRDefault="00D77E24" w:rsidP="00D77E24">
      <w:r w:rsidRPr="00D77E24">
        <w:t>Their total area is</w:t>
      </w:r>
    </w:p>
    <w:p w14:paraId="41F71189" w14:textId="21B4A1D9" w:rsidR="00D77E24" w:rsidRPr="00D77E24" w:rsidRDefault="00193FF6" w:rsidP="00D77E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=16</m:t>
          </m:r>
        </m:oMath>
      </m:oMathPara>
    </w:p>
    <w:p w14:paraId="3E689AE6" w14:textId="1E842DD2" w:rsidR="00D77E24" w:rsidRPr="00D77E24" w:rsidRDefault="00193FF6" w:rsidP="00D77E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4E0B3322" w14:textId="77777777" w:rsidR="00D77E24" w:rsidRPr="00D77E24" w:rsidRDefault="00D77E24" w:rsidP="00D77E24">
      <w:r w:rsidRPr="00D77E24">
        <w:t>Therefore,</w:t>
      </w:r>
    </w:p>
    <w:p w14:paraId="1EB5876E" w14:textId="1B16DCF2" w:rsidR="00D77E24" w:rsidRPr="00D77E24" w:rsidRDefault="00193FF6" w:rsidP="00D77E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=16+12=28</m:t>
          </m:r>
        </m:oMath>
      </m:oMathPara>
    </w:p>
    <w:p w14:paraId="351945E7" w14:textId="77777777" w:rsidR="00D77E24" w:rsidRPr="00D77E24" w:rsidRDefault="00D77E24" w:rsidP="00D77E24">
      <w:r w:rsidRPr="00D77E24">
        <w:t>If the same region can be dissected and rearranged into a rectangle, the resulting rectangle must have area</w:t>
      </w:r>
    </w:p>
    <w:p w14:paraId="259B7893" w14:textId="17F35E3B" w:rsidR="00D77E24" w:rsidRPr="00D77E24" w:rsidRDefault="00193FF6" w:rsidP="00D77E2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=28</m:t>
              </m:r>
            </m:e>
          </m:borderBox>
        </m:oMath>
      </m:oMathPara>
    </w:p>
    <w:p w14:paraId="586D6815" w14:textId="77777777" w:rsidR="00D77E24" w:rsidRPr="00D77E24" w:rsidRDefault="00D77E24" w:rsidP="00D77E24">
      <w:r w:rsidRPr="00D77E24">
        <w:t>The rearrangement can simplify the visual structure, but the dimensions of the resulting rectangle must still be established. Equal area alone does not guarantee that the pieces can form a rectangle of any arbitrarily chosen dimensions.</w:t>
      </w:r>
    </w:p>
    <w:p w14:paraId="783ECECF" w14:textId="41A1270E" w:rsidR="00D77E24" w:rsidRDefault="00D77E24" w:rsidP="00D77E24">
      <w:pPr>
        <w:pStyle w:val="Heading2"/>
      </w:pPr>
      <w:r w:rsidRPr="00D77E24">
        <w:t>Properties of Problem-Simplifying Rearrangement</w:t>
      </w:r>
    </w:p>
    <w:p w14:paraId="70DCB3DC" w14:textId="5DECFADA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90CB98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t>Simplification: Makes a figure or calculation easier to analyze.</w:t>
      </w:r>
    </w:p>
    <w:p w14:paraId="79DF4B60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t>Structure recognition: Reveals familiar shapes and geometric relationships.</w:t>
      </w:r>
    </w:p>
    <w:p w14:paraId="065B94D2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lastRenderedPageBreak/>
        <w:t>Formula accessibility: Allows standard area, perimeter, or length formulas to be applied.</w:t>
      </w:r>
    </w:p>
    <w:p w14:paraId="0268E1FB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t>Reduced computation: May decrease the number of calculations required.</w:t>
      </w:r>
    </w:p>
    <w:p w14:paraId="0CB21BAD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t>Visual clarity: Makes hidden relationships easier to recognize.</w:t>
      </w:r>
    </w:p>
    <w:p w14:paraId="27DC65E3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t>Proof support: Can provide a visual argument for geometric identities and theorems.</w:t>
      </w:r>
    </w:p>
    <w:p w14:paraId="4D3D7C1D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t>Transformation flexibility: May use translation, rotation, reflection, dissection, or combinations of these operations.</w:t>
      </w:r>
    </w:p>
    <w:p w14:paraId="4ACF3A24" w14:textId="77777777" w:rsidR="00D77E24" w:rsidRPr="00D77E24" w:rsidRDefault="00D77E24" w:rsidP="00D77E24">
      <w:pPr>
        <w:numPr>
          <w:ilvl w:val="0"/>
          <w:numId w:val="2"/>
        </w:numPr>
      </w:pPr>
      <w:r w:rsidRPr="00D77E24">
        <w:t>Quantity awareness: Any quantity claimed to be preserved must be verified under the operations used.</w:t>
      </w:r>
    </w:p>
    <w:p w14:paraId="0AF651E5" w14:textId="4D12B939" w:rsidR="00D77E24" w:rsidRDefault="00D77E24" w:rsidP="00D77E24">
      <w:pPr>
        <w:pStyle w:val="Heading2"/>
      </w:pPr>
      <w:r w:rsidRPr="00D77E24">
        <w:t>Problem-Simplifying Rearrangement vs. Other Types</w:t>
      </w:r>
    </w:p>
    <w:p w14:paraId="631B5F5C" w14:textId="2C262510" w:rsidR="00D77E24" w:rsidRDefault="00D77E24" w:rsidP="00D77E2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26C730" w14:textId="4DF43008" w:rsidR="00193FF6" w:rsidRPr="00D77E24" w:rsidRDefault="00193FF6" w:rsidP="00D77E24">
      <w:r>
        <w:rPr>
          <w:noProof/>
        </w:rPr>
        <w:drawing>
          <wp:inline distT="0" distB="0" distL="0" distR="0" wp14:anchorId="02604F4D" wp14:editId="20035252">
            <wp:extent cx="5943600" cy="1664970"/>
            <wp:effectExtent l="0" t="0" r="0" b="0"/>
            <wp:docPr id="1896421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5213"/>
      </w:tblGrid>
      <w:tr w:rsidR="00D77E24" w:rsidRPr="00D77E24" w14:paraId="5CC57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775D" w14:textId="77777777" w:rsidR="00D77E24" w:rsidRPr="00D77E24" w:rsidRDefault="00D77E24" w:rsidP="00D77E24">
            <w:pPr>
              <w:rPr>
                <w:b/>
                <w:bCs/>
              </w:rPr>
            </w:pPr>
            <w:r w:rsidRPr="00D77E2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DFF4F6" w14:textId="77777777" w:rsidR="00D77E24" w:rsidRPr="00D77E24" w:rsidRDefault="00D77E24" w:rsidP="00D77E24">
            <w:pPr>
              <w:rPr>
                <w:b/>
                <w:bCs/>
              </w:rPr>
            </w:pPr>
            <w:r w:rsidRPr="00D77E24">
              <w:rPr>
                <w:b/>
                <w:bCs/>
              </w:rPr>
              <w:t>Main purpose</w:t>
            </w:r>
          </w:p>
        </w:tc>
      </w:tr>
      <w:tr w:rsidR="00D77E24" w:rsidRPr="00D77E24" w14:paraId="6DC4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DB5A" w14:textId="77777777" w:rsidR="00D77E24" w:rsidRPr="00D77E24" w:rsidRDefault="00D77E24" w:rsidP="00D77E24">
            <w:r w:rsidRPr="00D77E24">
              <w:t>Shape-forming rearrangement</w:t>
            </w:r>
          </w:p>
        </w:tc>
        <w:tc>
          <w:tcPr>
            <w:tcW w:w="0" w:type="auto"/>
            <w:vAlign w:val="center"/>
            <w:hideMark/>
          </w:tcPr>
          <w:p w14:paraId="3EBCD859" w14:textId="77777777" w:rsidR="00D77E24" w:rsidRPr="00D77E24" w:rsidRDefault="00D77E24" w:rsidP="00D77E24">
            <w:r w:rsidRPr="00D77E24">
              <w:t>Create a specified target shape</w:t>
            </w:r>
          </w:p>
        </w:tc>
      </w:tr>
      <w:tr w:rsidR="00D77E24" w:rsidRPr="00D77E24" w14:paraId="17F4A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1DAF" w14:textId="77777777" w:rsidR="00D77E24" w:rsidRPr="00D77E24" w:rsidRDefault="00D77E24" w:rsidP="00D77E24">
            <w:r w:rsidRPr="00D77E24">
              <w:t>Piece-reordering rearrangement</w:t>
            </w:r>
          </w:p>
        </w:tc>
        <w:tc>
          <w:tcPr>
            <w:tcW w:w="0" w:type="auto"/>
            <w:vAlign w:val="center"/>
            <w:hideMark/>
          </w:tcPr>
          <w:p w14:paraId="7AA49BA9" w14:textId="77777777" w:rsidR="00D77E24" w:rsidRPr="00D77E24" w:rsidRDefault="00D77E24" w:rsidP="00D77E24">
            <w:r w:rsidRPr="00D77E24">
              <w:t>Change the placement or order of pieces</w:t>
            </w:r>
          </w:p>
        </w:tc>
      </w:tr>
      <w:tr w:rsidR="00D77E24" w:rsidRPr="00D77E24" w14:paraId="6B9E3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7B32" w14:textId="77777777" w:rsidR="00D77E24" w:rsidRPr="00D77E24" w:rsidRDefault="00D77E24" w:rsidP="00D77E24">
            <w:r w:rsidRPr="00D77E24">
              <w:t>Area-preserving rearrangement</w:t>
            </w:r>
          </w:p>
        </w:tc>
        <w:tc>
          <w:tcPr>
            <w:tcW w:w="0" w:type="auto"/>
            <w:vAlign w:val="center"/>
            <w:hideMark/>
          </w:tcPr>
          <w:p w14:paraId="17F9F7A5" w14:textId="77777777" w:rsidR="00D77E24" w:rsidRPr="00D77E24" w:rsidRDefault="00D77E24" w:rsidP="00D77E24">
            <w:r w:rsidRPr="00D77E24">
              <w:t>Preserve and demonstrate equal area</w:t>
            </w:r>
          </w:p>
        </w:tc>
      </w:tr>
      <w:tr w:rsidR="00D77E24" w:rsidRPr="00D77E24" w14:paraId="7618F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FE13" w14:textId="77777777" w:rsidR="00D77E24" w:rsidRPr="00D77E24" w:rsidRDefault="00D77E24" w:rsidP="00D77E24">
            <w:r w:rsidRPr="00D77E24">
              <w:lastRenderedPageBreak/>
              <w:t>Puzzle-based rearrangement</w:t>
            </w:r>
          </w:p>
        </w:tc>
        <w:tc>
          <w:tcPr>
            <w:tcW w:w="0" w:type="auto"/>
            <w:vAlign w:val="center"/>
            <w:hideMark/>
          </w:tcPr>
          <w:p w14:paraId="513EED0D" w14:textId="77777777" w:rsidR="00D77E24" w:rsidRPr="00D77E24" w:rsidRDefault="00D77E24" w:rsidP="00D77E24">
            <w:r w:rsidRPr="00D77E24">
              <w:t>Satisfy a target and specified rules</w:t>
            </w:r>
          </w:p>
        </w:tc>
      </w:tr>
      <w:tr w:rsidR="00D77E24" w:rsidRPr="00D77E24" w14:paraId="07917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991C" w14:textId="77777777" w:rsidR="00D77E24" w:rsidRPr="00D77E24" w:rsidRDefault="00D77E24" w:rsidP="00D77E24">
            <w:r w:rsidRPr="00D77E24">
              <w:t>Problem-simplifying rearrangement</w:t>
            </w:r>
          </w:p>
        </w:tc>
        <w:tc>
          <w:tcPr>
            <w:tcW w:w="0" w:type="auto"/>
            <w:vAlign w:val="center"/>
            <w:hideMark/>
          </w:tcPr>
          <w:p w14:paraId="08D5A7C2" w14:textId="77777777" w:rsidR="00D77E24" w:rsidRPr="00D77E24" w:rsidRDefault="00D77E24" w:rsidP="00D77E24">
            <w:r w:rsidRPr="00D77E24">
              <w:t>Make analysis, calculation, or proof easier</w:t>
            </w:r>
          </w:p>
        </w:tc>
      </w:tr>
    </w:tbl>
    <w:p w14:paraId="726D6963" w14:textId="77777777" w:rsidR="00D77E24" w:rsidRPr="00D77E24" w:rsidRDefault="00D77E24" w:rsidP="00D77E24">
      <w:r w:rsidRPr="00D77E24">
        <w:t>Important distinction: These categories overlap. For example, rearranging an L-shaped figure into a rectangle can be shape-forming, area-preserving, and problem-simplifying at the same time.</w:t>
      </w:r>
    </w:p>
    <w:p w14:paraId="6A70EAE8" w14:textId="6C6E14E0" w:rsidR="00D77E24" w:rsidRDefault="00D77E24" w:rsidP="00D77E24">
      <w:pPr>
        <w:pStyle w:val="Heading2"/>
      </w:pPr>
      <w:r w:rsidRPr="00D77E24">
        <w:t>Classification Summary</w:t>
      </w:r>
    </w:p>
    <w:p w14:paraId="710A9D74" w14:textId="3F475B4F" w:rsidR="00D77E24" w:rsidRDefault="00D77E24" w:rsidP="00D77E2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DAB7F6" w14:textId="764F4AD9" w:rsidR="00C87BEB" w:rsidRPr="00D77E24" w:rsidRDefault="00C87BEB" w:rsidP="00D77E24">
      <w:r>
        <w:rPr>
          <w:noProof/>
        </w:rPr>
        <w:drawing>
          <wp:inline distT="0" distB="0" distL="0" distR="0" wp14:anchorId="3720C666" wp14:editId="19A93F45">
            <wp:extent cx="5943600" cy="2031365"/>
            <wp:effectExtent l="0" t="0" r="0" b="6985"/>
            <wp:docPr id="18809345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AE83" w14:textId="77777777" w:rsidR="00D77E24" w:rsidRPr="00D77E24" w:rsidRDefault="00D77E24" w:rsidP="00D77E24">
      <w:r w:rsidRPr="00D77E24">
        <w:t>Geometric Figure Rearrangement</w:t>
      </w:r>
    </w:p>
    <w:p w14:paraId="14637E1B" w14:textId="77777777" w:rsidR="00D77E24" w:rsidRPr="00D77E24" w:rsidRDefault="00D77E24" w:rsidP="00D77E24">
      <w:r w:rsidRPr="00D77E24">
        <w:rPr>
          <w:rFonts w:ascii="MS Gothic" w:eastAsia="MS Gothic" w:hAnsi="MS Gothic" w:cs="MS Gothic" w:hint="eastAsia"/>
        </w:rPr>
        <w:t>└──</w:t>
      </w:r>
      <w:r w:rsidRPr="00D77E24">
        <w:t xml:space="preserve"> Problem-Simplifying Rearrangement</w:t>
      </w:r>
    </w:p>
    <w:p w14:paraId="47E99339" w14:textId="77777777" w:rsidR="00D77E24" w:rsidRPr="00D77E24" w:rsidRDefault="00D77E24" w:rsidP="00D77E24">
      <w:r w:rsidRPr="00D77E24">
        <w:t xml:space="preserve">    </w:t>
      </w:r>
      <w:r w:rsidRPr="00D77E24">
        <w:rPr>
          <w:rFonts w:ascii="MS Gothic" w:eastAsia="MS Gothic" w:hAnsi="MS Gothic" w:cs="MS Gothic" w:hint="eastAsia"/>
        </w:rPr>
        <w:t>├──</w:t>
      </w:r>
      <w:r w:rsidRPr="00D77E24">
        <w:t xml:space="preserve"> 1. Shape-Simplifying Rearrangement</w:t>
      </w:r>
    </w:p>
    <w:p w14:paraId="66C1BB22" w14:textId="77777777" w:rsidR="00D77E24" w:rsidRPr="00D77E24" w:rsidRDefault="00D77E24" w:rsidP="00D77E24">
      <w:r w:rsidRPr="00D77E24">
        <w:t xml:space="preserve">    </w:t>
      </w:r>
      <w:r w:rsidRPr="00D77E24">
        <w:rPr>
          <w:rFonts w:ascii="MS Gothic" w:eastAsia="MS Gothic" w:hAnsi="MS Gothic" w:cs="MS Gothic" w:hint="eastAsia"/>
        </w:rPr>
        <w:t>├──</w:t>
      </w:r>
      <w:r w:rsidRPr="00D77E24">
        <w:t xml:space="preserve"> 2. Area-Calculation-Simplifying Rearrangement</w:t>
      </w:r>
    </w:p>
    <w:p w14:paraId="313507DB" w14:textId="77777777" w:rsidR="00D77E24" w:rsidRPr="00D77E24" w:rsidRDefault="00D77E24" w:rsidP="00D77E24">
      <w:r w:rsidRPr="00D77E24">
        <w:t xml:space="preserve">    </w:t>
      </w:r>
      <w:r w:rsidRPr="00D77E24">
        <w:rPr>
          <w:rFonts w:ascii="MS Gothic" w:eastAsia="MS Gothic" w:hAnsi="MS Gothic" w:cs="MS Gothic" w:hint="eastAsia"/>
        </w:rPr>
        <w:t>├──</w:t>
      </w:r>
      <w:r w:rsidRPr="00D77E24">
        <w:t xml:space="preserve"> 3. Symmetry-Revealing Rearrangement</w:t>
      </w:r>
    </w:p>
    <w:p w14:paraId="5A7B23BD" w14:textId="77777777" w:rsidR="00D77E24" w:rsidRPr="00D77E24" w:rsidRDefault="00D77E24" w:rsidP="00D77E24">
      <w:r w:rsidRPr="00D77E24">
        <w:t xml:space="preserve">    </w:t>
      </w:r>
      <w:r w:rsidRPr="00D77E24">
        <w:rPr>
          <w:rFonts w:ascii="MS Gothic" w:eastAsia="MS Gothic" w:hAnsi="MS Gothic" w:cs="MS Gothic" w:hint="eastAsia"/>
        </w:rPr>
        <w:t>├──</w:t>
      </w:r>
      <w:r w:rsidRPr="00D77E24">
        <w:t xml:space="preserve"> 4. Relationship-Revealing Rearrangement</w:t>
      </w:r>
    </w:p>
    <w:p w14:paraId="4116F8EE" w14:textId="77777777" w:rsidR="00D77E24" w:rsidRPr="00D77E24" w:rsidRDefault="00D77E24" w:rsidP="00D77E24">
      <w:r w:rsidRPr="00D77E24">
        <w:t xml:space="preserve">    </w:t>
      </w:r>
      <w:r w:rsidRPr="00D77E24">
        <w:rPr>
          <w:rFonts w:ascii="MS Gothic" w:eastAsia="MS Gothic" w:hAnsi="MS Gothic" w:cs="MS Gothic" w:hint="eastAsia"/>
        </w:rPr>
        <w:t>├──</w:t>
      </w:r>
      <w:r w:rsidRPr="00D77E24">
        <w:t xml:space="preserve"> 5. Formula-Based Rearrangement</w:t>
      </w:r>
    </w:p>
    <w:p w14:paraId="29589230" w14:textId="77777777" w:rsidR="00D77E24" w:rsidRPr="00D77E24" w:rsidRDefault="00D77E24" w:rsidP="00D77E24">
      <w:r w:rsidRPr="00D77E24">
        <w:t xml:space="preserve">    </w:t>
      </w:r>
      <w:r w:rsidRPr="00D77E24">
        <w:rPr>
          <w:rFonts w:ascii="MS Gothic" w:eastAsia="MS Gothic" w:hAnsi="MS Gothic" w:cs="MS Gothic" w:hint="eastAsia"/>
        </w:rPr>
        <w:t>├──</w:t>
      </w:r>
      <w:r w:rsidRPr="00D77E24">
        <w:t xml:space="preserve"> 6. Calculation-Reduction Rearrangement</w:t>
      </w:r>
    </w:p>
    <w:p w14:paraId="45ECF91A" w14:textId="77777777" w:rsidR="00D77E24" w:rsidRPr="00D77E24" w:rsidRDefault="00D77E24" w:rsidP="00D77E24">
      <w:r w:rsidRPr="00D77E24">
        <w:t xml:space="preserve">    </w:t>
      </w:r>
      <w:r w:rsidRPr="00D77E24">
        <w:rPr>
          <w:rFonts w:ascii="MS Gothic" w:eastAsia="MS Gothic" w:hAnsi="MS Gothic" w:cs="MS Gothic" w:hint="eastAsia"/>
        </w:rPr>
        <w:t>├──</w:t>
      </w:r>
      <w:r w:rsidRPr="00D77E24">
        <w:t xml:space="preserve"> 7. Complementary-Region Rearrangement</w:t>
      </w:r>
    </w:p>
    <w:p w14:paraId="2F1D4718" w14:textId="77777777" w:rsidR="00D77E24" w:rsidRPr="00D77E24" w:rsidRDefault="00D77E24" w:rsidP="00D77E24">
      <w:r w:rsidRPr="00D77E24">
        <w:lastRenderedPageBreak/>
        <w:t xml:space="preserve">    </w:t>
      </w:r>
      <w:r w:rsidRPr="00D77E24">
        <w:rPr>
          <w:rFonts w:ascii="MS Gothic" w:eastAsia="MS Gothic" w:hAnsi="MS Gothic" w:cs="MS Gothic" w:hint="eastAsia"/>
        </w:rPr>
        <w:t>└──</w:t>
      </w:r>
      <w:r w:rsidRPr="00D77E24">
        <w:t xml:space="preserve"> 8. Proof-Simplifying Rearrangement</w:t>
      </w:r>
    </w:p>
    <w:p w14:paraId="113D25BC" w14:textId="77777777" w:rsidR="00D77E24" w:rsidRPr="00D77E24" w:rsidRDefault="00D77E24" w:rsidP="00D77E24">
      <w:r w:rsidRPr="00D77E24">
        <w:t>These are practical descriptive categories rather than mutually exclusive or universally standardized mathematical classes.</w:t>
      </w:r>
    </w:p>
    <w:p w14:paraId="71DD51BE" w14:textId="7B1D3564" w:rsidR="00D77E24" w:rsidRDefault="00D77E24" w:rsidP="00D77E24">
      <w:pPr>
        <w:pStyle w:val="Heading2"/>
      </w:pPr>
      <w:r w:rsidRPr="00D77E24">
        <w:t>Key Points</w:t>
      </w:r>
    </w:p>
    <w:p w14:paraId="036DA7FB" w14:textId="1BCA7290" w:rsidR="00D77E24" w:rsidRPr="00D77E24" w:rsidRDefault="00D77E24" w:rsidP="00D77E24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95EBEB" w14:textId="77777777" w:rsidR="00D77E24" w:rsidRPr="00D77E24" w:rsidRDefault="00D77E24" w:rsidP="00D77E24">
      <w:pPr>
        <w:numPr>
          <w:ilvl w:val="0"/>
          <w:numId w:val="3"/>
        </w:numPr>
      </w:pPr>
      <w:r w:rsidRPr="00D77E24">
        <w:t>Problem-simplifying rearrangement focuses on making a geometric problem easier.</w:t>
      </w:r>
    </w:p>
    <w:p w14:paraId="5C8886FD" w14:textId="77777777" w:rsidR="00D77E24" w:rsidRPr="00D77E24" w:rsidRDefault="00D77E24" w:rsidP="00D77E24">
      <w:pPr>
        <w:numPr>
          <w:ilvl w:val="0"/>
          <w:numId w:val="3"/>
        </w:numPr>
      </w:pPr>
      <w:r w:rsidRPr="00D77E24">
        <w:t>It can reveal familiar shapes, symmetry, equal-area relationships, or useful formulas.</w:t>
      </w:r>
    </w:p>
    <w:p w14:paraId="7CAF71F8" w14:textId="77777777" w:rsidR="00D77E24" w:rsidRPr="00D77E24" w:rsidRDefault="00D77E24" w:rsidP="00D77E24">
      <w:pPr>
        <w:numPr>
          <w:ilvl w:val="0"/>
          <w:numId w:val="3"/>
        </w:numPr>
      </w:pPr>
      <w:r w:rsidRPr="00D77E24">
        <w:t>It may simplify calculations or provide a clearer geometric proof.</w:t>
      </w:r>
    </w:p>
    <w:p w14:paraId="71B44408" w14:textId="77777777" w:rsidR="00D77E24" w:rsidRPr="00D77E24" w:rsidRDefault="00D77E24" w:rsidP="00D77E24">
      <w:pPr>
        <w:numPr>
          <w:ilvl w:val="0"/>
          <w:numId w:val="3"/>
        </w:numPr>
      </w:pPr>
      <w:r w:rsidRPr="00D77E24">
        <w:t>Area is preserved when the same pieces undergo area-preserving transformations and are assembled exactly.</w:t>
      </w:r>
    </w:p>
    <w:p w14:paraId="2BA2DA5F" w14:textId="77777777" w:rsidR="00D77E24" w:rsidRPr="00D77E24" w:rsidRDefault="00D77E24" w:rsidP="00D77E24">
      <w:pPr>
        <w:numPr>
          <w:ilvl w:val="0"/>
          <w:numId w:val="3"/>
        </w:numPr>
      </w:pPr>
      <w:r w:rsidRPr="00D77E24">
        <w:t>One rearrangement can belong to several descriptive categories simultaneously.</w:t>
      </w:r>
    </w:p>
    <w:p w14:paraId="21A044E8" w14:textId="13B1DE6E" w:rsidR="00D77E24" w:rsidRDefault="00D77E24" w:rsidP="00D77E24">
      <w:pPr>
        <w:pStyle w:val="Heading2"/>
      </w:pPr>
      <w:r w:rsidRPr="00D77E24">
        <w:t>Conclusion</w:t>
      </w:r>
    </w:p>
    <w:p w14:paraId="2DDE8ACB" w14:textId="60A2A199" w:rsidR="00D77E24" w:rsidRPr="00D77E24" w:rsidRDefault="00D77E24" w:rsidP="00D77E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803C52" w14:textId="77777777" w:rsidR="00D77E24" w:rsidRPr="00D77E24" w:rsidRDefault="00D77E24" w:rsidP="00D77E24">
      <w:r w:rsidRPr="00D77E24">
        <w:t>Problem-Simplifying Rearrangement is a geometric strategy that reorganizes a figure to make its properties easier to recognize and its problems easier to solve. Its main purpose is not simply to create a new shape, but to reveal a useful structure that leads to a clearer calculation or proof.</w:t>
      </w:r>
    </w:p>
    <w:p w14:paraId="7772CA9B" w14:textId="77777777" w:rsidR="00D77E24" w:rsidRPr="00D77E24" w:rsidRDefault="00D77E24" w:rsidP="00D77E24"/>
    <w:sectPr w:rsidR="00D77E24" w:rsidRPr="00D77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D5464"/>
    <w:multiLevelType w:val="multilevel"/>
    <w:tmpl w:val="7CD6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A00E9D"/>
    <w:multiLevelType w:val="multilevel"/>
    <w:tmpl w:val="BE8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164EE"/>
    <w:multiLevelType w:val="multilevel"/>
    <w:tmpl w:val="A90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742405">
    <w:abstractNumId w:val="2"/>
  </w:num>
  <w:num w:numId="2" w16cid:durableId="629945861">
    <w:abstractNumId w:val="0"/>
  </w:num>
  <w:num w:numId="3" w16cid:durableId="2229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56"/>
    <w:rsid w:val="00004C7D"/>
    <w:rsid w:val="00062521"/>
    <w:rsid w:val="00097C84"/>
    <w:rsid w:val="0012219B"/>
    <w:rsid w:val="0015086F"/>
    <w:rsid w:val="00193FF6"/>
    <w:rsid w:val="001F34A3"/>
    <w:rsid w:val="002852F1"/>
    <w:rsid w:val="002D1F4F"/>
    <w:rsid w:val="00462965"/>
    <w:rsid w:val="00495A41"/>
    <w:rsid w:val="005D6F56"/>
    <w:rsid w:val="00684C3E"/>
    <w:rsid w:val="0070489B"/>
    <w:rsid w:val="00711B4D"/>
    <w:rsid w:val="00724298"/>
    <w:rsid w:val="008952B3"/>
    <w:rsid w:val="00900FD1"/>
    <w:rsid w:val="009E198F"/>
    <w:rsid w:val="00A70480"/>
    <w:rsid w:val="00A9153F"/>
    <w:rsid w:val="00B35F3A"/>
    <w:rsid w:val="00B86A68"/>
    <w:rsid w:val="00B95918"/>
    <w:rsid w:val="00BC73B1"/>
    <w:rsid w:val="00BE7E53"/>
    <w:rsid w:val="00C87BEB"/>
    <w:rsid w:val="00D72898"/>
    <w:rsid w:val="00D778CD"/>
    <w:rsid w:val="00D77E24"/>
    <w:rsid w:val="00DD7138"/>
    <w:rsid w:val="00EC1AD6"/>
    <w:rsid w:val="00ED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A844"/>
  <w15:chartTrackingRefBased/>
  <w15:docId w15:val="{E360DBD3-A4BA-4B00-AF06-E25E298B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F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F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F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F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F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F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F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6F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F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F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F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F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F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F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F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F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F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E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1460</Words>
  <Characters>8323</Characters>
  <Application>Microsoft Office Word</Application>
  <DocSecurity>0</DocSecurity>
  <Lines>69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2026-10-12T09:43:00Z</dcterms:created>
  <dcterms:modified xsi:type="dcterms:W3CDTF">2026-10-12T09:55:00Z</dcterms:modified>
</cp:coreProperties>
</file>