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CC88D" w14:textId="77777777" w:rsidR="00C12DF7" w:rsidRPr="00C12DF7" w:rsidRDefault="00C12DF7" w:rsidP="00C12DF7">
      <w:pPr>
        <w:pStyle w:val="Heading1"/>
      </w:pPr>
      <w:r w:rsidRPr="00C12DF7">
        <w:t>Semi-Regular Periodic Tessellation</w:t>
      </w:r>
    </w:p>
    <w:p w14:paraId="2F530FE8" w14:textId="4EE73DB1" w:rsidR="00C12DF7" w:rsidRPr="00C12DF7" w:rsidRDefault="00C12DF7" w:rsidP="00C12DF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96165E" w14:textId="3B0355D2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noProof/>
        </w:rPr>
        <w:drawing>
          <wp:inline distT="0" distB="0" distL="0" distR="0" wp14:anchorId="2C06BA57" wp14:editId="05A23621">
            <wp:extent cx="5943600" cy="4457700"/>
            <wp:effectExtent l="0" t="0" r="0" b="0"/>
            <wp:docPr id="187115753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4DAE2" w14:textId="6D43920C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noProof/>
        </w:rPr>
        <w:lastRenderedPageBreak/>
        <w:drawing>
          <wp:inline distT="0" distB="0" distL="0" distR="0" wp14:anchorId="19277513" wp14:editId="0BA2527F">
            <wp:extent cx="5943600" cy="4215130"/>
            <wp:effectExtent l="0" t="0" r="0" b="0"/>
            <wp:docPr id="827751033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DD58F" w14:textId="53B4BB04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noProof/>
        </w:rPr>
        <w:lastRenderedPageBreak/>
        <w:drawing>
          <wp:inline distT="0" distB="0" distL="0" distR="0" wp14:anchorId="19C308BC" wp14:editId="7724A401">
            <wp:extent cx="4739640" cy="5692140"/>
            <wp:effectExtent l="0" t="0" r="3810" b="3810"/>
            <wp:docPr id="480677778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B767" w14:textId="6CF4A094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noProof/>
        </w:rPr>
        <w:lastRenderedPageBreak/>
        <w:drawing>
          <wp:inline distT="0" distB="0" distL="0" distR="0" wp14:anchorId="6A32DBED" wp14:editId="21A5B3EF">
            <wp:extent cx="5943600" cy="6423025"/>
            <wp:effectExtent l="0" t="0" r="0" b="0"/>
            <wp:docPr id="1778446186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6A5D7" w14:textId="77777777" w:rsidR="00C12DF7" w:rsidRDefault="00C12DF7" w:rsidP="00DD2BA6">
      <w:pPr>
        <w:pStyle w:val="Heading2"/>
      </w:pPr>
      <w:r w:rsidRPr="00C12DF7">
        <w:t>Definition</w:t>
      </w:r>
    </w:p>
    <w:p w14:paraId="681E3E66" w14:textId="6B4CCF1B" w:rsidR="00DD2BA6" w:rsidRPr="00DD2BA6" w:rsidRDefault="00DD2BA6" w:rsidP="00DD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E4DE29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A </w:t>
      </w:r>
      <w:r w:rsidRPr="00C12DF7">
        <w:rPr>
          <w:rFonts w:ascii="Roboto Mono" w:hAnsi="Roboto Mono"/>
          <w:b/>
          <w:bCs/>
        </w:rPr>
        <w:t>Semi-Regular Periodic Tessellation</w:t>
      </w:r>
      <w:r w:rsidRPr="00C12DF7">
        <w:rPr>
          <w:rFonts w:ascii="Roboto Mono" w:hAnsi="Roboto Mono"/>
        </w:rPr>
        <w:t xml:space="preserve"> is a tessellation of the Euclidean plane that:</w:t>
      </w:r>
    </w:p>
    <w:p w14:paraId="092B6F17" w14:textId="77777777" w:rsidR="00C12DF7" w:rsidRPr="00C12DF7" w:rsidRDefault="00C12DF7" w:rsidP="00C12DF7">
      <w:pPr>
        <w:numPr>
          <w:ilvl w:val="0"/>
          <w:numId w:val="1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Uses </w:t>
      </w:r>
      <w:r w:rsidRPr="00C12DF7">
        <w:rPr>
          <w:rFonts w:ascii="Roboto Mono" w:hAnsi="Roboto Mono"/>
          <w:b/>
          <w:bCs/>
        </w:rPr>
        <w:t>two or more types of regular polygons</w:t>
      </w:r>
      <w:r w:rsidRPr="00C12DF7">
        <w:rPr>
          <w:rFonts w:ascii="Roboto Mono" w:hAnsi="Roboto Mono"/>
        </w:rPr>
        <w:t>.</w:t>
      </w:r>
    </w:p>
    <w:p w14:paraId="62516E90" w14:textId="77777777" w:rsidR="00C12DF7" w:rsidRPr="00C12DF7" w:rsidRDefault="00C12DF7" w:rsidP="00C12DF7">
      <w:pPr>
        <w:numPr>
          <w:ilvl w:val="0"/>
          <w:numId w:val="1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lastRenderedPageBreak/>
        <w:t xml:space="preserve">Covers the plane completely with </w:t>
      </w:r>
      <w:r w:rsidRPr="00C12DF7">
        <w:rPr>
          <w:rFonts w:ascii="Roboto Mono" w:hAnsi="Roboto Mono"/>
          <w:b/>
          <w:bCs/>
        </w:rPr>
        <w:t>no gaps or overlaps</w:t>
      </w:r>
      <w:r w:rsidRPr="00C12DF7">
        <w:rPr>
          <w:rFonts w:ascii="Roboto Mono" w:hAnsi="Roboto Mono"/>
        </w:rPr>
        <w:t>.</w:t>
      </w:r>
    </w:p>
    <w:p w14:paraId="690B86C4" w14:textId="77777777" w:rsidR="00C12DF7" w:rsidRPr="00C12DF7" w:rsidRDefault="00C12DF7" w:rsidP="00C12DF7">
      <w:pPr>
        <w:numPr>
          <w:ilvl w:val="0"/>
          <w:numId w:val="1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Has the </w:t>
      </w:r>
      <w:r w:rsidRPr="00C12DF7">
        <w:rPr>
          <w:rFonts w:ascii="Roboto Mono" w:hAnsi="Roboto Mono"/>
          <w:b/>
          <w:bCs/>
        </w:rPr>
        <w:t>same cyclic arrangement of polygons around every vertex</w:t>
      </w:r>
      <w:r w:rsidRPr="00C12DF7">
        <w:rPr>
          <w:rFonts w:ascii="Roboto Mono" w:hAnsi="Roboto Mono"/>
        </w:rPr>
        <w:t>.</w:t>
      </w:r>
    </w:p>
    <w:p w14:paraId="7A3E0217" w14:textId="77777777" w:rsidR="00C12DF7" w:rsidRPr="00C12DF7" w:rsidRDefault="00C12DF7" w:rsidP="00C12DF7">
      <w:pPr>
        <w:numPr>
          <w:ilvl w:val="0"/>
          <w:numId w:val="1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Has a </w:t>
      </w:r>
      <w:r w:rsidRPr="00C12DF7">
        <w:rPr>
          <w:rFonts w:ascii="Roboto Mono" w:hAnsi="Roboto Mono"/>
          <w:b/>
          <w:bCs/>
        </w:rPr>
        <w:t>repeating translational pattern</w:t>
      </w:r>
      <w:r w:rsidRPr="00C12DF7">
        <w:rPr>
          <w:rFonts w:ascii="Roboto Mono" w:hAnsi="Roboto Mono"/>
        </w:rPr>
        <w:t>, so a nonzero translation can map the tessellation onto itself.</w:t>
      </w:r>
    </w:p>
    <w:p w14:paraId="37E313FB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This is the standard mathematical notion of a </w:t>
      </w:r>
      <w:r w:rsidRPr="00C12DF7">
        <w:rPr>
          <w:rFonts w:ascii="Roboto Mono" w:hAnsi="Roboto Mono"/>
          <w:b/>
          <w:bCs/>
        </w:rPr>
        <w:t>semi-regular tessellation</w:t>
      </w:r>
      <w:r w:rsidRPr="00C12DF7">
        <w:rPr>
          <w:rFonts w:ascii="Roboto Mono" w:hAnsi="Roboto Mono"/>
        </w:rPr>
        <w:t xml:space="preserve">, also called an </w:t>
      </w:r>
      <w:r w:rsidRPr="00C12DF7">
        <w:rPr>
          <w:rFonts w:ascii="Roboto Mono" w:hAnsi="Roboto Mono"/>
          <w:b/>
          <w:bCs/>
        </w:rPr>
        <w:t>Archimedean tessellation</w:t>
      </w:r>
      <w:r w:rsidRPr="00C12DF7">
        <w:rPr>
          <w:rFonts w:ascii="Roboto Mono" w:hAnsi="Roboto Mono"/>
        </w:rPr>
        <w:t xml:space="preserve">. There are exactly </w:t>
      </w:r>
      <w:r w:rsidRPr="00C12DF7">
        <w:rPr>
          <w:rFonts w:ascii="Roboto Mono" w:hAnsi="Roboto Mono"/>
          <w:b/>
          <w:bCs/>
        </w:rPr>
        <w:t>8 mixed semi-regular tessellations</w:t>
      </w:r>
      <w:r w:rsidRPr="00C12DF7">
        <w:rPr>
          <w:rFonts w:ascii="Roboto Mono" w:hAnsi="Roboto Mono"/>
        </w:rPr>
        <w:t xml:space="preserve"> in the Euclidean plane. (</w:t>
      </w:r>
      <w:proofErr w:type="spellStart"/>
      <w:r>
        <w:fldChar w:fldCharType="begin"/>
      </w:r>
      <w:r>
        <w:instrText>HYPERLINK "https://mathworld.wolfram.com/SemiregularTessellation.html?utm_source=chatgpt.com" \o "Semiregular Tessellation -- from Wolfram MathWorld"</w:instrText>
      </w:r>
      <w:r>
        <w:fldChar w:fldCharType="separate"/>
      </w:r>
      <w:r w:rsidRPr="00C12DF7">
        <w:rPr>
          <w:rStyle w:val="Hyperlink"/>
          <w:rFonts w:ascii="Roboto Mono" w:hAnsi="Roboto Mono"/>
        </w:rPr>
        <w:t>MathWorld</w:t>
      </w:r>
      <w:proofErr w:type="spellEnd"/>
      <w:r>
        <w:fldChar w:fldCharType="end"/>
      </w:r>
      <w:r w:rsidRPr="00C12DF7">
        <w:rPr>
          <w:rFonts w:ascii="Roboto Mono" w:hAnsi="Roboto Mono"/>
        </w:rPr>
        <w:t>)</w:t>
      </w:r>
    </w:p>
    <w:p w14:paraId="1D82661E" w14:textId="77777777" w:rsidR="00C12DF7" w:rsidRPr="00C12DF7" w:rsidRDefault="00000000" w:rsidP="00C12DF7">
      <w:pPr>
        <w:rPr>
          <w:rFonts w:ascii="Roboto Mono" w:hAnsi="Roboto Mono"/>
        </w:rPr>
      </w:pPr>
      <w:r>
        <w:rPr>
          <w:rFonts w:ascii="Roboto Mono" w:hAnsi="Roboto Mono"/>
        </w:rPr>
        <w:pict w14:anchorId="3C2C05D0">
          <v:rect id="_x0000_i1025" style="width:0;height:1.5pt" o:hralign="center" o:hrstd="t" o:hr="t" fillcolor="#a0a0a0" stroked="f"/>
        </w:pict>
      </w:r>
    </w:p>
    <w:p w14:paraId="2E944FE3" w14:textId="77777777" w:rsidR="00C12DF7" w:rsidRDefault="00C12DF7" w:rsidP="00DD2BA6">
      <w:pPr>
        <w:pStyle w:val="Heading2"/>
      </w:pPr>
      <w:r w:rsidRPr="00C12DF7">
        <w:t>Classification Position</w:t>
      </w:r>
    </w:p>
    <w:p w14:paraId="766F4DEB" w14:textId="270D251C" w:rsidR="00DD2BA6" w:rsidRPr="00DD2BA6" w:rsidRDefault="00DD2BA6" w:rsidP="00DD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C979C8" w14:textId="77777777" w:rsid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Your classification can be represented as:</w:t>
      </w:r>
    </w:p>
    <w:p w14:paraId="1274BEB5" w14:textId="3A861D23" w:rsidR="000B3D78" w:rsidRPr="00C12DF7" w:rsidRDefault="000B3D78" w:rsidP="00C12D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E853EF" wp14:editId="09C2C8C7">
            <wp:extent cx="5943600" cy="2038350"/>
            <wp:effectExtent l="0" t="0" r="0" b="0"/>
            <wp:docPr id="4682451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979D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Tessellations</w:t>
      </w:r>
    </w:p>
    <w:p w14:paraId="4B325773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MS Gothic" w:eastAsia="MS Gothic" w:hAnsi="MS Gothic" w:cs="MS Gothic" w:hint="eastAsia"/>
        </w:rPr>
        <w:t>│</w:t>
      </w:r>
    </w:p>
    <w:p w14:paraId="6551A287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MS Gothic" w:eastAsia="MS Gothic" w:hAnsi="MS Gothic" w:cs="MS Gothic" w:hint="eastAsia"/>
        </w:rPr>
        <w:t>├──</w:t>
      </w:r>
      <w:r w:rsidRPr="00C12DF7">
        <w:rPr>
          <w:rFonts w:ascii="Roboto Mono" w:hAnsi="Roboto Mono"/>
        </w:rPr>
        <w:t xml:space="preserve"> Regular Tessellation</w:t>
      </w:r>
    </w:p>
    <w:p w14:paraId="07D50763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MS Gothic" w:eastAsia="MS Gothic" w:hAnsi="MS Gothic" w:cs="MS Gothic" w:hint="eastAsia"/>
        </w:rPr>
        <w:t>├──</w:t>
      </w:r>
      <w:r w:rsidRPr="00C12DF7">
        <w:rPr>
          <w:rFonts w:ascii="Roboto Mono" w:hAnsi="Roboto Mono"/>
        </w:rPr>
        <w:t xml:space="preserve"> Semi-Regular Tessellation</w:t>
      </w:r>
    </w:p>
    <w:p w14:paraId="12891B7D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MS Gothic" w:eastAsia="MS Gothic" w:hAnsi="MS Gothic" w:cs="MS Gothic" w:hint="eastAsia"/>
        </w:rPr>
        <w:t>├──</w:t>
      </w:r>
      <w:r w:rsidRPr="00C12DF7">
        <w:rPr>
          <w:rFonts w:ascii="Roboto Mono" w:hAnsi="Roboto Mono"/>
        </w:rPr>
        <w:t xml:space="preserve"> Irregular Tessellation</w:t>
      </w:r>
    </w:p>
    <w:p w14:paraId="30F03891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MS Gothic" w:eastAsia="MS Gothic" w:hAnsi="MS Gothic" w:cs="MS Gothic" w:hint="eastAsia"/>
        </w:rPr>
        <w:t>│</w:t>
      </w:r>
    </w:p>
    <w:p w14:paraId="0AB6E853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MS Gothic" w:eastAsia="MS Gothic" w:hAnsi="MS Gothic" w:cs="MS Gothic" w:hint="eastAsia"/>
        </w:rPr>
        <w:lastRenderedPageBreak/>
        <w:t>├──</w:t>
      </w:r>
      <w:r w:rsidRPr="00C12DF7">
        <w:rPr>
          <w:rFonts w:ascii="Roboto Mono" w:hAnsi="Roboto Mono"/>
        </w:rPr>
        <w:t xml:space="preserve"> Periodic Tessellation</w:t>
      </w:r>
    </w:p>
    <w:p w14:paraId="25FB5CDE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MS Gothic" w:eastAsia="MS Gothic" w:hAnsi="MS Gothic" w:cs="MS Gothic" w:hint="eastAsia"/>
        </w:rPr>
        <w:t>│</w:t>
      </w:r>
      <w:r w:rsidRPr="00C12DF7">
        <w:rPr>
          <w:rFonts w:ascii="Roboto Mono" w:hAnsi="Roboto Mono"/>
        </w:rPr>
        <w:t xml:space="preserve">   </w:t>
      </w:r>
      <w:r w:rsidRPr="00C12DF7">
        <w:rPr>
          <w:rFonts w:ascii="MS Gothic" w:eastAsia="MS Gothic" w:hAnsi="MS Gothic" w:cs="MS Gothic" w:hint="eastAsia"/>
        </w:rPr>
        <w:t>├──</w:t>
      </w:r>
      <w:r w:rsidRPr="00C12DF7">
        <w:rPr>
          <w:rFonts w:ascii="Roboto Mono" w:hAnsi="Roboto Mono"/>
        </w:rPr>
        <w:t xml:space="preserve"> Regular Periodic Tessellation</w:t>
      </w:r>
    </w:p>
    <w:p w14:paraId="37268AA3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MS Gothic" w:eastAsia="MS Gothic" w:hAnsi="MS Gothic" w:cs="MS Gothic" w:hint="eastAsia"/>
        </w:rPr>
        <w:t>│</w:t>
      </w:r>
      <w:r w:rsidRPr="00C12DF7">
        <w:rPr>
          <w:rFonts w:ascii="Roboto Mono" w:hAnsi="Roboto Mono"/>
        </w:rPr>
        <w:t xml:space="preserve">   </w:t>
      </w:r>
      <w:r w:rsidRPr="00C12DF7">
        <w:rPr>
          <w:rFonts w:ascii="MS Gothic" w:eastAsia="MS Gothic" w:hAnsi="MS Gothic" w:cs="MS Gothic" w:hint="eastAsia"/>
        </w:rPr>
        <w:t>├──</w:t>
      </w:r>
      <w:r w:rsidRPr="00C12DF7">
        <w:rPr>
          <w:rFonts w:ascii="Roboto Mono" w:hAnsi="Roboto Mono"/>
        </w:rPr>
        <w:t xml:space="preserve"> Semi-Regular Periodic Tessellation</w:t>
      </w:r>
    </w:p>
    <w:p w14:paraId="5CA16ED2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MS Gothic" w:eastAsia="MS Gothic" w:hAnsi="MS Gothic" w:cs="MS Gothic" w:hint="eastAsia"/>
        </w:rPr>
        <w:t>│</w:t>
      </w:r>
      <w:r w:rsidRPr="00C12DF7">
        <w:rPr>
          <w:rFonts w:ascii="Roboto Mono" w:hAnsi="Roboto Mono"/>
        </w:rPr>
        <w:t xml:space="preserve">   </w:t>
      </w:r>
      <w:r w:rsidRPr="00C12DF7">
        <w:rPr>
          <w:rFonts w:ascii="MS Gothic" w:eastAsia="MS Gothic" w:hAnsi="MS Gothic" w:cs="MS Gothic" w:hint="eastAsia"/>
        </w:rPr>
        <w:t>└──</w:t>
      </w:r>
      <w:r w:rsidRPr="00C12DF7">
        <w:rPr>
          <w:rFonts w:ascii="Roboto Mono" w:hAnsi="Roboto Mono"/>
        </w:rPr>
        <w:t xml:space="preserve"> Irregular Periodic Tessellation</w:t>
      </w:r>
    </w:p>
    <w:p w14:paraId="382565CD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MS Gothic" w:eastAsia="MS Gothic" w:hAnsi="MS Gothic" w:cs="MS Gothic" w:hint="eastAsia"/>
        </w:rPr>
        <w:t>│</w:t>
      </w:r>
    </w:p>
    <w:p w14:paraId="0DBF3873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MS Gothic" w:eastAsia="MS Gothic" w:hAnsi="MS Gothic" w:cs="MS Gothic" w:hint="eastAsia"/>
        </w:rPr>
        <w:t>└──</w:t>
      </w:r>
      <w:r w:rsidRPr="00C12DF7">
        <w:rPr>
          <w:rFonts w:ascii="Roboto Mono" w:hAnsi="Roboto Mono"/>
        </w:rPr>
        <w:t xml:space="preserve"> Non-Periodic Tessellation</w:t>
      </w:r>
    </w:p>
    <w:p w14:paraId="7BE5587C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b/>
          <w:bCs/>
        </w:rPr>
        <w:t>Important:</w:t>
      </w:r>
      <w:r w:rsidRPr="00C12DF7">
        <w:rPr>
          <w:rFonts w:ascii="Roboto Mono" w:hAnsi="Roboto Mono"/>
        </w:rPr>
        <w:t xml:space="preserve"> these are </w:t>
      </w:r>
      <w:r w:rsidRPr="00C12DF7">
        <w:rPr>
          <w:rFonts w:ascii="Roboto Mono" w:hAnsi="Roboto Mono"/>
          <w:b/>
          <w:bCs/>
        </w:rPr>
        <w:t>two different classification dimensions</w:t>
      </w:r>
      <w:r w:rsidRPr="00C12DF7">
        <w:rPr>
          <w:rFonts w:ascii="Roboto Mono" w:hAnsi="Roboto Mono"/>
        </w:rPr>
        <w:t>.</w:t>
      </w:r>
    </w:p>
    <w:p w14:paraId="28807C8B" w14:textId="77777777" w:rsidR="00C12DF7" w:rsidRPr="00C12DF7" w:rsidRDefault="00C12DF7" w:rsidP="00C12DF7">
      <w:pPr>
        <w:numPr>
          <w:ilvl w:val="0"/>
          <w:numId w:val="2"/>
        </w:numPr>
        <w:rPr>
          <w:rFonts w:ascii="Roboto Mono" w:hAnsi="Roboto Mono"/>
        </w:rPr>
      </w:pPr>
      <w:r w:rsidRPr="00C12DF7">
        <w:rPr>
          <w:rFonts w:ascii="Roboto Mono" w:hAnsi="Roboto Mono"/>
          <w:b/>
          <w:bCs/>
        </w:rPr>
        <w:t>Regular / Semi-Regular / Irregular</w:t>
      </w:r>
      <w:r w:rsidRPr="00C12DF7">
        <w:rPr>
          <w:rFonts w:ascii="Roboto Mono" w:hAnsi="Roboto Mono"/>
        </w:rPr>
        <w:t xml:space="preserve"> describes the geometric structure of the tiles and vertices.</w:t>
      </w:r>
    </w:p>
    <w:p w14:paraId="64369EC2" w14:textId="77777777" w:rsidR="00C12DF7" w:rsidRPr="00C12DF7" w:rsidRDefault="00C12DF7" w:rsidP="00C12DF7">
      <w:pPr>
        <w:numPr>
          <w:ilvl w:val="0"/>
          <w:numId w:val="2"/>
        </w:numPr>
        <w:rPr>
          <w:rFonts w:ascii="Roboto Mono" w:hAnsi="Roboto Mono"/>
        </w:rPr>
      </w:pPr>
      <w:r w:rsidRPr="00C12DF7">
        <w:rPr>
          <w:rFonts w:ascii="Roboto Mono" w:hAnsi="Roboto Mono"/>
          <w:b/>
          <w:bCs/>
        </w:rPr>
        <w:t>Periodic / Non-Periodic</w:t>
      </w:r>
      <w:r w:rsidRPr="00C12DF7">
        <w:rPr>
          <w:rFonts w:ascii="Roboto Mono" w:hAnsi="Roboto Mono"/>
        </w:rPr>
        <w:t xml:space="preserve"> describes whether the entire pattern repeats by translation.</w:t>
      </w:r>
    </w:p>
    <w:p w14:paraId="1E757682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Therefore, a semi-regular tessellation is normally also periodic, giving the category </w:t>
      </w:r>
      <w:r w:rsidRPr="00C12DF7">
        <w:rPr>
          <w:rFonts w:ascii="Roboto Mono" w:hAnsi="Roboto Mono"/>
          <w:b/>
          <w:bCs/>
        </w:rPr>
        <w:t>Semi-Regular Periodic Tessellation</w:t>
      </w:r>
      <w:r w:rsidRPr="00C12DF7">
        <w:rPr>
          <w:rFonts w:ascii="Roboto Mono" w:hAnsi="Roboto Mono"/>
        </w:rPr>
        <w:t>.</w:t>
      </w:r>
    </w:p>
    <w:p w14:paraId="1B5020A3" w14:textId="77777777" w:rsidR="00C12DF7" w:rsidRPr="00C12DF7" w:rsidRDefault="00000000" w:rsidP="00C12DF7">
      <w:pPr>
        <w:rPr>
          <w:rFonts w:ascii="Roboto Mono" w:hAnsi="Roboto Mono"/>
        </w:rPr>
      </w:pPr>
      <w:r>
        <w:rPr>
          <w:rFonts w:ascii="Roboto Mono" w:hAnsi="Roboto Mono"/>
        </w:rPr>
        <w:pict w14:anchorId="7FE7D9EB">
          <v:rect id="_x0000_i1026" style="width:0;height:1.5pt" o:hralign="center" o:hrstd="t" o:hr="t" fillcolor="#a0a0a0" stroked="f"/>
        </w:pict>
      </w:r>
    </w:p>
    <w:p w14:paraId="2680854C" w14:textId="722D94BE" w:rsidR="00DD2BA6" w:rsidRPr="00DD2BA6" w:rsidRDefault="00C12DF7" w:rsidP="00BC569D">
      <w:pPr>
        <w:pStyle w:val="Heading2"/>
      </w:pPr>
      <w:r w:rsidRPr="00C12DF7">
        <w:t>Fundamental Characteristics</w:t>
      </w:r>
    </w:p>
    <w:p w14:paraId="7485711E" w14:textId="77777777" w:rsidR="00C12DF7" w:rsidRDefault="00C12DF7" w:rsidP="00BC569D">
      <w:pPr>
        <w:pStyle w:val="Heading3"/>
      </w:pPr>
      <w:r w:rsidRPr="00C12DF7">
        <w:t>1. Regular polygons</w:t>
      </w:r>
    </w:p>
    <w:p w14:paraId="51BF084A" w14:textId="6429560E" w:rsidR="00BC569D" w:rsidRPr="00BC569D" w:rsidRDefault="00BC569D" w:rsidP="00BC56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517121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Only </w:t>
      </w:r>
      <w:r w:rsidRPr="00C12DF7">
        <w:rPr>
          <w:rFonts w:ascii="Roboto Mono" w:hAnsi="Roboto Mono"/>
          <w:b/>
          <w:bCs/>
        </w:rPr>
        <w:t>regular polygons</w:t>
      </w:r>
      <w:r w:rsidRPr="00C12DF7">
        <w:rPr>
          <w:rFonts w:ascii="Roboto Mono" w:hAnsi="Roboto Mono"/>
        </w:rPr>
        <w:t xml:space="preserve"> are used.</w:t>
      </w:r>
    </w:p>
    <w:p w14:paraId="556DC1C0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Examples include:</w:t>
      </w:r>
    </w:p>
    <w:p w14:paraId="6EAEB684" w14:textId="77777777" w:rsidR="00C12DF7" w:rsidRPr="00C12DF7" w:rsidRDefault="00C12DF7" w:rsidP="00C12DF7">
      <w:pPr>
        <w:numPr>
          <w:ilvl w:val="0"/>
          <w:numId w:val="3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>Equilateral triangles</w:t>
      </w:r>
    </w:p>
    <w:p w14:paraId="3F9CE901" w14:textId="77777777" w:rsidR="00C12DF7" w:rsidRPr="00C12DF7" w:rsidRDefault="00C12DF7" w:rsidP="00C12DF7">
      <w:pPr>
        <w:numPr>
          <w:ilvl w:val="0"/>
          <w:numId w:val="3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>Squares</w:t>
      </w:r>
    </w:p>
    <w:p w14:paraId="01A3995E" w14:textId="77777777" w:rsidR="00C12DF7" w:rsidRPr="00C12DF7" w:rsidRDefault="00C12DF7" w:rsidP="00C12DF7">
      <w:pPr>
        <w:numPr>
          <w:ilvl w:val="0"/>
          <w:numId w:val="3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>Regular hexagons</w:t>
      </w:r>
    </w:p>
    <w:p w14:paraId="7C3F61FE" w14:textId="77777777" w:rsidR="00C12DF7" w:rsidRPr="00C12DF7" w:rsidRDefault="00C12DF7" w:rsidP="00C12DF7">
      <w:pPr>
        <w:numPr>
          <w:ilvl w:val="0"/>
          <w:numId w:val="3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>Regular octagons</w:t>
      </w:r>
    </w:p>
    <w:p w14:paraId="269F4BFB" w14:textId="77777777" w:rsidR="00C12DF7" w:rsidRPr="00C12DF7" w:rsidRDefault="00C12DF7" w:rsidP="00C12DF7">
      <w:pPr>
        <w:numPr>
          <w:ilvl w:val="0"/>
          <w:numId w:val="3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>Regular dodecagons</w:t>
      </w:r>
    </w:p>
    <w:p w14:paraId="4832A131" w14:textId="77777777" w:rsidR="00C12DF7" w:rsidRDefault="00C12DF7" w:rsidP="00BC569D">
      <w:pPr>
        <w:pStyle w:val="Heading3"/>
      </w:pPr>
      <w:r w:rsidRPr="00C12DF7">
        <w:lastRenderedPageBreak/>
        <w:t>2. More than one polygon type</w:t>
      </w:r>
    </w:p>
    <w:p w14:paraId="0CE907E3" w14:textId="62E0378D" w:rsidR="00BC569D" w:rsidRPr="00BC569D" w:rsidRDefault="00BC569D" w:rsidP="00BC56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5EB9CE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Unlike a regular tessellation, a semi-regular tessellation uses </w:t>
      </w:r>
      <w:r w:rsidRPr="00C12DF7">
        <w:rPr>
          <w:rFonts w:ascii="Roboto Mono" w:hAnsi="Roboto Mono"/>
          <w:b/>
          <w:bCs/>
        </w:rPr>
        <w:t>at least two different polygon types</w:t>
      </w:r>
      <w:r w:rsidRPr="00C12DF7">
        <w:rPr>
          <w:rFonts w:ascii="Roboto Mono" w:hAnsi="Roboto Mono"/>
        </w:rPr>
        <w:t>.</w:t>
      </w:r>
    </w:p>
    <w:p w14:paraId="220AE7FC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For example:</w:t>
      </w:r>
    </w:p>
    <w:p w14:paraId="1772615A" w14:textId="3DAFD5B5" w:rsidR="00C12DF7" w:rsidRPr="00C12DF7" w:rsidRDefault="00C12DF7" w:rsidP="00C12D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3.6.3.6</m:t>
          </m:r>
        </m:oMath>
      </m:oMathPara>
    </w:p>
    <w:p w14:paraId="1A0D7305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uses:</w:t>
      </w:r>
    </w:p>
    <w:p w14:paraId="11023892" w14:textId="0F5928A4" w:rsidR="00C12DF7" w:rsidRPr="00C12DF7" w:rsidRDefault="00C12DF7" w:rsidP="00C12DF7">
      <w:pPr>
        <w:numPr>
          <w:ilvl w:val="0"/>
          <w:numId w:val="4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triangles </w:t>
      </w:r>
      <m:oMath>
        <m:r>
          <w:rPr>
            <w:rFonts w:ascii="Cambria Math" w:hAnsi="Cambria Math"/>
          </w:rPr>
          <m:t>3</m:t>
        </m:r>
      </m:oMath>
    </w:p>
    <w:p w14:paraId="1D4103E5" w14:textId="35EBB1EF" w:rsidR="00C12DF7" w:rsidRPr="00C12DF7" w:rsidRDefault="00C12DF7" w:rsidP="00C12DF7">
      <w:pPr>
        <w:numPr>
          <w:ilvl w:val="0"/>
          <w:numId w:val="4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hexagons </w:t>
      </w:r>
      <m:oMath>
        <m:r>
          <w:rPr>
            <w:rFonts w:ascii="Cambria Math" w:hAnsi="Cambria Math"/>
          </w:rPr>
          <m:t>6</m:t>
        </m:r>
      </m:oMath>
    </w:p>
    <w:p w14:paraId="623F2D46" w14:textId="77777777" w:rsidR="00C12DF7" w:rsidRDefault="00C12DF7" w:rsidP="00BC569D">
      <w:pPr>
        <w:pStyle w:val="Heading3"/>
      </w:pPr>
      <w:r w:rsidRPr="00C12DF7">
        <w:t>3. Identical vertex configuration</w:t>
      </w:r>
    </w:p>
    <w:p w14:paraId="50A3D757" w14:textId="38890C9B" w:rsidR="00BC569D" w:rsidRPr="00BC569D" w:rsidRDefault="00BC569D" w:rsidP="00BC56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B8C267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The same sequence of polygons occurs around </w:t>
      </w:r>
      <w:r w:rsidRPr="00C12DF7">
        <w:rPr>
          <w:rFonts w:ascii="Roboto Mono" w:hAnsi="Roboto Mono"/>
          <w:b/>
          <w:bCs/>
        </w:rPr>
        <w:t>every vertex</w:t>
      </w:r>
      <w:r w:rsidRPr="00C12DF7">
        <w:rPr>
          <w:rFonts w:ascii="Roboto Mono" w:hAnsi="Roboto Mono"/>
        </w:rPr>
        <w:t>, up to rotation or reflection. This is the key property that distinguishes the standard Archimedean/semi-regular tilings. (</w:t>
      </w:r>
      <w:proofErr w:type="spellStart"/>
      <w:r>
        <w:fldChar w:fldCharType="begin"/>
      </w:r>
      <w:r>
        <w:instrText>HYPERLINK "https://mathworld.wolfram.com/SemiregularTessellation.html?utm_source=chatgpt.com" \o "Semiregular Tessellation -- from Wolfram MathWorld"</w:instrText>
      </w:r>
      <w:r>
        <w:fldChar w:fldCharType="separate"/>
      </w:r>
      <w:r w:rsidRPr="00C12DF7">
        <w:rPr>
          <w:rStyle w:val="Hyperlink"/>
          <w:rFonts w:ascii="Roboto Mono" w:hAnsi="Roboto Mono"/>
        </w:rPr>
        <w:t>MathWorld</w:t>
      </w:r>
      <w:proofErr w:type="spellEnd"/>
      <w:r>
        <w:fldChar w:fldCharType="end"/>
      </w:r>
      <w:r w:rsidRPr="00C12DF7">
        <w:rPr>
          <w:rFonts w:ascii="Roboto Mono" w:hAnsi="Roboto Mono"/>
        </w:rPr>
        <w:t>)</w:t>
      </w:r>
    </w:p>
    <w:p w14:paraId="4706B971" w14:textId="624D793E" w:rsidR="00C12DF7" w:rsidRPr="00A305FE" w:rsidRDefault="00C12DF7" w:rsidP="00BC569D">
      <w:pPr>
        <w:pStyle w:val="Heading3"/>
      </w:pPr>
      <w:r w:rsidRPr="00A305FE">
        <w:t xml:space="preserve">4. Angles around every vertex total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205DE78A" w14:textId="34001ED3" w:rsidR="00BC569D" w:rsidRPr="00BC569D" w:rsidRDefault="00BC569D" w:rsidP="00BC569D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04FD97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For a valid Euclidean tessellation:</w:t>
      </w:r>
    </w:p>
    <w:p w14:paraId="22816605" w14:textId="42155CE1" w:rsidR="00C12DF7" w:rsidRPr="00C12DF7" w:rsidRDefault="00000000" w:rsidP="00C12DF7">
      <w:pPr>
        <w:rPr>
          <w:rFonts w:ascii="Roboto Mono" w:hAnsi="Roboto Mono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m:rPr>
                  <m:nor/>
                </m:rPr>
                <w:rPr>
                  <w:rFonts w:ascii="Roboto Mono" w:hAnsi="Roboto Mono"/>
                </w:rPr>
                <m:t>angles around a vertex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9339153" w14:textId="323ED1AD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For example, in </w:t>
      </w:r>
      <m:oMath>
        <m:r>
          <w:rPr>
            <w:rFonts w:ascii="Cambria Math" w:hAnsi="Cambria Math"/>
          </w:rPr>
          <m:t>3.6.3.6</m:t>
        </m:r>
      </m:oMath>
      <w:r w:rsidRPr="00C12DF7">
        <w:rPr>
          <w:rFonts w:ascii="Roboto Mono" w:hAnsi="Roboto Mono"/>
        </w:rPr>
        <w:t>:</w:t>
      </w:r>
    </w:p>
    <w:p w14:paraId="2A5B103E" w14:textId="5C7AEC67" w:rsidR="00C12DF7" w:rsidRPr="00C12DF7" w:rsidRDefault="00000000" w:rsidP="00C12DF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28AF45E" w14:textId="77777777" w:rsidR="00C12DF7" w:rsidRDefault="00C12DF7" w:rsidP="00A305FE">
      <w:pPr>
        <w:pStyle w:val="Heading3"/>
      </w:pPr>
      <w:r w:rsidRPr="00C12DF7">
        <w:t>5. Periodicity</w:t>
      </w:r>
    </w:p>
    <w:p w14:paraId="0BBE752F" w14:textId="1E515CE0" w:rsidR="00A305FE" w:rsidRPr="00A305FE" w:rsidRDefault="00A305FE" w:rsidP="00A305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CD6575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The pattern repeats through translation. Consequently, a fundamental repeating region can be identified.</w:t>
      </w:r>
    </w:p>
    <w:p w14:paraId="0DBA12E6" w14:textId="77777777" w:rsidR="00C12DF7" w:rsidRPr="00C12DF7" w:rsidRDefault="00000000" w:rsidP="00C12DF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CA01902">
          <v:rect id="_x0000_i1027" style="width:0;height:1.5pt" o:hralign="center" o:hrstd="t" o:hr="t" fillcolor="#a0a0a0" stroked="f"/>
        </w:pict>
      </w:r>
    </w:p>
    <w:p w14:paraId="3673C06C" w14:textId="77777777" w:rsidR="00C12DF7" w:rsidRDefault="00C12DF7" w:rsidP="00DD2BA6">
      <w:pPr>
        <w:pStyle w:val="Heading2"/>
      </w:pPr>
      <w:r w:rsidRPr="00C12DF7">
        <w:t>The 8 Semi-Regular Periodic Tessellations</w:t>
      </w:r>
    </w:p>
    <w:p w14:paraId="125E3D9A" w14:textId="446DFBF6" w:rsidR="00DD2BA6" w:rsidRDefault="00DD2BA6" w:rsidP="00DD2BA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52F393" w14:textId="119FF3C7" w:rsidR="009F289A" w:rsidRPr="00DD2BA6" w:rsidRDefault="009F289A" w:rsidP="00DD2BA6">
      <w:r>
        <w:rPr>
          <w:noProof/>
        </w:rPr>
        <w:drawing>
          <wp:inline distT="0" distB="0" distL="0" distR="0" wp14:anchorId="112AD517" wp14:editId="0F6159B4">
            <wp:extent cx="5943600" cy="2924175"/>
            <wp:effectExtent l="0" t="0" r="0" b="9525"/>
            <wp:docPr id="5689343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3780"/>
        <w:gridCol w:w="3019"/>
      </w:tblGrid>
      <w:tr w:rsidR="00C12DF7" w:rsidRPr="00C12DF7" w14:paraId="77213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9B1EC" w14:textId="77777777" w:rsidR="00C12DF7" w:rsidRPr="00C12DF7" w:rsidRDefault="00C12DF7" w:rsidP="00C12DF7">
            <w:pPr>
              <w:rPr>
                <w:rFonts w:ascii="Roboto Mono" w:hAnsi="Roboto Mono"/>
                <w:b/>
                <w:bCs/>
              </w:rPr>
            </w:pPr>
            <w:r w:rsidRPr="00C12DF7">
              <w:rPr>
                <w:rFonts w:ascii="Roboto Mono" w:hAnsi="Roboto Mono"/>
                <w:b/>
                <w:bCs/>
              </w:rPr>
              <w:t>Vertex configuration</w:t>
            </w:r>
          </w:p>
        </w:tc>
        <w:tc>
          <w:tcPr>
            <w:tcW w:w="0" w:type="auto"/>
            <w:vAlign w:val="center"/>
            <w:hideMark/>
          </w:tcPr>
          <w:p w14:paraId="361B7789" w14:textId="77777777" w:rsidR="00C12DF7" w:rsidRPr="00C12DF7" w:rsidRDefault="00C12DF7" w:rsidP="00C12DF7">
            <w:pPr>
              <w:rPr>
                <w:rFonts w:ascii="Roboto Mono" w:hAnsi="Roboto Mono"/>
                <w:b/>
                <w:bCs/>
              </w:rPr>
            </w:pPr>
            <w:r w:rsidRPr="00C12DF7">
              <w:rPr>
                <w:rFonts w:ascii="Roboto Mono" w:hAnsi="Roboto Mono"/>
                <w:b/>
                <w:bCs/>
              </w:rPr>
              <w:t>Polygons around vertex</w:t>
            </w:r>
          </w:p>
        </w:tc>
        <w:tc>
          <w:tcPr>
            <w:tcW w:w="0" w:type="auto"/>
            <w:vAlign w:val="center"/>
            <w:hideMark/>
          </w:tcPr>
          <w:p w14:paraId="56C5A393" w14:textId="77777777" w:rsidR="00C12DF7" w:rsidRPr="00C12DF7" w:rsidRDefault="00C12DF7" w:rsidP="00C12DF7">
            <w:pPr>
              <w:rPr>
                <w:rFonts w:ascii="Roboto Mono" w:hAnsi="Roboto Mono"/>
                <w:b/>
                <w:bCs/>
              </w:rPr>
            </w:pPr>
            <w:r w:rsidRPr="00C12DF7">
              <w:rPr>
                <w:rFonts w:ascii="Roboto Mono" w:hAnsi="Roboto Mono"/>
                <w:b/>
                <w:bCs/>
              </w:rPr>
              <w:t>Common name</w:t>
            </w:r>
          </w:p>
        </w:tc>
      </w:tr>
      <w:tr w:rsidR="00C12DF7" w:rsidRPr="00C12DF7" w14:paraId="090BA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2730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  <w:b/>
                <w:bCs/>
              </w:rPr>
              <w:t>3.3.3.3.6</w:t>
            </w:r>
          </w:p>
        </w:tc>
        <w:tc>
          <w:tcPr>
            <w:tcW w:w="0" w:type="auto"/>
            <w:vAlign w:val="center"/>
            <w:hideMark/>
          </w:tcPr>
          <w:p w14:paraId="01B04DA9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4 triangles + 1 hexagon</w:t>
            </w:r>
          </w:p>
        </w:tc>
        <w:tc>
          <w:tcPr>
            <w:tcW w:w="0" w:type="auto"/>
            <w:vAlign w:val="center"/>
            <w:hideMark/>
          </w:tcPr>
          <w:p w14:paraId="639FEB1D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Snub trihexagonal</w:t>
            </w:r>
          </w:p>
        </w:tc>
      </w:tr>
      <w:tr w:rsidR="00C12DF7" w:rsidRPr="00C12DF7" w14:paraId="3ED36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9941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  <w:b/>
                <w:bCs/>
              </w:rPr>
              <w:t>3.3.3.4.4</w:t>
            </w:r>
          </w:p>
        </w:tc>
        <w:tc>
          <w:tcPr>
            <w:tcW w:w="0" w:type="auto"/>
            <w:vAlign w:val="center"/>
            <w:hideMark/>
          </w:tcPr>
          <w:p w14:paraId="12E02317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3 triangles + 2 squares</w:t>
            </w:r>
          </w:p>
        </w:tc>
        <w:tc>
          <w:tcPr>
            <w:tcW w:w="0" w:type="auto"/>
            <w:vAlign w:val="center"/>
            <w:hideMark/>
          </w:tcPr>
          <w:p w14:paraId="3BAEDFFB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Elongated triangular</w:t>
            </w:r>
          </w:p>
        </w:tc>
      </w:tr>
      <w:tr w:rsidR="00C12DF7" w:rsidRPr="00C12DF7" w14:paraId="16F7C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9085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  <w:b/>
                <w:bCs/>
              </w:rPr>
              <w:t>3.3.4.3.4</w:t>
            </w:r>
          </w:p>
        </w:tc>
        <w:tc>
          <w:tcPr>
            <w:tcW w:w="0" w:type="auto"/>
            <w:vAlign w:val="center"/>
            <w:hideMark/>
          </w:tcPr>
          <w:p w14:paraId="27321C47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3 triangles + 2 squares</w:t>
            </w:r>
          </w:p>
        </w:tc>
        <w:tc>
          <w:tcPr>
            <w:tcW w:w="0" w:type="auto"/>
            <w:vAlign w:val="center"/>
            <w:hideMark/>
          </w:tcPr>
          <w:p w14:paraId="4873A117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Snub square</w:t>
            </w:r>
          </w:p>
        </w:tc>
      </w:tr>
      <w:tr w:rsidR="00C12DF7" w:rsidRPr="00C12DF7" w14:paraId="11952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42F89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  <w:b/>
                <w:bCs/>
              </w:rPr>
              <w:t>3.4.6.4</w:t>
            </w:r>
          </w:p>
        </w:tc>
        <w:tc>
          <w:tcPr>
            <w:tcW w:w="0" w:type="auto"/>
            <w:vAlign w:val="center"/>
            <w:hideMark/>
          </w:tcPr>
          <w:p w14:paraId="0D8064A7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Triangle + square + hexagon + square</w:t>
            </w:r>
          </w:p>
        </w:tc>
        <w:tc>
          <w:tcPr>
            <w:tcW w:w="0" w:type="auto"/>
            <w:vAlign w:val="center"/>
            <w:hideMark/>
          </w:tcPr>
          <w:p w14:paraId="11A211E5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proofErr w:type="spellStart"/>
            <w:r w:rsidRPr="00C12DF7">
              <w:rPr>
                <w:rFonts w:ascii="Roboto Mono" w:hAnsi="Roboto Mono"/>
              </w:rPr>
              <w:t>Rhombitrihexagonal</w:t>
            </w:r>
            <w:proofErr w:type="spellEnd"/>
          </w:p>
        </w:tc>
      </w:tr>
      <w:tr w:rsidR="00C12DF7" w:rsidRPr="00C12DF7" w14:paraId="58E54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A776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  <w:b/>
                <w:bCs/>
              </w:rPr>
              <w:t>3.6.3.6</w:t>
            </w:r>
          </w:p>
        </w:tc>
        <w:tc>
          <w:tcPr>
            <w:tcW w:w="0" w:type="auto"/>
            <w:vAlign w:val="center"/>
            <w:hideMark/>
          </w:tcPr>
          <w:p w14:paraId="52CB1476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2 triangles + 2 hexagons</w:t>
            </w:r>
          </w:p>
        </w:tc>
        <w:tc>
          <w:tcPr>
            <w:tcW w:w="0" w:type="auto"/>
            <w:vAlign w:val="center"/>
            <w:hideMark/>
          </w:tcPr>
          <w:p w14:paraId="53DCCE5B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Trihexagonal</w:t>
            </w:r>
          </w:p>
        </w:tc>
      </w:tr>
      <w:tr w:rsidR="00C12DF7" w:rsidRPr="00C12DF7" w14:paraId="77EFE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0194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  <w:b/>
                <w:bCs/>
              </w:rPr>
              <w:t>3.12.12</w:t>
            </w:r>
          </w:p>
        </w:tc>
        <w:tc>
          <w:tcPr>
            <w:tcW w:w="0" w:type="auto"/>
            <w:vAlign w:val="center"/>
            <w:hideMark/>
          </w:tcPr>
          <w:p w14:paraId="77288798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Triangle + 2 dodecagons</w:t>
            </w:r>
          </w:p>
        </w:tc>
        <w:tc>
          <w:tcPr>
            <w:tcW w:w="0" w:type="auto"/>
            <w:vAlign w:val="center"/>
            <w:hideMark/>
          </w:tcPr>
          <w:p w14:paraId="68E6C3BC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Truncated hexagonal</w:t>
            </w:r>
          </w:p>
        </w:tc>
      </w:tr>
      <w:tr w:rsidR="00C12DF7" w:rsidRPr="00C12DF7" w14:paraId="63DE8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4CF9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  <w:b/>
                <w:bCs/>
              </w:rPr>
              <w:t>4.6.12</w:t>
            </w:r>
          </w:p>
        </w:tc>
        <w:tc>
          <w:tcPr>
            <w:tcW w:w="0" w:type="auto"/>
            <w:vAlign w:val="center"/>
            <w:hideMark/>
          </w:tcPr>
          <w:p w14:paraId="1DF0BA03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Square + hexagon + dodecagon</w:t>
            </w:r>
          </w:p>
        </w:tc>
        <w:tc>
          <w:tcPr>
            <w:tcW w:w="0" w:type="auto"/>
            <w:vAlign w:val="center"/>
            <w:hideMark/>
          </w:tcPr>
          <w:p w14:paraId="371CB87E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Truncated trihexagonal</w:t>
            </w:r>
          </w:p>
        </w:tc>
      </w:tr>
      <w:tr w:rsidR="00C12DF7" w:rsidRPr="00C12DF7" w14:paraId="75A50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19D4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  <w:b/>
                <w:bCs/>
              </w:rPr>
              <w:t>4.8.8</w:t>
            </w:r>
          </w:p>
        </w:tc>
        <w:tc>
          <w:tcPr>
            <w:tcW w:w="0" w:type="auto"/>
            <w:vAlign w:val="center"/>
            <w:hideMark/>
          </w:tcPr>
          <w:p w14:paraId="4224CE3B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Square + 2 octagons</w:t>
            </w:r>
          </w:p>
        </w:tc>
        <w:tc>
          <w:tcPr>
            <w:tcW w:w="0" w:type="auto"/>
            <w:vAlign w:val="center"/>
            <w:hideMark/>
          </w:tcPr>
          <w:p w14:paraId="19087CB6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Truncated square</w:t>
            </w:r>
          </w:p>
        </w:tc>
      </w:tr>
    </w:tbl>
    <w:p w14:paraId="57D71E40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lastRenderedPageBreak/>
        <w:t>These are the eight mixed semi-regular/Archimedean tessellations. (</w:t>
      </w:r>
      <w:proofErr w:type="spellStart"/>
      <w:r>
        <w:fldChar w:fldCharType="begin"/>
      </w:r>
      <w:r>
        <w:instrText>HYPERLINK "https://mathworld.wolfram.com/SemiregularTessellation.html?utm_source=chatgpt.com" \o "Semiregular Tessellation -- from Wolfram MathWorld"</w:instrText>
      </w:r>
      <w:r>
        <w:fldChar w:fldCharType="separate"/>
      </w:r>
      <w:r w:rsidRPr="00C12DF7">
        <w:rPr>
          <w:rStyle w:val="Hyperlink"/>
          <w:rFonts w:ascii="Roboto Mono" w:hAnsi="Roboto Mono"/>
        </w:rPr>
        <w:t>MathWorld</w:t>
      </w:r>
      <w:proofErr w:type="spellEnd"/>
      <w:r>
        <w:fldChar w:fldCharType="end"/>
      </w:r>
      <w:r w:rsidRPr="00C12DF7">
        <w:rPr>
          <w:rFonts w:ascii="Roboto Mono" w:hAnsi="Roboto Mono"/>
        </w:rPr>
        <w:t>)</w:t>
      </w:r>
    </w:p>
    <w:p w14:paraId="72B06360" w14:textId="77777777" w:rsidR="00C12DF7" w:rsidRPr="00C12DF7" w:rsidRDefault="00000000" w:rsidP="00C12DF7">
      <w:pPr>
        <w:rPr>
          <w:rFonts w:ascii="Roboto Mono" w:hAnsi="Roboto Mono"/>
        </w:rPr>
      </w:pPr>
      <w:r>
        <w:rPr>
          <w:rFonts w:ascii="Roboto Mono" w:hAnsi="Roboto Mono"/>
        </w:rPr>
        <w:pict w14:anchorId="24EC5FAF">
          <v:rect id="_x0000_i1028" style="width:0;height:1.5pt" o:hralign="center" o:hrstd="t" o:hr="t" fillcolor="#a0a0a0" stroked="f"/>
        </w:pict>
      </w:r>
    </w:p>
    <w:p w14:paraId="73E149D1" w14:textId="77777777" w:rsidR="00C12DF7" w:rsidRDefault="00C12DF7" w:rsidP="00DD2BA6">
      <w:pPr>
        <w:pStyle w:val="Heading2"/>
      </w:pPr>
      <w:r w:rsidRPr="00C12DF7">
        <w:t>Understanding the Vertex Notation</w:t>
      </w:r>
    </w:p>
    <w:p w14:paraId="146C9521" w14:textId="24A1E231" w:rsidR="00DD2BA6" w:rsidRPr="00DD2BA6" w:rsidRDefault="00DD2BA6" w:rsidP="00DD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D9BF27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The notation tells you the number of sides of each polygon encountered while going around a vertex.</w:t>
      </w:r>
    </w:p>
    <w:p w14:paraId="5087081E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For example:</w:t>
      </w:r>
    </w:p>
    <w:p w14:paraId="674F55A4" w14:textId="18B31DFC" w:rsidR="00C12DF7" w:rsidRPr="00C12DF7" w:rsidRDefault="00C12DF7" w:rsidP="00C12DF7">
      <w:pPr>
        <w:rPr>
          <w:rFonts w:ascii="Roboto Mono" w:hAnsi="Roboto Mono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3.4.6.4</m:t>
          </m:r>
        </m:oMath>
      </m:oMathPara>
    </w:p>
    <w:p w14:paraId="6995603F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means:</w:t>
      </w:r>
    </w:p>
    <w:p w14:paraId="229A51C4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b/>
          <w:bCs/>
        </w:rPr>
        <w:t xml:space="preserve">triangle </w:t>
      </w:r>
      <w:r w:rsidRPr="00C12DF7">
        <w:rPr>
          <w:rFonts w:ascii="Arial" w:hAnsi="Arial" w:cs="Arial"/>
          <w:b/>
          <w:bCs/>
        </w:rPr>
        <w:t>→</w:t>
      </w:r>
      <w:r w:rsidRPr="00C12DF7">
        <w:rPr>
          <w:rFonts w:ascii="Roboto Mono" w:hAnsi="Roboto Mono"/>
          <w:b/>
          <w:bCs/>
        </w:rPr>
        <w:t xml:space="preserve"> square </w:t>
      </w:r>
      <w:r w:rsidRPr="00C12DF7">
        <w:rPr>
          <w:rFonts w:ascii="Arial" w:hAnsi="Arial" w:cs="Arial"/>
          <w:b/>
          <w:bCs/>
        </w:rPr>
        <w:t>→</w:t>
      </w:r>
      <w:r w:rsidRPr="00C12DF7">
        <w:rPr>
          <w:rFonts w:ascii="Roboto Mono" w:hAnsi="Roboto Mono"/>
          <w:b/>
          <w:bCs/>
        </w:rPr>
        <w:t xml:space="preserve"> hexagon </w:t>
      </w:r>
      <w:r w:rsidRPr="00C12DF7">
        <w:rPr>
          <w:rFonts w:ascii="Arial" w:hAnsi="Arial" w:cs="Arial"/>
          <w:b/>
          <w:bCs/>
        </w:rPr>
        <w:t>→</w:t>
      </w:r>
      <w:r w:rsidRPr="00C12DF7">
        <w:rPr>
          <w:rFonts w:ascii="Roboto Mono" w:hAnsi="Roboto Mono"/>
          <w:b/>
          <w:bCs/>
        </w:rPr>
        <w:t xml:space="preserve"> square</w:t>
      </w:r>
    </w:p>
    <w:p w14:paraId="153F8FDE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around every vertex.</w:t>
      </w:r>
    </w:p>
    <w:p w14:paraId="427EEBF3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Their interior angles are:</w:t>
      </w:r>
    </w:p>
    <w:p w14:paraId="1A2E9AE0" w14:textId="43051E0A" w:rsidR="00C12DF7" w:rsidRPr="00C12DF7" w:rsidRDefault="00C12DF7" w:rsidP="00C12DF7">
      <w:pPr>
        <w:numPr>
          <w:ilvl w:val="0"/>
          <w:numId w:val="5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Triangle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08F855CD" w14:textId="69C846AD" w:rsidR="00C12DF7" w:rsidRPr="00C12DF7" w:rsidRDefault="00C12DF7" w:rsidP="00C12DF7">
      <w:pPr>
        <w:numPr>
          <w:ilvl w:val="0"/>
          <w:numId w:val="5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Square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3A004575" w14:textId="12BDFD70" w:rsidR="00C12DF7" w:rsidRPr="00C12DF7" w:rsidRDefault="00C12DF7" w:rsidP="00C12DF7">
      <w:pPr>
        <w:numPr>
          <w:ilvl w:val="0"/>
          <w:numId w:val="5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Hexagon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377564E2" w14:textId="5D1559B2" w:rsidR="00C12DF7" w:rsidRPr="00C12DF7" w:rsidRDefault="00C12DF7" w:rsidP="00C12DF7">
      <w:pPr>
        <w:numPr>
          <w:ilvl w:val="0"/>
          <w:numId w:val="5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Square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2DAC019A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Therefore:</w:t>
      </w:r>
    </w:p>
    <w:p w14:paraId="3AC64012" w14:textId="31A58A64" w:rsidR="00C12DF7" w:rsidRPr="00C12DF7" w:rsidRDefault="00000000" w:rsidP="00C12DF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294C52F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So the polygons fit perfectly around every vertex.</w:t>
      </w:r>
    </w:p>
    <w:p w14:paraId="005D8354" w14:textId="77777777" w:rsidR="00C12DF7" w:rsidRPr="00C12DF7" w:rsidRDefault="00000000" w:rsidP="00C12DF7">
      <w:pPr>
        <w:rPr>
          <w:rFonts w:ascii="Roboto Mono" w:hAnsi="Roboto Mono"/>
        </w:rPr>
      </w:pPr>
      <w:r>
        <w:rPr>
          <w:rFonts w:ascii="Roboto Mono" w:hAnsi="Roboto Mono"/>
        </w:rPr>
        <w:pict w14:anchorId="1B1F7D17">
          <v:rect id="_x0000_i1029" style="width:0;height:1.5pt" o:hralign="center" o:hrstd="t" o:hr="t" fillcolor="#a0a0a0" stroked="f"/>
        </w:pict>
      </w:r>
    </w:p>
    <w:p w14:paraId="1E83EC88" w14:textId="0C7A93BD" w:rsidR="00C12DF7" w:rsidRPr="00DD2BA6" w:rsidRDefault="00C12DF7" w:rsidP="00DD2BA6">
      <w:pPr>
        <w:pStyle w:val="Heading2"/>
      </w:pPr>
      <w:r w:rsidRPr="00C12DF7">
        <w:t xml:space="preserve">Example: </w:t>
      </w:r>
      <m:oMath>
        <m:r>
          <w:rPr>
            <w:rFonts w:ascii="Cambria Math" w:hAnsi="Cambria Math"/>
          </w:rPr>
          <m:t>4.8.8</m:t>
        </m:r>
      </m:oMath>
    </w:p>
    <w:p w14:paraId="07626C3C" w14:textId="65DEFAC2" w:rsidR="00DD2BA6" w:rsidRPr="00DD2BA6" w:rsidRDefault="00DD2BA6" w:rsidP="00DD2BA6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15EE08" w14:textId="782D16C4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noProof/>
        </w:rPr>
        <w:lastRenderedPageBreak/>
        <w:drawing>
          <wp:inline distT="0" distB="0" distL="0" distR="0" wp14:anchorId="220E9DE5" wp14:editId="1EE2A6FE">
            <wp:extent cx="4739640" cy="5692140"/>
            <wp:effectExtent l="0" t="0" r="3810" b="3810"/>
            <wp:docPr id="295621684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97BDA" w14:textId="648BF21F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noProof/>
        </w:rPr>
        <w:lastRenderedPageBreak/>
        <w:drawing>
          <wp:inline distT="0" distB="0" distL="0" distR="0" wp14:anchorId="25CC190F" wp14:editId="4F96BAE0">
            <wp:extent cx="5943600" cy="5943600"/>
            <wp:effectExtent l="0" t="0" r="0" b="0"/>
            <wp:docPr id="582956263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36F5" w14:textId="300AAEFB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noProof/>
        </w:rPr>
        <w:lastRenderedPageBreak/>
        <w:drawing>
          <wp:inline distT="0" distB="0" distL="0" distR="0" wp14:anchorId="21EA1723" wp14:editId="1B01D30F">
            <wp:extent cx="5943600" cy="4527550"/>
            <wp:effectExtent l="0" t="0" r="0" b="6350"/>
            <wp:docPr id="1649075700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629E6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At every vertex:</w:t>
      </w:r>
    </w:p>
    <w:p w14:paraId="68122EAD" w14:textId="50752116" w:rsidR="00C12DF7" w:rsidRPr="00C12DF7" w:rsidRDefault="00C12DF7" w:rsidP="00C12D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4.8.8</m:t>
          </m:r>
        </m:oMath>
      </m:oMathPara>
    </w:p>
    <w:p w14:paraId="1C957FB0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means:</w:t>
      </w:r>
    </w:p>
    <w:p w14:paraId="2E503870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b/>
          <w:bCs/>
        </w:rPr>
        <w:t xml:space="preserve">square </w:t>
      </w:r>
      <w:r w:rsidRPr="00C12DF7">
        <w:rPr>
          <w:rFonts w:ascii="Arial" w:hAnsi="Arial" w:cs="Arial"/>
          <w:b/>
          <w:bCs/>
        </w:rPr>
        <w:t>→</w:t>
      </w:r>
      <w:r w:rsidRPr="00C12DF7">
        <w:rPr>
          <w:rFonts w:ascii="Roboto Mono" w:hAnsi="Roboto Mono"/>
          <w:b/>
          <w:bCs/>
        </w:rPr>
        <w:t xml:space="preserve"> octagon </w:t>
      </w:r>
      <w:r w:rsidRPr="00C12DF7">
        <w:rPr>
          <w:rFonts w:ascii="Arial" w:hAnsi="Arial" w:cs="Arial"/>
          <w:b/>
          <w:bCs/>
        </w:rPr>
        <w:t>→</w:t>
      </w:r>
      <w:r w:rsidRPr="00C12DF7">
        <w:rPr>
          <w:rFonts w:ascii="Roboto Mono" w:hAnsi="Roboto Mono"/>
          <w:b/>
          <w:bCs/>
        </w:rPr>
        <w:t xml:space="preserve"> octagon</w:t>
      </w:r>
    </w:p>
    <w:p w14:paraId="5691EEB0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The angles are:</w:t>
      </w:r>
    </w:p>
    <w:p w14:paraId="377EB326" w14:textId="138BBBCA" w:rsidR="00C12DF7" w:rsidRPr="00C12DF7" w:rsidRDefault="00000000" w:rsidP="00C12DF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2AB9126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Thus the pattern fills the plane without gaps.</w:t>
      </w:r>
    </w:p>
    <w:p w14:paraId="5AEC1833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It is:</w:t>
      </w:r>
    </w:p>
    <w:p w14:paraId="2E693B9D" w14:textId="77777777" w:rsidR="00C12DF7" w:rsidRPr="00C12DF7" w:rsidRDefault="00C12DF7" w:rsidP="00C12DF7">
      <w:pPr>
        <w:numPr>
          <w:ilvl w:val="0"/>
          <w:numId w:val="6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>Semi-regular</w:t>
      </w:r>
    </w:p>
    <w:p w14:paraId="1620BCC5" w14:textId="77777777" w:rsidR="00C12DF7" w:rsidRPr="00C12DF7" w:rsidRDefault="00C12DF7" w:rsidP="00C12DF7">
      <w:pPr>
        <w:numPr>
          <w:ilvl w:val="0"/>
          <w:numId w:val="6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>Periodic</w:t>
      </w:r>
    </w:p>
    <w:p w14:paraId="00F69707" w14:textId="77777777" w:rsidR="00C12DF7" w:rsidRPr="00C12DF7" w:rsidRDefault="00C12DF7" w:rsidP="00C12DF7">
      <w:pPr>
        <w:numPr>
          <w:ilvl w:val="0"/>
          <w:numId w:val="6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>Edge-to-edge</w:t>
      </w:r>
    </w:p>
    <w:p w14:paraId="0F0CA9A2" w14:textId="77777777" w:rsidR="00C12DF7" w:rsidRPr="00C12DF7" w:rsidRDefault="00C12DF7" w:rsidP="00C12DF7">
      <w:pPr>
        <w:numPr>
          <w:ilvl w:val="0"/>
          <w:numId w:val="6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lastRenderedPageBreak/>
        <w:t>Composed of regular polygons</w:t>
      </w:r>
    </w:p>
    <w:p w14:paraId="73D46745" w14:textId="77777777" w:rsidR="00C12DF7" w:rsidRPr="00C12DF7" w:rsidRDefault="00C12DF7" w:rsidP="00C12DF7">
      <w:pPr>
        <w:numPr>
          <w:ilvl w:val="0"/>
          <w:numId w:val="6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>Uniform at its vertices</w:t>
      </w:r>
    </w:p>
    <w:p w14:paraId="368AA8FB" w14:textId="77777777" w:rsidR="00C12DF7" w:rsidRPr="00C12DF7" w:rsidRDefault="00000000" w:rsidP="00C12DF7">
      <w:pPr>
        <w:rPr>
          <w:rFonts w:ascii="Roboto Mono" w:hAnsi="Roboto Mono"/>
        </w:rPr>
      </w:pPr>
      <w:r>
        <w:rPr>
          <w:rFonts w:ascii="Roboto Mono" w:hAnsi="Roboto Mono"/>
        </w:rPr>
        <w:pict w14:anchorId="2C866685">
          <v:rect id="_x0000_i1030" style="width:0;height:1.5pt" o:hralign="center" o:hrstd="t" o:hr="t" fillcolor="#a0a0a0" stroked="f"/>
        </w:pict>
      </w:r>
    </w:p>
    <w:p w14:paraId="00817E6D" w14:textId="6FC1054E" w:rsidR="00C12DF7" w:rsidRPr="00DD2BA6" w:rsidRDefault="00C12DF7" w:rsidP="00DD2BA6">
      <w:pPr>
        <w:pStyle w:val="Heading2"/>
        <w:rPr>
          <w:rFonts w:ascii="Roboto Mono" w:hAnsi="Roboto Mono"/>
        </w:rPr>
      </w:pPr>
      <w:r w:rsidRPr="00DD2BA6">
        <w:rPr>
          <w:rFonts w:ascii="Roboto Mono" w:hAnsi="Roboto Mono"/>
        </w:rPr>
        <w:t xml:space="preserve">Example: </w:t>
      </w:r>
      <m:oMath>
        <m:r>
          <m:rPr>
            <m:sty m:val="p"/>
          </m:rPr>
          <w:rPr>
            <w:rFonts w:ascii="Cambria Math" w:hAnsi="Cambria Math"/>
          </w:rPr>
          <m:t>3.6.3.6</m:t>
        </m:r>
      </m:oMath>
    </w:p>
    <w:p w14:paraId="63078DE7" w14:textId="33DBD553" w:rsidR="00DD2BA6" w:rsidRPr="00DD2BA6" w:rsidRDefault="00DD2BA6" w:rsidP="00DD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BDBE4" w14:textId="4C142550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noProof/>
        </w:rPr>
        <w:drawing>
          <wp:inline distT="0" distB="0" distL="0" distR="0" wp14:anchorId="3B17B6C3" wp14:editId="509DAD74">
            <wp:extent cx="5943600" cy="5815965"/>
            <wp:effectExtent l="0" t="0" r="0" b="0"/>
            <wp:docPr id="1909342393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F6776" w14:textId="20955059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noProof/>
        </w:rPr>
        <w:lastRenderedPageBreak/>
        <w:drawing>
          <wp:inline distT="0" distB="0" distL="0" distR="0" wp14:anchorId="17CB2465" wp14:editId="36E59516">
            <wp:extent cx="5943600" cy="5210175"/>
            <wp:effectExtent l="0" t="0" r="0" b="9525"/>
            <wp:docPr id="357878662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0F098" w14:textId="3BDAD16D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noProof/>
        </w:rPr>
        <w:lastRenderedPageBreak/>
        <w:drawing>
          <wp:inline distT="0" distB="0" distL="0" distR="0" wp14:anchorId="673FEA17" wp14:editId="0CE4AD58">
            <wp:extent cx="3360420" cy="3360420"/>
            <wp:effectExtent l="0" t="0" r="0" b="0"/>
            <wp:docPr id="83570745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AD6D3" w14:textId="4AEB84A1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noProof/>
        </w:rPr>
        <w:lastRenderedPageBreak/>
        <w:drawing>
          <wp:inline distT="0" distB="0" distL="0" distR="0" wp14:anchorId="1A04656D" wp14:editId="463DC641">
            <wp:extent cx="4762500" cy="4846320"/>
            <wp:effectExtent l="0" t="0" r="0" b="0"/>
            <wp:docPr id="229620633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0542A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Each vertex contains:</w:t>
      </w:r>
    </w:p>
    <w:p w14:paraId="10199E3C" w14:textId="3BF476B2" w:rsidR="00C12DF7" w:rsidRPr="00C12DF7" w:rsidRDefault="00C12DF7" w:rsidP="00C12D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3.6.3.6</m:t>
          </m:r>
        </m:oMath>
      </m:oMathPara>
    </w:p>
    <w:p w14:paraId="41D82882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or:</w:t>
      </w:r>
    </w:p>
    <w:p w14:paraId="1C96CC5C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b/>
          <w:bCs/>
        </w:rPr>
        <w:t xml:space="preserve">triangle </w:t>
      </w:r>
      <w:r w:rsidRPr="00C12DF7">
        <w:rPr>
          <w:rFonts w:ascii="Arial" w:hAnsi="Arial" w:cs="Arial"/>
          <w:b/>
          <w:bCs/>
        </w:rPr>
        <w:t>→</w:t>
      </w:r>
      <w:r w:rsidRPr="00C12DF7">
        <w:rPr>
          <w:rFonts w:ascii="Roboto Mono" w:hAnsi="Roboto Mono"/>
          <w:b/>
          <w:bCs/>
        </w:rPr>
        <w:t xml:space="preserve"> hexagon </w:t>
      </w:r>
      <w:r w:rsidRPr="00C12DF7">
        <w:rPr>
          <w:rFonts w:ascii="Arial" w:hAnsi="Arial" w:cs="Arial"/>
          <w:b/>
          <w:bCs/>
        </w:rPr>
        <w:t>→</w:t>
      </w:r>
      <w:r w:rsidRPr="00C12DF7">
        <w:rPr>
          <w:rFonts w:ascii="Roboto Mono" w:hAnsi="Roboto Mono"/>
          <w:b/>
          <w:bCs/>
        </w:rPr>
        <w:t xml:space="preserve"> triangle </w:t>
      </w:r>
      <w:r w:rsidRPr="00C12DF7">
        <w:rPr>
          <w:rFonts w:ascii="Arial" w:hAnsi="Arial" w:cs="Arial"/>
          <w:b/>
          <w:bCs/>
        </w:rPr>
        <w:t>→</w:t>
      </w:r>
      <w:r w:rsidRPr="00C12DF7">
        <w:rPr>
          <w:rFonts w:ascii="Roboto Mono" w:hAnsi="Roboto Mono"/>
          <w:b/>
          <w:bCs/>
        </w:rPr>
        <w:t xml:space="preserve"> hexagon</w:t>
      </w:r>
    </w:p>
    <w:p w14:paraId="602AA3B0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The angles are:</w:t>
      </w:r>
    </w:p>
    <w:p w14:paraId="5ED66E9A" w14:textId="0CB56FB2" w:rsidR="00C12DF7" w:rsidRPr="00C12DF7" w:rsidRDefault="00000000" w:rsidP="00C12DF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35DF7B7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It therefore produces a repeating periodic pattern of triangles and hexagons.</w:t>
      </w:r>
    </w:p>
    <w:p w14:paraId="26F5054B" w14:textId="77777777" w:rsidR="00C12DF7" w:rsidRPr="00C12DF7" w:rsidRDefault="00000000" w:rsidP="00C12DF7">
      <w:pPr>
        <w:rPr>
          <w:rFonts w:ascii="Roboto Mono" w:hAnsi="Roboto Mono"/>
        </w:rPr>
      </w:pPr>
      <w:r>
        <w:rPr>
          <w:rFonts w:ascii="Roboto Mono" w:hAnsi="Roboto Mono"/>
        </w:rPr>
        <w:pict w14:anchorId="35B3BDBF">
          <v:rect id="_x0000_i1031" style="width:0;height:1.5pt" o:hralign="center" o:hrstd="t" o:hr="t" fillcolor="#a0a0a0" stroked="f"/>
        </w:pict>
      </w:r>
    </w:p>
    <w:p w14:paraId="20D8D19C" w14:textId="77777777" w:rsidR="00C12DF7" w:rsidRDefault="00C12DF7" w:rsidP="00DD2BA6">
      <w:pPr>
        <w:pStyle w:val="Heading2"/>
      </w:pPr>
      <w:r w:rsidRPr="00C12DF7">
        <w:lastRenderedPageBreak/>
        <w:t>Semi-Regular Periodic vs Regular Periodic</w:t>
      </w:r>
    </w:p>
    <w:p w14:paraId="4EC44E29" w14:textId="5BF75A0D" w:rsidR="00DD2BA6" w:rsidRDefault="00DD2BA6" w:rsidP="00DD2BA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E04777" w14:textId="4DE2C86F" w:rsidR="000D415F" w:rsidRPr="00DD2BA6" w:rsidRDefault="000D415F" w:rsidP="00DD2BA6">
      <w:r>
        <w:rPr>
          <w:noProof/>
        </w:rPr>
        <w:drawing>
          <wp:inline distT="0" distB="0" distL="0" distR="0" wp14:anchorId="3D26FE15" wp14:editId="5C455CD3">
            <wp:extent cx="5943600" cy="2591435"/>
            <wp:effectExtent l="0" t="0" r="0" b="0"/>
            <wp:docPr id="167018437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365"/>
        <w:gridCol w:w="3100"/>
      </w:tblGrid>
      <w:tr w:rsidR="00C12DF7" w:rsidRPr="00C12DF7" w14:paraId="100E3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E0C76" w14:textId="77777777" w:rsidR="00C12DF7" w:rsidRPr="00C12DF7" w:rsidRDefault="00C12DF7" w:rsidP="00C12DF7">
            <w:pPr>
              <w:rPr>
                <w:rFonts w:ascii="Roboto Mono" w:hAnsi="Roboto Mono"/>
                <w:b/>
                <w:bCs/>
              </w:rPr>
            </w:pPr>
            <w:r w:rsidRPr="00C12DF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60ECF3" w14:textId="77777777" w:rsidR="00C12DF7" w:rsidRPr="00C12DF7" w:rsidRDefault="00C12DF7" w:rsidP="00C12DF7">
            <w:pPr>
              <w:rPr>
                <w:rFonts w:ascii="Roboto Mono" w:hAnsi="Roboto Mono"/>
                <w:b/>
                <w:bCs/>
              </w:rPr>
            </w:pPr>
            <w:r w:rsidRPr="00C12DF7">
              <w:rPr>
                <w:rFonts w:ascii="Roboto Mono" w:hAnsi="Roboto Mono"/>
                <w:b/>
                <w:bCs/>
              </w:rPr>
              <w:t>Regular Periodic</w:t>
            </w:r>
          </w:p>
        </w:tc>
        <w:tc>
          <w:tcPr>
            <w:tcW w:w="0" w:type="auto"/>
            <w:vAlign w:val="center"/>
            <w:hideMark/>
          </w:tcPr>
          <w:p w14:paraId="646EF733" w14:textId="77777777" w:rsidR="00C12DF7" w:rsidRPr="00C12DF7" w:rsidRDefault="00C12DF7" w:rsidP="00C12DF7">
            <w:pPr>
              <w:rPr>
                <w:rFonts w:ascii="Roboto Mono" w:hAnsi="Roboto Mono"/>
                <w:b/>
                <w:bCs/>
              </w:rPr>
            </w:pPr>
            <w:r w:rsidRPr="00C12DF7">
              <w:rPr>
                <w:rFonts w:ascii="Roboto Mono" w:hAnsi="Roboto Mono"/>
                <w:b/>
                <w:bCs/>
              </w:rPr>
              <w:t>Semi-Regular Periodic</w:t>
            </w:r>
          </w:p>
        </w:tc>
      </w:tr>
      <w:tr w:rsidR="00C12DF7" w:rsidRPr="00C12DF7" w14:paraId="670FF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9171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Polygon types</w:t>
            </w:r>
          </w:p>
        </w:tc>
        <w:tc>
          <w:tcPr>
            <w:tcW w:w="0" w:type="auto"/>
            <w:vAlign w:val="center"/>
            <w:hideMark/>
          </w:tcPr>
          <w:p w14:paraId="7CB0640E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15FB5C48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Two or more</w:t>
            </w:r>
          </w:p>
        </w:tc>
      </w:tr>
      <w:tr w:rsidR="00C12DF7" w:rsidRPr="00C12DF7" w14:paraId="3B040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18CB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Polygons regular?</w:t>
            </w:r>
          </w:p>
        </w:tc>
        <w:tc>
          <w:tcPr>
            <w:tcW w:w="0" w:type="auto"/>
            <w:vAlign w:val="center"/>
            <w:hideMark/>
          </w:tcPr>
          <w:p w14:paraId="50CB1004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32556D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Yes</w:t>
            </w:r>
          </w:p>
        </w:tc>
      </w:tr>
      <w:tr w:rsidR="00C12DF7" w:rsidRPr="00C12DF7" w14:paraId="52F49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DB4E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Same vertex arrangement?</w:t>
            </w:r>
          </w:p>
        </w:tc>
        <w:tc>
          <w:tcPr>
            <w:tcW w:w="0" w:type="auto"/>
            <w:vAlign w:val="center"/>
            <w:hideMark/>
          </w:tcPr>
          <w:p w14:paraId="31AFF523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5C033A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Yes</w:t>
            </w:r>
          </w:p>
        </w:tc>
      </w:tr>
      <w:tr w:rsidR="00C12DF7" w:rsidRPr="00C12DF7" w14:paraId="48DE0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2FF4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Periodic?</w:t>
            </w:r>
          </w:p>
        </w:tc>
        <w:tc>
          <w:tcPr>
            <w:tcW w:w="0" w:type="auto"/>
            <w:vAlign w:val="center"/>
            <w:hideMark/>
          </w:tcPr>
          <w:p w14:paraId="0B254EF4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5299AB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Yes</w:t>
            </w:r>
          </w:p>
        </w:tc>
      </w:tr>
      <w:tr w:rsidR="00C12DF7" w:rsidRPr="00C12DF7" w14:paraId="5C011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3917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Number of Euclidean types</w:t>
            </w:r>
          </w:p>
        </w:tc>
        <w:tc>
          <w:tcPr>
            <w:tcW w:w="0" w:type="auto"/>
            <w:vAlign w:val="center"/>
            <w:hideMark/>
          </w:tcPr>
          <w:p w14:paraId="3021CCF9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C126FB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  <w:b/>
                <w:bCs/>
              </w:rPr>
              <w:t>8 mixed types</w:t>
            </w:r>
          </w:p>
        </w:tc>
      </w:tr>
      <w:tr w:rsidR="00C12DF7" w:rsidRPr="00C12DF7" w14:paraId="5B989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F440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DE80653" w14:textId="0E88C372" w:rsidR="00C12DF7" w:rsidRPr="00C12DF7" w:rsidRDefault="00C12DF7" w:rsidP="00C12DF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4.4.4.4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9479E81" w14:textId="3D651262" w:rsidR="00C12DF7" w:rsidRPr="00C12DF7" w:rsidRDefault="00C12DF7" w:rsidP="00C12DF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4.8.8</m:t>
                </m:r>
              </m:oMath>
            </m:oMathPara>
          </w:p>
        </w:tc>
      </w:tr>
      <w:tr w:rsidR="00C12DF7" w:rsidRPr="00C12DF7" w14:paraId="213BC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C4FB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Example polygons</w:t>
            </w:r>
          </w:p>
        </w:tc>
        <w:tc>
          <w:tcPr>
            <w:tcW w:w="0" w:type="auto"/>
            <w:vAlign w:val="center"/>
            <w:hideMark/>
          </w:tcPr>
          <w:p w14:paraId="762A75AC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Squares only</w:t>
            </w:r>
          </w:p>
        </w:tc>
        <w:tc>
          <w:tcPr>
            <w:tcW w:w="0" w:type="auto"/>
            <w:vAlign w:val="center"/>
            <w:hideMark/>
          </w:tcPr>
          <w:p w14:paraId="55F132EE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Squares + octagons</w:t>
            </w:r>
          </w:p>
        </w:tc>
      </w:tr>
    </w:tbl>
    <w:p w14:paraId="0C57F218" w14:textId="3EFA0856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The three regular tessellations are </w:t>
      </w:r>
      <m:oMath>
        <m:r>
          <w:rPr>
            <w:rFonts w:ascii="Cambria Math" w:hAnsi="Cambria Math"/>
          </w:rPr>
          <m:t>3.3.3.3.3.3</m:t>
        </m:r>
      </m:oMath>
      <w:r w:rsidRPr="00C12DF7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4.4.4.4</m:t>
        </m:r>
      </m:oMath>
      <w:r w:rsidRPr="00C12DF7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6.6.6</m:t>
        </m:r>
      </m:oMath>
      <w:r w:rsidRPr="00C12DF7">
        <w:rPr>
          <w:rFonts w:ascii="Roboto Mono" w:hAnsi="Roboto Mono"/>
        </w:rPr>
        <w:t>, while there are eight mixed semi-regular tessellations. (</w:t>
      </w:r>
      <w:hyperlink r:id="rId18" w:tooltip="Regular Tessellation -- from Wolfram MathWorld" w:history="1">
        <w:proofErr w:type="spellStart"/>
        <w:r w:rsidRPr="00C12DF7">
          <w:rPr>
            <w:rStyle w:val="Hyperlink"/>
            <w:rFonts w:ascii="Roboto Mono" w:hAnsi="Roboto Mono"/>
          </w:rPr>
          <w:t>MathWorld</w:t>
        </w:r>
        <w:proofErr w:type="spellEnd"/>
      </w:hyperlink>
      <w:r w:rsidRPr="00C12DF7">
        <w:rPr>
          <w:rFonts w:ascii="Roboto Mono" w:hAnsi="Roboto Mono"/>
        </w:rPr>
        <w:t>)</w:t>
      </w:r>
    </w:p>
    <w:p w14:paraId="24EF2DA8" w14:textId="77777777" w:rsidR="00C12DF7" w:rsidRPr="00C12DF7" w:rsidRDefault="00000000" w:rsidP="00C12DF7">
      <w:pPr>
        <w:rPr>
          <w:rFonts w:ascii="Roboto Mono" w:hAnsi="Roboto Mono"/>
        </w:rPr>
      </w:pPr>
      <w:r>
        <w:rPr>
          <w:rFonts w:ascii="Roboto Mono" w:hAnsi="Roboto Mono"/>
        </w:rPr>
        <w:pict w14:anchorId="4B83163D">
          <v:rect id="_x0000_i1032" style="width:0;height:1.5pt" o:hralign="center" o:hrstd="t" o:hr="t" fillcolor="#a0a0a0" stroked="f"/>
        </w:pict>
      </w:r>
    </w:p>
    <w:p w14:paraId="06B73C95" w14:textId="77777777" w:rsidR="00C12DF7" w:rsidRDefault="00C12DF7" w:rsidP="00DD2BA6">
      <w:pPr>
        <w:pStyle w:val="Heading2"/>
      </w:pPr>
      <w:r w:rsidRPr="00C12DF7">
        <w:t>Semi-Regular Periodic vs Irregular Periodic</w:t>
      </w:r>
    </w:p>
    <w:p w14:paraId="072D214D" w14:textId="69633E0B" w:rsidR="00DD2BA6" w:rsidRPr="00DD2BA6" w:rsidRDefault="00DD2BA6" w:rsidP="00DD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9BDC99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lastRenderedPageBreak/>
        <w:t>This distinction is especially important for your classification.</w:t>
      </w:r>
    </w:p>
    <w:p w14:paraId="7C6AA375" w14:textId="77777777" w:rsidR="00C12DF7" w:rsidRPr="00C12DF7" w:rsidRDefault="00C12DF7" w:rsidP="00C12DF7">
      <w:pPr>
        <w:rPr>
          <w:rFonts w:ascii="Roboto Mono" w:hAnsi="Roboto Mono"/>
          <w:b/>
          <w:bCs/>
        </w:rPr>
      </w:pPr>
      <w:r w:rsidRPr="00C12DF7">
        <w:rPr>
          <w:rFonts w:ascii="Roboto Mono" w:hAnsi="Roboto Mono"/>
          <w:b/>
          <w:bCs/>
        </w:rPr>
        <w:t>Semi-Regular Periodic</w:t>
      </w:r>
    </w:p>
    <w:p w14:paraId="220DC374" w14:textId="77777777" w:rsidR="00C12DF7" w:rsidRPr="00C12DF7" w:rsidRDefault="00C12DF7" w:rsidP="00C12DF7">
      <w:pPr>
        <w:numPr>
          <w:ilvl w:val="0"/>
          <w:numId w:val="7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>Regular polygons</w:t>
      </w:r>
    </w:p>
    <w:p w14:paraId="05100E0A" w14:textId="77777777" w:rsidR="00C12DF7" w:rsidRPr="00C12DF7" w:rsidRDefault="00C12DF7" w:rsidP="00C12DF7">
      <w:pPr>
        <w:numPr>
          <w:ilvl w:val="0"/>
          <w:numId w:val="7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>Multiple polygon types</w:t>
      </w:r>
    </w:p>
    <w:p w14:paraId="53F74164" w14:textId="77777777" w:rsidR="00C12DF7" w:rsidRPr="00C12DF7" w:rsidRDefault="00C12DF7" w:rsidP="00C12DF7">
      <w:pPr>
        <w:numPr>
          <w:ilvl w:val="0"/>
          <w:numId w:val="7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>Same vertex configuration everywhere</w:t>
      </w:r>
    </w:p>
    <w:p w14:paraId="4F94762A" w14:textId="77777777" w:rsidR="00C12DF7" w:rsidRPr="00C12DF7" w:rsidRDefault="00C12DF7" w:rsidP="00C12DF7">
      <w:pPr>
        <w:numPr>
          <w:ilvl w:val="0"/>
          <w:numId w:val="7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>Repeating pattern</w:t>
      </w:r>
    </w:p>
    <w:p w14:paraId="0D860520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Example:</w:t>
      </w:r>
    </w:p>
    <w:p w14:paraId="697F4443" w14:textId="47932998" w:rsidR="00C12DF7" w:rsidRPr="00C12DF7" w:rsidRDefault="00C12DF7" w:rsidP="00C12D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4.6.12</m:t>
          </m:r>
        </m:oMath>
      </m:oMathPara>
    </w:p>
    <w:p w14:paraId="526A9B8D" w14:textId="77777777" w:rsidR="00C12DF7" w:rsidRPr="00C12DF7" w:rsidRDefault="00C12DF7" w:rsidP="00C12DF7">
      <w:pPr>
        <w:rPr>
          <w:rFonts w:ascii="Roboto Mono" w:hAnsi="Roboto Mono"/>
          <w:b/>
          <w:bCs/>
        </w:rPr>
      </w:pPr>
      <w:r w:rsidRPr="00C12DF7">
        <w:rPr>
          <w:rFonts w:ascii="Roboto Mono" w:hAnsi="Roboto Mono"/>
          <w:b/>
          <w:bCs/>
        </w:rPr>
        <w:t>Irregular Periodic</w:t>
      </w:r>
    </w:p>
    <w:p w14:paraId="5EDE4890" w14:textId="77777777" w:rsidR="00C12DF7" w:rsidRPr="00C12DF7" w:rsidRDefault="00C12DF7" w:rsidP="00C12DF7">
      <w:pPr>
        <w:numPr>
          <w:ilvl w:val="0"/>
          <w:numId w:val="8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>At least some tiles or arrangements are irregular</w:t>
      </w:r>
    </w:p>
    <w:p w14:paraId="10929C13" w14:textId="77777777" w:rsidR="00C12DF7" w:rsidRPr="00C12DF7" w:rsidRDefault="00C12DF7" w:rsidP="00C12DF7">
      <w:pPr>
        <w:numPr>
          <w:ilvl w:val="0"/>
          <w:numId w:val="8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>Pattern can still repeat periodically</w:t>
      </w:r>
    </w:p>
    <w:p w14:paraId="637A3D9F" w14:textId="77777777" w:rsidR="00C12DF7" w:rsidRPr="00C12DF7" w:rsidRDefault="00C12DF7" w:rsidP="00C12DF7">
      <w:pPr>
        <w:numPr>
          <w:ilvl w:val="0"/>
          <w:numId w:val="8"/>
        </w:num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Does </w:t>
      </w:r>
      <w:r w:rsidRPr="00C12DF7">
        <w:rPr>
          <w:rFonts w:ascii="Roboto Mono" w:hAnsi="Roboto Mono"/>
          <w:b/>
          <w:bCs/>
        </w:rPr>
        <w:t>not</w:t>
      </w:r>
      <w:r w:rsidRPr="00C12DF7">
        <w:rPr>
          <w:rFonts w:ascii="Roboto Mono" w:hAnsi="Roboto Mono"/>
        </w:rPr>
        <w:t xml:space="preserve"> require the same Archimedean vertex configuration</w:t>
      </w:r>
    </w:p>
    <w:p w14:paraId="639AE9DB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Therefore:</w:t>
      </w:r>
    </w:p>
    <w:p w14:paraId="490A6261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  <w:b/>
          <w:bCs/>
        </w:rPr>
        <w:t>Irregular does not mean non-periodic.</w:t>
      </w:r>
    </w:p>
    <w:p w14:paraId="2E6D0BB1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An irregular tessellation can still be periodic.</w:t>
      </w:r>
    </w:p>
    <w:p w14:paraId="286640B8" w14:textId="77777777" w:rsidR="00C12DF7" w:rsidRPr="00C12DF7" w:rsidRDefault="00000000" w:rsidP="00C12DF7">
      <w:pPr>
        <w:rPr>
          <w:rFonts w:ascii="Roboto Mono" w:hAnsi="Roboto Mono"/>
        </w:rPr>
      </w:pPr>
      <w:r>
        <w:rPr>
          <w:rFonts w:ascii="Roboto Mono" w:hAnsi="Roboto Mono"/>
        </w:rPr>
        <w:pict w14:anchorId="7EF8F16E">
          <v:rect id="_x0000_i1033" style="width:0;height:1.5pt" o:hralign="center" o:hrstd="t" o:hr="t" fillcolor="#a0a0a0" stroked="f"/>
        </w:pict>
      </w:r>
    </w:p>
    <w:p w14:paraId="75CDAE41" w14:textId="77777777" w:rsidR="00C12DF7" w:rsidRDefault="00C12DF7" w:rsidP="00DD2BA6">
      <w:pPr>
        <w:pStyle w:val="Heading2"/>
      </w:pPr>
      <w:r w:rsidRPr="00C12DF7">
        <w:t>Key Properties</w:t>
      </w:r>
    </w:p>
    <w:p w14:paraId="4BE401D5" w14:textId="052713D6" w:rsidR="00DD2BA6" w:rsidRDefault="00DD2BA6" w:rsidP="00DD2BA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E510AA" w14:textId="12852FD3" w:rsidR="00881D43" w:rsidRPr="00DD2BA6" w:rsidRDefault="00881D43" w:rsidP="00DD2BA6">
      <w:r>
        <w:rPr>
          <w:noProof/>
        </w:rPr>
        <w:lastRenderedPageBreak/>
        <w:drawing>
          <wp:inline distT="0" distB="0" distL="0" distR="0" wp14:anchorId="22D379B6" wp14:editId="5080FC7D">
            <wp:extent cx="5943600" cy="3952875"/>
            <wp:effectExtent l="0" t="0" r="0" b="9525"/>
            <wp:docPr id="6113532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4972"/>
      </w:tblGrid>
      <w:tr w:rsidR="00C12DF7" w:rsidRPr="00C12DF7" w14:paraId="1F9CC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2E487" w14:textId="77777777" w:rsidR="00C12DF7" w:rsidRPr="00C12DF7" w:rsidRDefault="00C12DF7" w:rsidP="00C12DF7">
            <w:pPr>
              <w:rPr>
                <w:rFonts w:ascii="Roboto Mono" w:hAnsi="Roboto Mono"/>
                <w:b/>
                <w:bCs/>
              </w:rPr>
            </w:pPr>
            <w:r w:rsidRPr="00C12DF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A26050D" w14:textId="77777777" w:rsidR="00C12DF7" w:rsidRPr="00C12DF7" w:rsidRDefault="00C12DF7" w:rsidP="00C12DF7">
            <w:pPr>
              <w:rPr>
                <w:rFonts w:ascii="Roboto Mono" w:hAnsi="Roboto Mono"/>
                <w:b/>
                <w:bCs/>
              </w:rPr>
            </w:pPr>
            <w:r w:rsidRPr="00C12DF7">
              <w:rPr>
                <w:rFonts w:ascii="Roboto Mono" w:hAnsi="Roboto Mono"/>
                <w:b/>
                <w:bCs/>
              </w:rPr>
              <w:t>Semi-Regular Periodic Tessellation</w:t>
            </w:r>
          </w:p>
        </w:tc>
      </w:tr>
      <w:tr w:rsidR="00C12DF7" w:rsidRPr="00C12DF7" w14:paraId="05096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A727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Covers the plane</w:t>
            </w:r>
          </w:p>
        </w:tc>
        <w:tc>
          <w:tcPr>
            <w:tcW w:w="0" w:type="auto"/>
            <w:vAlign w:val="center"/>
            <w:hideMark/>
          </w:tcPr>
          <w:p w14:paraId="27806E04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Yes</w:t>
            </w:r>
          </w:p>
        </w:tc>
      </w:tr>
      <w:tr w:rsidR="00C12DF7" w:rsidRPr="00C12DF7" w14:paraId="376B0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F2A0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11A9BAAC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None</w:t>
            </w:r>
          </w:p>
        </w:tc>
      </w:tr>
      <w:tr w:rsidR="00C12DF7" w:rsidRPr="00C12DF7" w14:paraId="1611C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DB9F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605E2080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None</w:t>
            </w:r>
          </w:p>
        </w:tc>
      </w:tr>
      <w:tr w:rsidR="00C12DF7" w:rsidRPr="00C12DF7" w14:paraId="524A4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B6CA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Polygon shapes</w:t>
            </w:r>
          </w:p>
        </w:tc>
        <w:tc>
          <w:tcPr>
            <w:tcW w:w="0" w:type="auto"/>
            <w:vAlign w:val="center"/>
            <w:hideMark/>
          </w:tcPr>
          <w:p w14:paraId="2D813E92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Regular polygons</w:t>
            </w:r>
          </w:p>
        </w:tc>
      </w:tr>
      <w:tr w:rsidR="00C12DF7" w:rsidRPr="00C12DF7" w14:paraId="59685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25AA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Number of polygon types</w:t>
            </w:r>
          </w:p>
        </w:tc>
        <w:tc>
          <w:tcPr>
            <w:tcW w:w="0" w:type="auto"/>
            <w:vAlign w:val="center"/>
            <w:hideMark/>
          </w:tcPr>
          <w:p w14:paraId="0EE0995E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2 or more</w:t>
            </w:r>
          </w:p>
        </w:tc>
      </w:tr>
      <w:tr w:rsidR="00C12DF7" w:rsidRPr="00C12DF7" w14:paraId="7C08F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3318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Same vertex configuration</w:t>
            </w:r>
          </w:p>
        </w:tc>
        <w:tc>
          <w:tcPr>
            <w:tcW w:w="0" w:type="auto"/>
            <w:vAlign w:val="center"/>
            <w:hideMark/>
          </w:tcPr>
          <w:p w14:paraId="0142D599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Yes</w:t>
            </w:r>
          </w:p>
        </w:tc>
      </w:tr>
      <w:tr w:rsidR="00C12DF7" w:rsidRPr="00C12DF7" w14:paraId="0FF45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85A1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Vertex angle sum</w:t>
            </w:r>
          </w:p>
        </w:tc>
        <w:tc>
          <w:tcPr>
            <w:tcW w:w="0" w:type="auto"/>
            <w:vAlign w:val="center"/>
            <w:hideMark/>
          </w:tcPr>
          <w:p w14:paraId="653A7DAD" w14:textId="5543581F" w:rsidR="00C12DF7" w:rsidRPr="00C12DF7" w:rsidRDefault="00000000" w:rsidP="00C12DF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12DF7" w:rsidRPr="00C12DF7" w14:paraId="173C4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8C3A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Periodic</w:t>
            </w:r>
          </w:p>
        </w:tc>
        <w:tc>
          <w:tcPr>
            <w:tcW w:w="0" w:type="auto"/>
            <w:vAlign w:val="center"/>
            <w:hideMark/>
          </w:tcPr>
          <w:p w14:paraId="77FF4663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Yes</w:t>
            </w:r>
          </w:p>
        </w:tc>
      </w:tr>
      <w:tr w:rsidR="00C12DF7" w:rsidRPr="00C12DF7" w14:paraId="4731F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DA44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Translational symmetry</w:t>
            </w:r>
          </w:p>
        </w:tc>
        <w:tc>
          <w:tcPr>
            <w:tcW w:w="0" w:type="auto"/>
            <w:vAlign w:val="center"/>
            <w:hideMark/>
          </w:tcPr>
          <w:p w14:paraId="5D3B4E26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Yes</w:t>
            </w:r>
          </w:p>
        </w:tc>
      </w:tr>
      <w:tr w:rsidR="00C12DF7" w:rsidRPr="00C12DF7" w14:paraId="0E2AF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A90E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Standard mixed types</w:t>
            </w:r>
          </w:p>
        </w:tc>
        <w:tc>
          <w:tcPr>
            <w:tcW w:w="0" w:type="auto"/>
            <w:vAlign w:val="center"/>
            <w:hideMark/>
          </w:tcPr>
          <w:p w14:paraId="3DCD75BF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8</w:t>
            </w:r>
          </w:p>
        </w:tc>
      </w:tr>
      <w:tr w:rsidR="00C12DF7" w:rsidRPr="00C12DF7" w14:paraId="2D884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2F71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lastRenderedPageBreak/>
              <w:t>Also called</w:t>
            </w:r>
          </w:p>
        </w:tc>
        <w:tc>
          <w:tcPr>
            <w:tcW w:w="0" w:type="auto"/>
            <w:vAlign w:val="center"/>
            <w:hideMark/>
          </w:tcPr>
          <w:p w14:paraId="2CDCCBEE" w14:textId="77777777" w:rsidR="00C12DF7" w:rsidRPr="00C12DF7" w:rsidRDefault="00C12DF7" w:rsidP="00C12DF7">
            <w:pPr>
              <w:rPr>
                <w:rFonts w:ascii="Roboto Mono" w:hAnsi="Roboto Mono"/>
              </w:rPr>
            </w:pPr>
            <w:r w:rsidRPr="00C12DF7">
              <w:rPr>
                <w:rFonts w:ascii="Roboto Mono" w:hAnsi="Roboto Mono"/>
              </w:rPr>
              <w:t>Archimedean tessellation</w:t>
            </w:r>
          </w:p>
        </w:tc>
      </w:tr>
    </w:tbl>
    <w:p w14:paraId="601A6C2D" w14:textId="77777777" w:rsidR="00C12DF7" w:rsidRDefault="00C12DF7" w:rsidP="00DD2BA6">
      <w:pPr>
        <w:pStyle w:val="Heading2"/>
      </w:pPr>
      <w:r w:rsidRPr="00C12DF7">
        <w:t>Conclusion</w:t>
      </w:r>
    </w:p>
    <w:p w14:paraId="39DE8C54" w14:textId="29BA355A" w:rsidR="00DD2BA6" w:rsidRPr="00DD2BA6" w:rsidRDefault="00DD2BA6" w:rsidP="00DD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B4EBDD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A </w:t>
      </w:r>
      <w:r w:rsidRPr="00C12DF7">
        <w:rPr>
          <w:rFonts w:ascii="Roboto Mono" w:hAnsi="Roboto Mono"/>
          <w:b/>
          <w:bCs/>
        </w:rPr>
        <w:t>Semi-Regular Periodic Tessellation</w:t>
      </w:r>
      <w:r w:rsidRPr="00C12DF7">
        <w:rPr>
          <w:rFonts w:ascii="Roboto Mono" w:hAnsi="Roboto Mono"/>
        </w:rPr>
        <w:t xml:space="preserve"> is a periodic plane tessellation made from </w:t>
      </w:r>
      <w:r w:rsidRPr="00C12DF7">
        <w:rPr>
          <w:rFonts w:ascii="Roboto Mono" w:hAnsi="Roboto Mono"/>
          <w:b/>
          <w:bCs/>
        </w:rPr>
        <w:t>two or more types of regular polygons</w:t>
      </w:r>
      <w:r w:rsidRPr="00C12DF7">
        <w:rPr>
          <w:rFonts w:ascii="Roboto Mono" w:hAnsi="Roboto Mono"/>
        </w:rPr>
        <w:t xml:space="preserve">, arranged so that </w:t>
      </w:r>
      <w:r w:rsidRPr="00C12DF7">
        <w:rPr>
          <w:rFonts w:ascii="Roboto Mono" w:hAnsi="Roboto Mono"/>
          <w:b/>
          <w:bCs/>
        </w:rPr>
        <w:t>the same sequence of polygons occurs around every vertex</w:t>
      </w:r>
      <w:r w:rsidRPr="00C12DF7">
        <w:rPr>
          <w:rFonts w:ascii="Roboto Mono" w:hAnsi="Roboto Mono"/>
        </w:rPr>
        <w:t>.</w:t>
      </w:r>
    </w:p>
    <w:p w14:paraId="67C95E3E" w14:textId="77777777" w:rsidR="00C12DF7" w:rsidRPr="00C12DF7" w:rsidRDefault="00C12DF7" w:rsidP="00C12DF7">
      <w:pPr>
        <w:rPr>
          <w:rFonts w:ascii="Roboto Mono" w:hAnsi="Roboto Mono"/>
        </w:rPr>
      </w:pPr>
      <w:r w:rsidRPr="00C12DF7">
        <w:rPr>
          <w:rFonts w:ascii="Roboto Mono" w:hAnsi="Roboto Mono"/>
        </w:rPr>
        <w:t>The eight standard mixed examples are:</w:t>
      </w:r>
    </w:p>
    <w:p w14:paraId="33314C29" w14:textId="699DE7B7" w:rsidR="00C12DF7" w:rsidRPr="00C12DF7" w:rsidRDefault="00000000" w:rsidP="00C12DF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3.3.3.3.6,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3.3.3.4.4,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3.3.4.3.4,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3.4.6.4,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3.6.3.6,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3.12.12,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4.6.12,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4.8.8</m:t>
              </m:r>
            </m:e>
          </m:borderBox>
        </m:oMath>
      </m:oMathPara>
    </w:p>
    <w:p w14:paraId="09FC313C" w14:textId="02BAC6EF" w:rsidR="00A70480" w:rsidRPr="00C12DF7" w:rsidRDefault="00C12DF7" w:rsidP="002472E5">
      <w:pPr>
        <w:rPr>
          <w:rFonts w:ascii="Roboto Mono" w:hAnsi="Roboto Mono"/>
        </w:rPr>
      </w:pPr>
      <w:r w:rsidRPr="00C12DF7">
        <w:rPr>
          <w:rFonts w:ascii="Roboto Mono" w:hAnsi="Roboto Mono"/>
        </w:rPr>
        <w:t xml:space="preserve">These are the </w:t>
      </w:r>
      <w:r w:rsidRPr="00C12DF7">
        <w:rPr>
          <w:rFonts w:ascii="Roboto Mono" w:hAnsi="Roboto Mono"/>
          <w:b/>
          <w:bCs/>
        </w:rPr>
        <w:t>8 mixed Archimedean/semi-regular tessellations</w:t>
      </w:r>
      <w:r w:rsidRPr="00C12DF7">
        <w:rPr>
          <w:rFonts w:ascii="Roboto Mono" w:hAnsi="Roboto Mono"/>
        </w:rPr>
        <w:t xml:space="preserve"> of the Euclidean plane. (</w:t>
      </w:r>
      <w:proofErr w:type="spellStart"/>
      <w:r>
        <w:fldChar w:fldCharType="begin"/>
      </w:r>
      <w:r>
        <w:instrText>HYPERLINK "https://mathworld.wolfram.com/SemiregularTessellation.html?utm_source=chatgpt.com" \o "Semiregular Tessellation -- from Wolfram MathWorld"</w:instrText>
      </w:r>
      <w:r>
        <w:fldChar w:fldCharType="separate"/>
      </w:r>
      <w:r w:rsidRPr="00C12DF7">
        <w:rPr>
          <w:rStyle w:val="Hyperlink"/>
          <w:rFonts w:ascii="Roboto Mono" w:hAnsi="Roboto Mono"/>
        </w:rPr>
        <w:t>MathWorld</w:t>
      </w:r>
      <w:proofErr w:type="spellEnd"/>
      <w:r>
        <w:fldChar w:fldCharType="end"/>
      </w:r>
      <w:r w:rsidRPr="00C12DF7">
        <w:rPr>
          <w:rFonts w:ascii="Roboto Mono" w:hAnsi="Roboto Mono"/>
        </w:rPr>
        <w:t>)</w:t>
      </w:r>
    </w:p>
    <w:sectPr w:rsidR="00A70480" w:rsidRPr="00C12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B88"/>
    <w:multiLevelType w:val="multilevel"/>
    <w:tmpl w:val="FE1E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5164"/>
    <w:multiLevelType w:val="multilevel"/>
    <w:tmpl w:val="6AF0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F7E88"/>
    <w:multiLevelType w:val="multilevel"/>
    <w:tmpl w:val="E292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01B9F"/>
    <w:multiLevelType w:val="multilevel"/>
    <w:tmpl w:val="9A34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118AD"/>
    <w:multiLevelType w:val="multilevel"/>
    <w:tmpl w:val="B89A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866DA"/>
    <w:multiLevelType w:val="multilevel"/>
    <w:tmpl w:val="06B6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53B6C"/>
    <w:multiLevelType w:val="multilevel"/>
    <w:tmpl w:val="9E46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14099"/>
    <w:multiLevelType w:val="multilevel"/>
    <w:tmpl w:val="FA18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173554">
    <w:abstractNumId w:val="1"/>
  </w:num>
  <w:num w:numId="2" w16cid:durableId="407071865">
    <w:abstractNumId w:val="2"/>
  </w:num>
  <w:num w:numId="3" w16cid:durableId="1274827770">
    <w:abstractNumId w:val="3"/>
  </w:num>
  <w:num w:numId="4" w16cid:durableId="1703825798">
    <w:abstractNumId w:val="6"/>
  </w:num>
  <w:num w:numId="5" w16cid:durableId="15035653">
    <w:abstractNumId w:val="7"/>
  </w:num>
  <w:num w:numId="6" w16cid:durableId="1154565395">
    <w:abstractNumId w:val="5"/>
  </w:num>
  <w:num w:numId="7" w16cid:durableId="1080521707">
    <w:abstractNumId w:val="4"/>
  </w:num>
  <w:num w:numId="8" w16cid:durableId="130084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25E"/>
    <w:rsid w:val="000B3D78"/>
    <w:rsid w:val="000D415F"/>
    <w:rsid w:val="002472E5"/>
    <w:rsid w:val="002D1F4F"/>
    <w:rsid w:val="002D68A4"/>
    <w:rsid w:val="00711B4D"/>
    <w:rsid w:val="00881D43"/>
    <w:rsid w:val="008952B3"/>
    <w:rsid w:val="009F289A"/>
    <w:rsid w:val="00A305FE"/>
    <w:rsid w:val="00A70480"/>
    <w:rsid w:val="00BC569D"/>
    <w:rsid w:val="00C12DF7"/>
    <w:rsid w:val="00DD2BA6"/>
    <w:rsid w:val="00ED2D6D"/>
    <w:rsid w:val="00F9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2E87A"/>
  <w15:chartTrackingRefBased/>
  <w15:docId w15:val="{FD6CB217-7129-4A78-8BC5-974EA544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4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4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2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2D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D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s://mathworld.wolfram.com/RegularTessellation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1268</Words>
  <Characters>7230</Characters>
  <Application>Microsoft Office Word</Application>
  <DocSecurity>0</DocSecurity>
  <Lines>60</Lines>
  <Paragraphs>16</Paragraphs>
  <ScaleCrop>false</ScaleCrop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2026-09-18T10:19:00Z</dcterms:created>
  <dcterms:modified xsi:type="dcterms:W3CDTF">2026-09-18T10:26:00Z</dcterms:modified>
</cp:coreProperties>
</file>