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E872" w14:textId="0C93313F" w:rsidR="00A70480" w:rsidRDefault="000C7445" w:rsidP="000C7445">
      <w:pPr>
        <w:pStyle w:val="Heading1"/>
      </w:pPr>
      <w:r w:rsidRPr="000C7445">
        <w:t>Open Polygonal Shapes</w:t>
      </w:r>
    </w:p>
    <w:p w14:paraId="63CE406C" w14:textId="1C4C11E6" w:rsidR="00B7259B" w:rsidRPr="00B7259B" w:rsidRDefault="00B7259B" w:rsidP="00B7259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8A5835" w14:textId="67F6E633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1B3627FC" wp14:editId="4B2F129E">
            <wp:extent cx="5943600" cy="4457700"/>
            <wp:effectExtent l="0" t="0" r="0" b="0"/>
            <wp:docPr id="1566368873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D574" w14:textId="1B609442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07A8AD44" wp14:editId="7884D808">
            <wp:extent cx="5943600" cy="2828925"/>
            <wp:effectExtent l="0" t="0" r="0" b="9525"/>
            <wp:docPr id="577534098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81B6" w14:textId="5495978C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6D0BBE73" wp14:editId="2162564D">
            <wp:extent cx="5943600" cy="2978785"/>
            <wp:effectExtent l="0" t="0" r="0" b="0"/>
            <wp:docPr id="1315083127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7C9ED" w14:textId="2CFD7E1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76963D2E" wp14:editId="47F8C07E">
            <wp:extent cx="5943600" cy="4457700"/>
            <wp:effectExtent l="0" t="0" r="0" b="0"/>
            <wp:docPr id="868884395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8CBE" w14:textId="244A6C6D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7CB61434" wp14:editId="59D6E635">
            <wp:extent cx="3893820" cy="3962400"/>
            <wp:effectExtent l="0" t="0" r="0" b="0"/>
            <wp:docPr id="684468485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5AC4" w14:textId="77777777" w:rsidR="00B7259B" w:rsidRDefault="00B7259B" w:rsidP="00B7259B">
      <w:pPr>
        <w:pStyle w:val="Heading2"/>
      </w:pPr>
      <w:r w:rsidRPr="00B7259B">
        <w:t>Definition</w:t>
      </w:r>
    </w:p>
    <w:p w14:paraId="49882C27" w14:textId="0812A16C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F51A3F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An </w:t>
      </w:r>
      <w:r w:rsidRPr="00B7259B">
        <w:rPr>
          <w:rFonts w:ascii="Roboto Mono" w:hAnsi="Roboto Mono"/>
          <w:b/>
          <w:bCs/>
        </w:rPr>
        <w:t>Open Polygonal Shape</w:t>
      </w:r>
      <w:r w:rsidRPr="00B7259B">
        <w:rPr>
          <w:rFonts w:ascii="Roboto Mono" w:hAnsi="Roboto Mono"/>
        </w:rPr>
        <w:t xml:space="preserve"> is a </w:t>
      </w:r>
      <w:r w:rsidRPr="00B7259B">
        <w:rPr>
          <w:rFonts w:ascii="Roboto Mono" w:hAnsi="Roboto Mono"/>
          <w:b/>
          <w:bCs/>
        </w:rPr>
        <w:t>plane figure made from two or more connected straight-line segments whose endpoints do not connect to form a closed boundary</w:t>
      </w:r>
      <w:r w:rsidRPr="00B7259B">
        <w:rPr>
          <w:rFonts w:ascii="Roboto Mono" w:hAnsi="Roboto Mono"/>
        </w:rPr>
        <w:t>.</w:t>
      </w:r>
    </w:p>
    <w:p w14:paraId="50FCC544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>In simple terms:</w:t>
      </w:r>
    </w:p>
    <w:p w14:paraId="1BD7F25A" w14:textId="3C7A6F00" w:rsidR="00B7259B" w:rsidRPr="00B7259B" w:rsidRDefault="00B7259B" w:rsidP="00BB3CDA">
      <w:p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It is a </w:t>
      </w:r>
      <w:r w:rsidRPr="00B7259B">
        <w:rPr>
          <w:rFonts w:ascii="Roboto Mono" w:hAnsi="Roboto Mono"/>
          <w:b/>
          <w:bCs/>
        </w:rPr>
        <w:t>straight-sided path that does not close back on itself</w:t>
      </w:r>
      <w:r w:rsidRPr="00B7259B">
        <w:rPr>
          <w:rFonts w:ascii="Roboto Mono" w:hAnsi="Roboto Mono"/>
        </w:rPr>
        <w:t>.</w:t>
      </w:r>
      <w:r w:rsidRPr="00B7259B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Polygonal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Connected Vertices</m:t>
              </m:r>
            </m:e>
          </m:borderBox>
        </m:oMath>
      </m:oMathPara>
    </w:p>
    <w:p w14:paraId="4679209D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Strictly speaking, in standard geometry, a polygon itself is </w:t>
      </w:r>
      <w:r w:rsidRPr="00B7259B">
        <w:rPr>
          <w:rFonts w:ascii="Roboto Mono" w:hAnsi="Roboto Mono"/>
          <w:b/>
          <w:bCs/>
        </w:rPr>
        <w:t>closed</w:t>
      </w:r>
      <w:r w:rsidRPr="00B7259B">
        <w:rPr>
          <w:rFonts w:ascii="Roboto Mono" w:hAnsi="Roboto Mono"/>
        </w:rPr>
        <w:t xml:space="preserve">. Therefore, the more precise mathematical term for an open polygonal shape is an </w:t>
      </w:r>
      <w:r w:rsidRPr="00B7259B">
        <w:rPr>
          <w:rFonts w:ascii="Roboto Mono" w:hAnsi="Roboto Mono"/>
          <w:b/>
          <w:bCs/>
        </w:rPr>
        <w:t>open polygonal chain</w:t>
      </w:r>
      <w:r w:rsidRPr="00B7259B">
        <w:rPr>
          <w:rFonts w:ascii="Roboto Mono" w:hAnsi="Roboto Mono"/>
        </w:rPr>
        <w:t xml:space="preserve"> or </w:t>
      </w:r>
      <w:r w:rsidRPr="00B7259B">
        <w:rPr>
          <w:rFonts w:ascii="Roboto Mono" w:hAnsi="Roboto Mono"/>
          <w:b/>
          <w:bCs/>
        </w:rPr>
        <w:t>open polyline</w:t>
      </w:r>
      <w:r w:rsidRPr="00B7259B">
        <w:rPr>
          <w:rFonts w:ascii="Roboto Mono" w:hAnsi="Roboto Mono"/>
        </w:rPr>
        <w:t>.</w:t>
      </w:r>
    </w:p>
    <w:p w14:paraId="2FE51089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703210E3">
          <v:rect id="_x0000_i1325" style="width:0;height:1.5pt" o:hralign="center" o:hrstd="t" o:hr="t" fillcolor="#a0a0a0" stroked="f"/>
        </w:pict>
      </w:r>
    </w:p>
    <w:p w14:paraId="01B82806" w14:textId="77777777" w:rsidR="00B7259B" w:rsidRDefault="00B7259B" w:rsidP="00B7259B">
      <w:pPr>
        <w:pStyle w:val="Heading2"/>
      </w:pPr>
      <w:r w:rsidRPr="00B7259B">
        <w:lastRenderedPageBreak/>
        <w:t>Characteristics</w:t>
      </w:r>
    </w:p>
    <w:p w14:paraId="099645C1" w14:textId="64FEA07A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E40FE7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>An open polygonal shape typically:</w:t>
      </w:r>
    </w:p>
    <w:p w14:paraId="1842BA5C" w14:textId="77777777" w:rsidR="00B7259B" w:rsidRPr="00B7259B" w:rsidRDefault="00B7259B" w:rsidP="00B7259B">
      <w:pPr>
        <w:numPr>
          <w:ilvl w:val="0"/>
          <w:numId w:val="10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Is </w:t>
      </w:r>
      <w:r w:rsidRPr="00B7259B">
        <w:rPr>
          <w:rFonts w:ascii="Roboto Mono" w:hAnsi="Roboto Mono"/>
          <w:b/>
          <w:bCs/>
        </w:rPr>
        <w:t>open</w:t>
      </w:r>
      <w:r w:rsidRPr="00B7259B">
        <w:rPr>
          <w:rFonts w:ascii="Roboto Mono" w:hAnsi="Roboto Mono"/>
        </w:rPr>
        <w:t>.</w:t>
      </w:r>
    </w:p>
    <w:p w14:paraId="52F410B2" w14:textId="77777777" w:rsidR="00B7259B" w:rsidRPr="00B7259B" w:rsidRDefault="00B7259B" w:rsidP="00B7259B">
      <w:pPr>
        <w:numPr>
          <w:ilvl w:val="0"/>
          <w:numId w:val="10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Has </w:t>
      </w:r>
      <w:r w:rsidRPr="00B7259B">
        <w:rPr>
          <w:rFonts w:ascii="Roboto Mono" w:hAnsi="Roboto Mono"/>
          <w:b/>
          <w:bCs/>
        </w:rPr>
        <w:t>two distinct endpoints</w:t>
      </w:r>
      <w:r w:rsidRPr="00B7259B">
        <w:rPr>
          <w:rFonts w:ascii="Roboto Mono" w:hAnsi="Roboto Mono"/>
        </w:rPr>
        <w:t>.</w:t>
      </w:r>
    </w:p>
    <w:p w14:paraId="78315C1F" w14:textId="77777777" w:rsidR="00B7259B" w:rsidRPr="00B7259B" w:rsidRDefault="00B7259B" w:rsidP="00B7259B">
      <w:pPr>
        <w:numPr>
          <w:ilvl w:val="0"/>
          <w:numId w:val="10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Consists entirely of </w:t>
      </w:r>
      <w:proofErr w:type="gramStart"/>
      <w:r w:rsidRPr="00B7259B">
        <w:rPr>
          <w:rFonts w:ascii="Roboto Mono" w:hAnsi="Roboto Mono"/>
          <w:b/>
          <w:bCs/>
        </w:rPr>
        <w:t>straight line</w:t>
      </w:r>
      <w:proofErr w:type="gramEnd"/>
      <w:r w:rsidRPr="00B7259B">
        <w:rPr>
          <w:rFonts w:ascii="Roboto Mono" w:hAnsi="Roboto Mono"/>
          <w:b/>
          <w:bCs/>
        </w:rPr>
        <w:t xml:space="preserve"> segments</w:t>
      </w:r>
      <w:r w:rsidRPr="00B7259B">
        <w:rPr>
          <w:rFonts w:ascii="Roboto Mono" w:hAnsi="Roboto Mono"/>
        </w:rPr>
        <w:t>.</w:t>
      </w:r>
    </w:p>
    <w:p w14:paraId="18A7FAD7" w14:textId="77777777" w:rsidR="00B7259B" w:rsidRPr="00B7259B" w:rsidRDefault="00B7259B" w:rsidP="00B7259B">
      <w:pPr>
        <w:numPr>
          <w:ilvl w:val="0"/>
          <w:numId w:val="10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Contains one or more vertices.</w:t>
      </w:r>
    </w:p>
    <w:p w14:paraId="7F4EBB08" w14:textId="77777777" w:rsidR="00B7259B" w:rsidRPr="00B7259B" w:rsidRDefault="00B7259B" w:rsidP="00B7259B">
      <w:pPr>
        <w:numPr>
          <w:ilvl w:val="0"/>
          <w:numId w:val="10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Does </w:t>
      </w:r>
      <w:r w:rsidRPr="00B7259B">
        <w:rPr>
          <w:rFonts w:ascii="Roboto Mono" w:hAnsi="Roboto Mono"/>
          <w:b/>
          <w:bCs/>
        </w:rPr>
        <w:t>not</w:t>
      </w:r>
      <w:r w:rsidRPr="00B7259B">
        <w:rPr>
          <w:rFonts w:ascii="Roboto Mono" w:hAnsi="Roboto Mono"/>
        </w:rPr>
        <w:t xml:space="preserve"> enclose a bounded interior region.</w:t>
      </w:r>
    </w:p>
    <w:p w14:paraId="0A6A1334" w14:textId="77777777" w:rsidR="00B7259B" w:rsidRPr="00B7259B" w:rsidRDefault="00B7259B" w:rsidP="00B7259B">
      <w:pPr>
        <w:numPr>
          <w:ilvl w:val="0"/>
          <w:numId w:val="10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Does not have a polygonal perimeter in the usual closed-region sense.</w:t>
      </w:r>
    </w:p>
    <w:p w14:paraId="226F5795" w14:textId="77777777" w:rsidR="00B7259B" w:rsidRPr="00B7259B" w:rsidRDefault="00B7259B" w:rsidP="00B7259B">
      <w:pPr>
        <w:numPr>
          <w:ilvl w:val="0"/>
          <w:numId w:val="10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Can have segments of equal or unequal lengths.</w:t>
      </w:r>
    </w:p>
    <w:p w14:paraId="247FB09E" w14:textId="77777777" w:rsidR="00B7259B" w:rsidRPr="00B7259B" w:rsidRDefault="00B7259B" w:rsidP="00B7259B">
      <w:pPr>
        <w:numPr>
          <w:ilvl w:val="0"/>
          <w:numId w:val="10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Can have different angles between successive segments.</w:t>
      </w:r>
    </w:p>
    <w:p w14:paraId="51A76DCC" w14:textId="77777777" w:rsidR="00B7259B" w:rsidRPr="00B7259B" w:rsidRDefault="00B7259B" w:rsidP="00B7259B">
      <w:pPr>
        <w:numPr>
          <w:ilvl w:val="0"/>
          <w:numId w:val="10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May be regular-looking or completely irregular.</w:t>
      </w:r>
    </w:p>
    <w:p w14:paraId="7634168B" w14:textId="620F6ADC" w:rsidR="00B7259B" w:rsidRPr="00B7259B" w:rsidRDefault="00B7259B" w:rsidP="009041CB">
      <w:pPr>
        <w:rPr>
          <w:rFonts w:ascii="Roboto Mono" w:hAnsi="Roboto Mono"/>
        </w:rPr>
      </w:pPr>
      <w:r w:rsidRPr="00B7259B">
        <w:rPr>
          <w:rFonts w:ascii="Roboto Mono" w:hAnsi="Roboto Mono"/>
        </w:rPr>
        <w:t>The defining condition is:</w:t>
      </w:r>
      <w:r w:rsidRPr="00B725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4751BE3E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4BBEDA5C">
          <v:rect id="_x0000_i1326" style="width:0;height:1.5pt" o:hralign="center" o:hrstd="t" o:hr="t" fillcolor="#a0a0a0" stroked="f"/>
        </w:pict>
      </w:r>
    </w:p>
    <w:p w14:paraId="25FC3228" w14:textId="77777777" w:rsidR="00B7259B" w:rsidRPr="00B7259B" w:rsidRDefault="00B7259B" w:rsidP="00B7259B">
      <w:pPr>
        <w:pStyle w:val="Heading2"/>
      </w:pPr>
      <w:r w:rsidRPr="00B7259B">
        <w:t>Types of Open Polygonal Shapes</w:t>
      </w:r>
    </w:p>
    <w:p w14:paraId="571CF602" w14:textId="77777777" w:rsidR="00B7259B" w:rsidRDefault="00B7259B" w:rsidP="00B7259B">
      <w:pPr>
        <w:pStyle w:val="Heading3"/>
      </w:pPr>
      <w:r w:rsidRPr="00B7259B">
        <w:t>1. Open Two-Segment Polygonal Shape</w:t>
      </w:r>
    </w:p>
    <w:p w14:paraId="0E7336F0" w14:textId="5A80053C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167D87" w14:textId="5ED580A1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73CBEC09" wp14:editId="4B31A90C">
            <wp:extent cx="5943600" cy="3140710"/>
            <wp:effectExtent l="0" t="0" r="0" b="2540"/>
            <wp:docPr id="1514153741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4C81" w14:textId="38046692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712B15B2" wp14:editId="68B30CF1">
            <wp:extent cx="5943600" cy="3623310"/>
            <wp:effectExtent l="0" t="0" r="0" b="0"/>
            <wp:docPr id="241270751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CDFF" w14:textId="7ADFE4E6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1CEC3465" wp14:editId="48B5A0A0">
            <wp:extent cx="5943600" cy="3105150"/>
            <wp:effectExtent l="0" t="0" r="0" b="0"/>
            <wp:docPr id="953757898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DCB8A" w14:textId="1F421733" w:rsidR="00B7259B" w:rsidRPr="00B7259B" w:rsidRDefault="00B7259B" w:rsidP="00776F79">
      <w:pPr>
        <w:rPr>
          <w:rFonts w:ascii="Roboto Mono" w:hAnsi="Roboto Mono"/>
        </w:rPr>
      </w:pPr>
      <w:r w:rsidRPr="00B7259B">
        <w:rPr>
          <w:rFonts w:ascii="Roboto Mono" w:hAnsi="Roboto Mono"/>
        </w:rPr>
        <w:t>This is the simplest open polygonal chain with a vertex:</w:t>
      </w:r>
      <w:r w:rsidRPr="00B7259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A→B→C</m:t>
          </m:r>
        </m:oMath>
      </m:oMathPara>
    </w:p>
    <w:p w14:paraId="5A9659C7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>It consists of two connected straight segments.</w:t>
      </w:r>
    </w:p>
    <w:p w14:paraId="54FF0FAB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2CA2BB5E">
          <v:rect id="_x0000_i1330" style="width:0;height:1.5pt" o:hralign="center" o:hrstd="t" o:hr="t" fillcolor="#a0a0a0" stroked="f"/>
        </w:pict>
      </w:r>
    </w:p>
    <w:p w14:paraId="5808EDEF" w14:textId="77777777" w:rsidR="00B7259B" w:rsidRDefault="00B7259B" w:rsidP="00B7259B">
      <w:pPr>
        <w:pStyle w:val="Heading3"/>
      </w:pPr>
      <w:r w:rsidRPr="00B7259B">
        <w:t>2. Open Three-Segment Polygonal Shape</w:t>
      </w:r>
    </w:p>
    <w:p w14:paraId="5790347E" w14:textId="523A992B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9CC95B" w14:textId="204B90D4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79FAD338" wp14:editId="27CA8B37">
            <wp:extent cx="5943600" cy="2978785"/>
            <wp:effectExtent l="0" t="0" r="0" b="0"/>
            <wp:docPr id="394018995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5989A" w14:textId="1108876B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268615E3" wp14:editId="7EF17AFF">
            <wp:extent cx="5943600" cy="4457700"/>
            <wp:effectExtent l="0" t="0" r="0" b="0"/>
            <wp:docPr id="821431877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1F0B" w14:textId="0666CA2E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010279C3" wp14:editId="6C9AB6E1">
            <wp:extent cx="5943600" cy="4457700"/>
            <wp:effectExtent l="0" t="0" r="0" b="0"/>
            <wp:docPr id="181387761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AD55" w14:textId="260BFE70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5705EE94" wp14:editId="0760C255">
            <wp:extent cx="5486400" cy="4480560"/>
            <wp:effectExtent l="0" t="0" r="0" b="0"/>
            <wp:docPr id="287351706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96288" w14:textId="2540822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199E7B36" wp14:editId="6CC38E8C">
            <wp:extent cx="5943600" cy="2828925"/>
            <wp:effectExtent l="0" t="0" r="0" b="9525"/>
            <wp:docPr id="2098983127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4F97" w14:textId="1399AE7B" w:rsidR="00B7259B" w:rsidRPr="00B7259B" w:rsidRDefault="00B7259B" w:rsidP="0085080E">
      <w:pPr>
        <w:rPr>
          <w:rFonts w:ascii="Roboto Mono" w:hAnsi="Roboto Mono"/>
        </w:rPr>
      </w:pPr>
      <w:r w:rsidRPr="00B7259B">
        <w:rPr>
          <w:rFonts w:ascii="Roboto Mono" w:hAnsi="Roboto Mono"/>
        </w:rPr>
        <w:t>Example:</w:t>
      </w:r>
      <w:r w:rsidRPr="00B7259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3BD50682" w14:textId="5509B9EE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t xml:space="preserve">The final point </w:t>
      </w:r>
      <m:oMath>
        <m:r>
          <w:rPr>
            <w:rFonts w:ascii="Cambria Math" w:hAnsi="Cambria Math"/>
          </w:rPr>
          <m:t>D</m:t>
        </m:r>
      </m:oMath>
      <w:r w:rsidRPr="00B7259B">
        <w:rPr>
          <w:rFonts w:ascii="Roboto Mono" w:hAnsi="Roboto Mono"/>
        </w:rPr>
        <w:t xml:space="preserve"> does not connect back to </w:t>
      </w:r>
      <m:oMath>
        <m:r>
          <w:rPr>
            <w:rFonts w:ascii="Cambria Math" w:hAnsi="Cambria Math"/>
          </w:rPr>
          <m:t>A</m:t>
        </m:r>
      </m:oMath>
      <w:r w:rsidRPr="00B7259B">
        <w:rPr>
          <w:rFonts w:ascii="Roboto Mono" w:hAnsi="Roboto Mono"/>
        </w:rPr>
        <w:t>.</w:t>
      </w:r>
    </w:p>
    <w:p w14:paraId="76677AF8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6FE98495">
          <v:rect id="_x0000_i1336" style="width:0;height:1.5pt" o:hralign="center" o:hrstd="t" o:hr="t" fillcolor="#a0a0a0" stroked="f"/>
        </w:pict>
      </w:r>
    </w:p>
    <w:p w14:paraId="7AE582D0" w14:textId="77777777" w:rsidR="00B7259B" w:rsidRDefault="00B7259B" w:rsidP="00B7259B">
      <w:pPr>
        <w:pStyle w:val="Heading3"/>
      </w:pPr>
      <w:r w:rsidRPr="00B7259B">
        <w:t>3. Open Zigzag Polygonal Shape</w:t>
      </w:r>
    </w:p>
    <w:p w14:paraId="3D145736" w14:textId="50627A2C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D8562E" w14:textId="7F061B81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6C902A48" wp14:editId="1D05B539">
            <wp:extent cx="4975860" cy="3840480"/>
            <wp:effectExtent l="0" t="0" r="0" b="7620"/>
            <wp:docPr id="949133284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FCD9" w14:textId="5690DA3C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71B30A8F" wp14:editId="4A6317B2">
            <wp:extent cx="5943600" cy="2946400"/>
            <wp:effectExtent l="0" t="0" r="0" b="6350"/>
            <wp:docPr id="13633949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FE62" w14:textId="6096B9C3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7CA8FA45" wp14:editId="11115280">
            <wp:extent cx="5943600" cy="3768090"/>
            <wp:effectExtent l="0" t="0" r="0" b="3810"/>
            <wp:docPr id="1386846234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984B" w14:textId="327FA86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79961FAD" wp14:editId="38C3D0E5">
            <wp:extent cx="5943600" cy="3325495"/>
            <wp:effectExtent l="0" t="0" r="0" b="8255"/>
            <wp:docPr id="562174590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6A12" w14:textId="1AC596CF" w:rsidR="00B7259B" w:rsidRPr="00B7259B" w:rsidRDefault="00B7259B" w:rsidP="002B10F9">
      <w:pPr>
        <w:rPr>
          <w:rFonts w:ascii="Roboto Mono" w:hAnsi="Roboto Mono"/>
        </w:rPr>
      </w:pPr>
      <w:r w:rsidRPr="00B7259B">
        <w:rPr>
          <w:rFonts w:ascii="Roboto Mono" w:hAnsi="Roboto Mono"/>
        </w:rPr>
        <w:t>A sequence of straight segments changes direction repeatedly.</w:t>
      </w:r>
      <w:r w:rsidRPr="00B7259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A→B→C→D→E</m:t>
          </m:r>
        </m:oMath>
      </m:oMathPara>
    </w:p>
    <w:p w14:paraId="599AFB92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>This is common in diagrams, paths, technical drawings, and graphical representations.</w:t>
      </w:r>
    </w:p>
    <w:p w14:paraId="29B1F15F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0F4A1E5F">
          <v:rect id="_x0000_i1341" style="width:0;height:1.5pt" o:hralign="center" o:hrstd="t" o:hr="t" fillcolor="#a0a0a0" stroked="f"/>
        </w:pict>
      </w:r>
    </w:p>
    <w:p w14:paraId="2A85A17B" w14:textId="77777777" w:rsidR="00B7259B" w:rsidRDefault="00B7259B" w:rsidP="00B7259B">
      <w:pPr>
        <w:pStyle w:val="Heading3"/>
      </w:pPr>
      <w:r w:rsidRPr="00B7259B">
        <w:t>4. Open Irregular Polygonal Shape</w:t>
      </w:r>
    </w:p>
    <w:p w14:paraId="5DFC3A84" w14:textId="305DC4E1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90A899" w14:textId="604CD11E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297BD2FE" wp14:editId="1236EDC8">
            <wp:extent cx="4975860" cy="3840480"/>
            <wp:effectExtent l="0" t="0" r="0" b="7620"/>
            <wp:docPr id="744334282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E946" w14:textId="6F9304A3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0E5A21C2" wp14:editId="12393C1D">
            <wp:extent cx="5943600" cy="4035425"/>
            <wp:effectExtent l="0" t="0" r="0" b="3175"/>
            <wp:docPr id="1365602738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1E74B" w14:textId="6D8A4CC2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32CDCDE5" wp14:editId="0CE94F0D">
            <wp:extent cx="5943600" cy="2978785"/>
            <wp:effectExtent l="0" t="0" r="0" b="0"/>
            <wp:docPr id="2112163689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2D8F2" w14:textId="5535D98C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1C60896F" wp14:editId="5EC56162">
            <wp:extent cx="5943600" cy="3768090"/>
            <wp:effectExtent l="0" t="0" r="0" b="3810"/>
            <wp:docPr id="920591892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583F" w14:textId="39AE3051" w:rsidR="00B7259B" w:rsidRPr="00B7259B" w:rsidRDefault="00B7259B" w:rsidP="004965A8">
      <w:pPr>
        <w:rPr>
          <w:rFonts w:ascii="Roboto Mono" w:hAnsi="Roboto Mono"/>
        </w:rPr>
      </w:pPr>
      <w:r w:rsidRPr="00B7259B">
        <w:rPr>
          <w:rFonts w:ascii="Roboto Mono" w:hAnsi="Roboto Mono"/>
        </w:rPr>
        <w:t>The segments have different lengths and directions.</w:t>
      </w:r>
      <w:r w:rsidRPr="00B7259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6CA5695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>and the angles between segments may also differ.</w:t>
      </w:r>
    </w:p>
    <w:p w14:paraId="2B6868F9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3E85267D">
          <v:rect id="_x0000_i1346" style="width:0;height:1.5pt" o:hralign="center" o:hrstd="t" o:hr="t" fillcolor="#a0a0a0" stroked="f"/>
        </w:pict>
      </w:r>
    </w:p>
    <w:p w14:paraId="5F8FDFF0" w14:textId="77777777" w:rsidR="00B7259B" w:rsidRDefault="00B7259B" w:rsidP="00B7259B">
      <w:pPr>
        <w:pStyle w:val="Heading3"/>
      </w:pPr>
      <w:r w:rsidRPr="00B7259B">
        <w:lastRenderedPageBreak/>
        <w:t>5. Open Rectilinear Polygonal Shape</w:t>
      </w:r>
    </w:p>
    <w:p w14:paraId="3DB6ACED" w14:textId="2414C795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8EDEF8" w14:textId="19E85CC5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152267F9" wp14:editId="244C305E">
            <wp:extent cx="5943600" cy="2978785"/>
            <wp:effectExtent l="0" t="0" r="0" b="0"/>
            <wp:docPr id="112371760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8F55" w14:textId="3234175D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63FB77C6" wp14:editId="6054D9CA">
            <wp:extent cx="5943600" cy="2978785"/>
            <wp:effectExtent l="0" t="0" r="0" b="0"/>
            <wp:docPr id="381201399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9568" w14:textId="54AD231C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412EC93C" wp14:editId="45C5E9F5">
            <wp:extent cx="5943600" cy="2828925"/>
            <wp:effectExtent l="0" t="0" r="0" b="9525"/>
            <wp:docPr id="115286468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9557" w14:textId="2403ADD4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3AEAE8A0" wp14:editId="083FCA1C">
            <wp:extent cx="5943600" cy="4035425"/>
            <wp:effectExtent l="0" t="0" r="0" b="3175"/>
            <wp:docPr id="130128084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0D49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A </w:t>
      </w:r>
      <w:r w:rsidRPr="00B7259B">
        <w:rPr>
          <w:rFonts w:ascii="Roboto Mono" w:hAnsi="Roboto Mono"/>
          <w:b/>
          <w:bCs/>
        </w:rPr>
        <w:t>rectilinear open shape</w:t>
      </w:r>
      <w:r w:rsidRPr="00B7259B">
        <w:rPr>
          <w:rFonts w:ascii="Roboto Mono" w:hAnsi="Roboto Mono"/>
        </w:rPr>
        <w:t xml:space="preserve"> is made only from horizontal and vertical segments.</w:t>
      </w:r>
    </w:p>
    <w:p w14:paraId="1884037C" w14:textId="1B898EDF" w:rsidR="00B7259B" w:rsidRPr="00B7259B" w:rsidRDefault="00B7259B" w:rsidP="001B6F94">
      <w:pPr>
        <w:rPr>
          <w:rFonts w:ascii="Roboto Mono" w:hAnsi="Roboto Mono"/>
        </w:rPr>
      </w:pPr>
      <w:r w:rsidRPr="00B7259B">
        <w:rPr>
          <w:rFonts w:ascii="Roboto Mono" w:hAnsi="Roboto Mono"/>
        </w:rPr>
        <w:t>For example:</w:t>
      </w:r>
      <w:r w:rsidRPr="00B7259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→↓→↑→</m:t>
          </m:r>
        </m:oMath>
      </m:oMathPara>
    </w:p>
    <w:p w14:paraId="1B8659C1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t>It is frequently used in:</w:t>
      </w:r>
    </w:p>
    <w:p w14:paraId="0C2E1350" w14:textId="77777777" w:rsidR="00B7259B" w:rsidRPr="00B7259B" w:rsidRDefault="00B7259B" w:rsidP="00B7259B">
      <w:pPr>
        <w:numPr>
          <w:ilvl w:val="0"/>
          <w:numId w:val="11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Floor plans</w:t>
      </w:r>
    </w:p>
    <w:p w14:paraId="5EA7A181" w14:textId="77777777" w:rsidR="00B7259B" w:rsidRPr="00B7259B" w:rsidRDefault="00B7259B" w:rsidP="00B7259B">
      <w:pPr>
        <w:numPr>
          <w:ilvl w:val="0"/>
          <w:numId w:val="11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Maps</w:t>
      </w:r>
    </w:p>
    <w:p w14:paraId="5FEBA99A" w14:textId="77777777" w:rsidR="00B7259B" w:rsidRPr="00B7259B" w:rsidRDefault="00B7259B" w:rsidP="00B7259B">
      <w:pPr>
        <w:numPr>
          <w:ilvl w:val="0"/>
          <w:numId w:val="11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Technical drawings</w:t>
      </w:r>
    </w:p>
    <w:p w14:paraId="6ED66DAE" w14:textId="77777777" w:rsidR="00B7259B" w:rsidRPr="00B7259B" w:rsidRDefault="00B7259B" w:rsidP="00B7259B">
      <w:pPr>
        <w:numPr>
          <w:ilvl w:val="0"/>
          <w:numId w:val="11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Computer graphics</w:t>
      </w:r>
    </w:p>
    <w:p w14:paraId="333AAC44" w14:textId="77777777" w:rsidR="00B7259B" w:rsidRPr="00B7259B" w:rsidRDefault="00B7259B" w:rsidP="00B7259B">
      <w:pPr>
        <w:numPr>
          <w:ilvl w:val="0"/>
          <w:numId w:val="11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Coordinate geometry</w:t>
      </w:r>
    </w:p>
    <w:p w14:paraId="6CEF7083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60EB1631">
          <v:rect id="_x0000_i1351" style="width:0;height:1.5pt" o:hralign="center" o:hrstd="t" o:hr="t" fillcolor="#a0a0a0" stroked="f"/>
        </w:pict>
      </w:r>
    </w:p>
    <w:p w14:paraId="38BC3A31" w14:textId="77777777" w:rsidR="00B7259B" w:rsidRDefault="00B7259B" w:rsidP="00B7259B">
      <w:pPr>
        <w:pStyle w:val="Heading3"/>
      </w:pPr>
      <w:r w:rsidRPr="00B7259B">
        <w:t>6. Open Convex-Looking Polygonal Chain</w:t>
      </w:r>
    </w:p>
    <w:p w14:paraId="1F399062" w14:textId="7E64BAA4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113328" w14:textId="77303A1B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35BF4E5D" wp14:editId="45AF7535">
            <wp:extent cx="5943600" cy="2828925"/>
            <wp:effectExtent l="0" t="0" r="0" b="9525"/>
            <wp:docPr id="924080732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458B4" w14:textId="4A8AA258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072E033B" wp14:editId="3E9DE5EE">
            <wp:extent cx="5943600" cy="2978785"/>
            <wp:effectExtent l="0" t="0" r="0" b="0"/>
            <wp:docPr id="200785544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BCB1" w14:textId="437E2C82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0B3E9FD1" wp14:editId="048F4B13">
            <wp:extent cx="5943600" cy="1880870"/>
            <wp:effectExtent l="0" t="0" r="0" b="5080"/>
            <wp:docPr id="2052148345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C132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>The segments generally turn in a consistent direction without creating an inward indentation.</w:t>
      </w:r>
    </w:p>
    <w:p w14:paraId="3CEA6E69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  <w:b/>
          <w:bCs/>
        </w:rPr>
        <w:t>Note:</w:t>
      </w:r>
      <w:r w:rsidRPr="00B7259B">
        <w:rPr>
          <w:rFonts w:ascii="Roboto Mono" w:hAnsi="Roboto Mono"/>
        </w:rPr>
        <w:t xml:space="preserve"> Since the figure is open, "convex" is not a standard polygon classification in the same sense as for closed polygons. It is better described as a </w:t>
      </w:r>
      <w:r w:rsidRPr="00B7259B">
        <w:rPr>
          <w:rFonts w:ascii="Roboto Mono" w:hAnsi="Roboto Mono"/>
          <w:b/>
          <w:bCs/>
        </w:rPr>
        <w:t>convex-looking or consistently turning open chain</w:t>
      </w:r>
      <w:r w:rsidRPr="00B7259B">
        <w:rPr>
          <w:rFonts w:ascii="Roboto Mono" w:hAnsi="Roboto Mono"/>
        </w:rPr>
        <w:t>.</w:t>
      </w:r>
    </w:p>
    <w:p w14:paraId="089A846B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7C85BCEF">
          <v:rect id="_x0000_i1355" style="width:0;height:1.5pt" o:hralign="center" o:hrstd="t" o:hr="t" fillcolor="#a0a0a0" stroked="f"/>
        </w:pict>
      </w:r>
    </w:p>
    <w:p w14:paraId="2AD6C148" w14:textId="77777777" w:rsidR="00B7259B" w:rsidRDefault="00B7259B" w:rsidP="00B7259B">
      <w:pPr>
        <w:pStyle w:val="Heading3"/>
      </w:pPr>
      <w:r w:rsidRPr="00B7259B">
        <w:t>7. Open Concave-Looking Polygonal Chain</w:t>
      </w:r>
    </w:p>
    <w:p w14:paraId="58AE4FFB" w14:textId="323F2A79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C1BAC8" w14:textId="37E1C5AA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31AE1CE1" wp14:editId="36B4244F">
            <wp:extent cx="5943600" cy="2828925"/>
            <wp:effectExtent l="0" t="0" r="0" b="9525"/>
            <wp:docPr id="99185180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330B" w14:textId="38D5E344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7F96A78B" wp14:editId="4D57B55F">
            <wp:extent cx="4975860" cy="3840480"/>
            <wp:effectExtent l="0" t="0" r="0" b="7620"/>
            <wp:docPr id="581204493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032A" w14:textId="5DD54D78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51A68E75" wp14:editId="1E7DDEB3">
            <wp:extent cx="5943600" cy="2978785"/>
            <wp:effectExtent l="0" t="0" r="0" b="0"/>
            <wp:docPr id="133716426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C37C0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>The chain contains inward turns or indentations.</w:t>
      </w:r>
    </w:p>
    <w:p w14:paraId="0F63A442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Again, strictly speaking, </w:t>
      </w:r>
      <w:r w:rsidRPr="00B7259B">
        <w:rPr>
          <w:rFonts w:ascii="Roboto Mono" w:hAnsi="Roboto Mono"/>
          <w:b/>
          <w:bCs/>
        </w:rPr>
        <w:t>concavity is formally defined for closed regions</w:t>
      </w:r>
      <w:r w:rsidRPr="00B7259B">
        <w:rPr>
          <w:rFonts w:ascii="Roboto Mono" w:hAnsi="Roboto Mono"/>
        </w:rPr>
        <w:t>, so "concave-looking open polygonal chain" is more precise.</w:t>
      </w:r>
    </w:p>
    <w:p w14:paraId="7CA133D7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7DB40E38">
          <v:rect id="_x0000_i1359" style="width:0;height:1.5pt" o:hralign="center" o:hrstd="t" o:hr="t" fillcolor="#a0a0a0" stroked="f"/>
        </w:pict>
      </w:r>
    </w:p>
    <w:p w14:paraId="4F4EC454" w14:textId="77777777" w:rsidR="00B7259B" w:rsidRDefault="00B7259B" w:rsidP="00B7259B">
      <w:pPr>
        <w:pStyle w:val="Heading2"/>
      </w:pPr>
      <w:r w:rsidRPr="00B7259B">
        <w:t>Open vs. Closed Polygonal Shapes</w:t>
      </w:r>
    </w:p>
    <w:p w14:paraId="6CAE1358" w14:textId="6D28FCA5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CEA2DC" w14:textId="48DA3DF5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7F9273E0" wp14:editId="5BEA5C0D">
            <wp:extent cx="5943600" cy="2828925"/>
            <wp:effectExtent l="0" t="0" r="0" b="9525"/>
            <wp:docPr id="130732433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8B51" w14:textId="6481B0D2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30744A31" wp14:editId="27F45C32">
            <wp:extent cx="5943600" cy="3105150"/>
            <wp:effectExtent l="0" t="0" r="0" b="0"/>
            <wp:docPr id="502547398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F8184" w14:textId="41640B1F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784F1057" wp14:editId="53280566">
            <wp:extent cx="5943600" cy="2714625"/>
            <wp:effectExtent l="0" t="0" r="0" b="9525"/>
            <wp:docPr id="122255566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4552" w14:textId="7C30E0ED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0C32D1F2" wp14:editId="3AF24AEB">
            <wp:extent cx="5943600" cy="4457700"/>
            <wp:effectExtent l="0" t="0" r="0" b="0"/>
            <wp:docPr id="151202241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469D" w14:textId="40151CDD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drawing>
          <wp:inline distT="0" distB="0" distL="0" distR="0" wp14:anchorId="14ACD99A" wp14:editId="1FC0BCBB">
            <wp:extent cx="5943600" cy="5943600"/>
            <wp:effectExtent l="0" t="0" r="0" b="0"/>
            <wp:docPr id="26686231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9B720" w14:textId="72788F60" w:rsid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drawing>
          <wp:inline distT="0" distB="0" distL="0" distR="0" wp14:anchorId="4624B49F" wp14:editId="5E83E259">
            <wp:extent cx="5943600" cy="1880870"/>
            <wp:effectExtent l="0" t="0" r="0" b="5080"/>
            <wp:docPr id="199484347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8C10" w14:textId="66DDC558" w:rsidR="00D63607" w:rsidRPr="00B7259B" w:rsidRDefault="00D63607" w:rsidP="00B7259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28975C" wp14:editId="0428CB8C">
            <wp:extent cx="5943600" cy="2585720"/>
            <wp:effectExtent l="0" t="0" r="0" b="5080"/>
            <wp:docPr id="91919980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3823"/>
        <w:gridCol w:w="2885"/>
      </w:tblGrid>
      <w:tr w:rsidR="00B7259B" w:rsidRPr="00B7259B" w14:paraId="3D97A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3020C" w14:textId="77777777" w:rsidR="00B7259B" w:rsidRPr="00B7259B" w:rsidRDefault="00B7259B" w:rsidP="00B7259B">
            <w:pPr>
              <w:rPr>
                <w:rFonts w:ascii="Roboto Mono" w:hAnsi="Roboto Mono"/>
                <w:b/>
                <w:bCs/>
              </w:rPr>
            </w:pPr>
            <w:r w:rsidRPr="00B7259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9E23B69" w14:textId="77777777" w:rsidR="00B7259B" w:rsidRPr="00B7259B" w:rsidRDefault="00B7259B" w:rsidP="00B7259B">
            <w:pPr>
              <w:rPr>
                <w:rFonts w:ascii="Roboto Mono" w:hAnsi="Roboto Mono"/>
                <w:b/>
                <w:bCs/>
              </w:rPr>
            </w:pPr>
            <w:r w:rsidRPr="00B7259B">
              <w:rPr>
                <w:rFonts w:ascii="Roboto Mono" w:hAnsi="Roboto Mono"/>
                <w:b/>
                <w:bCs/>
              </w:rPr>
              <w:t>Open Polygonal Shape</w:t>
            </w:r>
          </w:p>
        </w:tc>
        <w:tc>
          <w:tcPr>
            <w:tcW w:w="0" w:type="auto"/>
            <w:vAlign w:val="center"/>
            <w:hideMark/>
          </w:tcPr>
          <w:p w14:paraId="070DF5B4" w14:textId="77777777" w:rsidR="00B7259B" w:rsidRPr="00B7259B" w:rsidRDefault="00B7259B" w:rsidP="00B7259B">
            <w:pPr>
              <w:rPr>
                <w:rFonts w:ascii="Roboto Mono" w:hAnsi="Roboto Mono"/>
                <w:b/>
                <w:bCs/>
              </w:rPr>
            </w:pPr>
            <w:r w:rsidRPr="00B7259B">
              <w:rPr>
                <w:rFonts w:ascii="Roboto Mono" w:hAnsi="Roboto Mono"/>
                <w:b/>
                <w:bCs/>
              </w:rPr>
              <w:t>Closed Polygonal Shape</w:t>
            </w:r>
          </w:p>
        </w:tc>
      </w:tr>
      <w:tr w:rsidR="00B7259B" w:rsidRPr="00B7259B" w14:paraId="5ECA5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2109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383C4B29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1C2527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Yes</w:t>
            </w:r>
          </w:p>
        </w:tc>
      </w:tr>
      <w:tr w:rsidR="00B7259B" w:rsidRPr="00B7259B" w14:paraId="76321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2580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Connected segments</w:t>
            </w:r>
          </w:p>
        </w:tc>
        <w:tc>
          <w:tcPr>
            <w:tcW w:w="0" w:type="auto"/>
            <w:vAlign w:val="center"/>
            <w:hideMark/>
          </w:tcPr>
          <w:p w14:paraId="4B284D81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323BEE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Yes</w:t>
            </w:r>
          </w:p>
        </w:tc>
      </w:tr>
      <w:tr w:rsidR="00B7259B" w:rsidRPr="00B7259B" w14:paraId="6F6EC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4BAE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Start and end points</w:t>
            </w:r>
          </w:p>
        </w:tc>
        <w:tc>
          <w:tcPr>
            <w:tcW w:w="0" w:type="auto"/>
            <w:vAlign w:val="center"/>
            <w:hideMark/>
          </w:tcPr>
          <w:p w14:paraId="1E0538F1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  <w:b/>
                <w:bCs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49662A3A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  <w:b/>
                <w:bCs/>
              </w:rPr>
              <w:t>Connected</w:t>
            </w:r>
          </w:p>
        </w:tc>
      </w:tr>
      <w:tr w:rsidR="00B7259B" w:rsidRPr="00B7259B" w14:paraId="757D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48CA0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Closed boundary</w:t>
            </w:r>
          </w:p>
        </w:tc>
        <w:tc>
          <w:tcPr>
            <w:tcW w:w="0" w:type="auto"/>
            <w:vAlign w:val="center"/>
            <w:hideMark/>
          </w:tcPr>
          <w:p w14:paraId="6EC3840E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ADF430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Yes</w:t>
            </w:r>
          </w:p>
        </w:tc>
      </w:tr>
      <w:tr w:rsidR="00B7259B" w:rsidRPr="00B7259B" w14:paraId="5A4AC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0C9A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40165A45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91D951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Yes</w:t>
            </w:r>
          </w:p>
        </w:tc>
      </w:tr>
      <w:tr w:rsidR="00B7259B" w:rsidRPr="00B7259B" w14:paraId="199BF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0B08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155BD02E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Not enclosed</w:t>
            </w:r>
          </w:p>
        </w:tc>
        <w:tc>
          <w:tcPr>
            <w:tcW w:w="0" w:type="auto"/>
            <w:vAlign w:val="center"/>
            <w:hideMark/>
          </w:tcPr>
          <w:p w14:paraId="7E4E36DF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Yes</w:t>
            </w:r>
          </w:p>
        </w:tc>
      </w:tr>
      <w:tr w:rsidR="00B7259B" w:rsidRPr="00B7259B" w14:paraId="5B3CE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D952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Formal term</w:t>
            </w:r>
          </w:p>
        </w:tc>
        <w:tc>
          <w:tcPr>
            <w:tcW w:w="0" w:type="auto"/>
            <w:vAlign w:val="center"/>
            <w:hideMark/>
          </w:tcPr>
          <w:p w14:paraId="6250DA6E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Open polygonal chain/polyline</w:t>
            </w:r>
          </w:p>
        </w:tc>
        <w:tc>
          <w:tcPr>
            <w:tcW w:w="0" w:type="auto"/>
            <w:vAlign w:val="center"/>
            <w:hideMark/>
          </w:tcPr>
          <w:p w14:paraId="52D89E47" w14:textId="77777777" w:rsidR="00B7259B" w:rsidRPr="00B7259B" w:rsidRDefault="00B7259B" w:rsidP="00B7259B">
            <w:pPr>
              <w:rPr>
                <w:rFonts w:ascii="Roboto Mono" w:hAnsi="Roboto Mono"/>
              </w:rPr>
            </w:pPr>
            <w:r w:rsidRPr="00B7259B">
              <w:rPr>
                <w:rFonts w:ascii="Roboto Mono" w:hAnsi="Roboto Mono"/>
              </w:rPr>
              <w:t>Polygon</w:t>
            </w:r>
          </w:p>
        </w:tc>
      </w:tr>
    </w:tbl>
    <w:p w14:paraId="05E50770" w14:textId="395D5042" w:rsidR="00B7259B" w:rsidRPr="00B7259B" w:rsidRDefault="00B7259B" w:rsidP="006539A0">
      <w:pPr>
        <w:rPr>
          <w:rFonts w:ascii="Roboto Mono" w:hAnsi="Roboto Mono"/>
        </w:rPr>
      </w:pPr>
      <w:r w:rsidRPr="00B7259B">
        <w:rPr>
          <w:rFonts w:ascii="Roboto Mono" w:hAnsi="Roboto Mono"/>
        </w:rPr>
        <w:t>The essential difference is:</w:t>
      </w:r>
      <w:r w:rsidRPr="00B725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  <m:r>
                <w:rPr>
                  <w:rFonts w:ascii="Cambria Math" w:hAnsi="Cambria Math"/>
                  <w:i/>
                </w:rPr>
                <m:t> </m:t>
              </m:r>
              <m:r>
                <m:rPr>
                  <m:nor/>
                </m:rPr>
                <w:rPr>
                  <w:rFonts w:ascii="Roboto Mono" w:hAnsi="Roboto Mono"/>
                </w:rPr>
                <m:t>(open)</m:t>
              </m:r>
            </m:e>
          </m:borderBox>
        </m:oMath>
      </m:oMathPara>
    </w:p>
    <w:p w14:paraId="45B8A1B9" w14:textId="1F3013C1" w:rsidR="00B7259B" w:rsidRPr="00B7259B" w:rsidRDefault="00B7259B" w:rsidP="006539A0">
      <w:pPr>
        <w:rPr>
          <w:rFonts w:ascii="Roboto Mono" w:hAnsi="Roboto Mono"/>
        </w:rPr>
      </w:pPr>
      <w:r w:rsidRPr="00B7259B">
        <w:rPr>
          <w:rFonts w:ascii="Roboto Mono" w:hAnsi="Roboto Mono"/>
        </w:rPr>
        <w:t>versus:</w:t>
      </w:r>
      <w:r w:rsidRPr="00B725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  <m:r>
                <w:rPr>
                  <w:rFonts w:ascii="Cambria Math" w:hAnsi="Cambria Math"/>
                  <w:i/>
                </w:rPr>
                <m:t> </m:t>
              </m:r>
              <m:r>
                <m:rPr>
                  <m:nor/>
                </m:rPr>
                <w:rPr>
                  <w:rFonts w:ascii="Roboto Mono" w:hAnsi="Roboto Mono"/>
                </w:rPr>
                <m:t>(closed)</m:t>
              </m:r>
            </m:e>
          </m:borderBox>
        </m:oMath>
      </m:oMathPara>
    </w:p>
    <w:p w14:paraId="5721099A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09322323">
          <v:rect id="_x0000_i1366" style="width:0;height:1.5pt" o:hralign="center" o:hrstd="t" o:hr="t" fillcolor="#a0a0a0" stroked="f"/>
        </w:pict>
      </w:r>
    </w:p>
    <w:p w14:paraId="297A3928" w14:textId="77777777" w:rsidR="00B7259B" w:rsidRDefault="00B7259B" w:rsidP="00B7259B">
      <w:pPr>
        <w:pStyle w:val="Heading2"/>
      </w:pPr>
      <w:r w:rsidRPr="00B7259B">
        <w:lastRenderedPageBreak/>
        <w:t>Boundary</w:t>
      </w:r>
    </w:p>
    <w:p w14:paraId="76192464" w14:textId="3D96084A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EF6FB3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An open polygonal shape has a </w:t>
      </w:r>
      <w:r w:rsidRPr="00B7259B">
        <w:rPr>
          <w:rFonts w:ascii="Roboto Mono" w:hAnsi="Roboto Mono"/>
          <w:b/>
          <w:bCs/>
        </w:rPr>
        <w:t>straight, discontinuous closure</w:t>
      </w:r>
      <w:r w:rsidRPr="00B7259B">
        <w:rPr>
          <w:rFonts w:ascii="Roboto Mono" w:hAnsi="Roboto Mono"/>
        </w:rPr>
        <w:t xml:space="preserve"> because its endpoints remain separate.</w:t>
      </w:r>
    </w:p>
    <w:p w14:paraId="7D3EE2C2" w14:textId="2ACDDF76" w:rsidR="00B7259B" w:rsidRPr="00B7259B" w:rsidRDefault="00B7259B" w:rsidP="001E369D">
      <w:pPr>
        <w:rPr>
          <w:rFonts w:ascii="Roboto Mono" w:hAnsi="Roboto Mono"/>
        </w:rPr>
      </w:pPr>
      <w:r w:rsidRPr="00B7259B">
        <w:rPr>
          <w:rFonts w:ascii="Roboto Mono" w:hAnsi="Roboto Mono"/>
        </w:rPr>
        <w:t>For a chain:</w:t>
      </w:r>
      <w:r w:rsidRPr="00B7259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→⋯→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85ACC23" w14:textId="2AA9E542" w:rsidR="00B7259B" w:rsidRPr="00B7259B" w:rsidRDefault="00B7259B" w:rsidP="001E369D">
      <w:pPr>
        <w:rPr>
          <w:rFonts w:ascii="Roboto Mono" w:hAnsi="Roboto Mono"/>
        </w:rPr>
      </w:pPr>
      <w:r w:rsidRPr="00B7259B">
        <w:rPr>
          <w:rFonts w:ascii="Roboto Mono" w:hAnsi="Roboto Mono"/>
        </w:rPr>
        <w:t>there is no final segment:</w:t>
      </w:r>
      <w:r w:rsidRPr="00B7259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E561B13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>That missing connection is what keeps the shape open.</w:t>
      </w:r>
    </w:p>
    <w:p w14:paraId="7859A93A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637AB45A">
          <v:rect id="_x0000_i1367" style="width:0;height:1.5pt" o:hralign="center" o:hrstd="t" o:hr="t" fillcolor="#a0a0a0" stroked="f"/>
        </w:pict>
      </w:r>
    </w:p>
    <w:p w14:paraId="22BE03B1" w14:textId="77777777" w:rsidR="00B7259B" w:rsidRDefault="00B7259B" w:rsidP="00B7259B">
      <w:pPr>
        <w:pStyle w:val="Heading2"/>
      </w:pPr>
      <w:r w:rsidRPr="00B7259B">
        <w:t>Area</w:t>
      </w:r>
    </w:p>
    <w:p w14:paraId="7A32FB39" w14:textId="10DCA515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8C02D3" w14:textId="149B9B6C" w:rsidR="00B7259B" w:rsidRPr="00B7259B" w:rsidRDefault="00B7259B" w:rsidP="000668B7">
      <w:p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An open polygonal chain does </w:t>
      </w:r>
      <w:r w:rsidRPr="00B7259B">
        <w:rPr>
          <w:rFonts w:ascii="Roboto Mono" w:hAnsi="Roboto Mono"/>
          <w:b/>
          <w:bCs/>
        </w:rPr>
        <w:t>not enclose an area</w:t>
      </w:r>
      <w:r w:rsidRPr="00B7259B">
        <w:rPr>
          <w:rFonts w:ascii="Roboto Mono" w:hAnsi="Roboto Mono"/>
        </w:rPr>
        <w:t xml:space="preserve"> by itself.</w:t>
      </w:r>
      <w:r w:rsidRPr="00B725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enclosed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655512B8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This does </w:t>
      </w:r>
      <w:r w:rsidRPr="00B7259B">
        <w:rPr>
          <w:rFonts w:ascii="Roboto Mono" w:hAnsi="Roboto Mono"/>
          <w:b/>
          <w:bCs/>
        </w:rPr>
        <w:t>not</w:t>
      </w:r>
      <w:r w:rsidRPr="00B7259B">
        <w:rPr>
          <w:rFonts w:ascii="Roboto Mono" w:hAnsi="Roboto Mono"/>
        </w:rPr>
        <w:t xml:space="preserve"> mean the line segments have zero geometric length. Rather, they do not bound a two-dimensional region.</w:t>
      </w:r>
    </w:p>
    <w:p w14:paraId="0BBC1448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>If additional segments are added to close the chain, it can become a closed polygon with a measurable area.</w:t>
      </w:r>
    </w:p>
    <w:p w14:paraId="4962D629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7565DB33">
          <v:rect id="_x0000_i1368" style="width:0;height:1.5pt" o:hralign="center" o:hrstd="t" o:hr="t" fillcolor="#a0a0a0" stroked="f"/>
        </w:pict>
      </w:r>
    </w:p>
    <w:p w14:paraId="6FBED216" w14:textId="77777777" w:rsidR="00B7259B" w:rsidRDefault="00B7259B" w:rsidP="00B7259B">
      <w:pPr>
        <w:pStyle w:val="Heading2"/>
      </w:pPr>
      <w:r w:rsidRPr="00B7259B">
        <w:t>Length</w:t>
      </w:r>
    </w:p>
    <w:p w14:paraId="596D199F" w14:textId="497CD2EF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956B66" w14:textId="40596D09" w:rsidR="00B7259B" w:rsidRPr="00B7259B" w:rsidRDefault="00B7259B" w:rsidP="004F210A">
      <w:pPr>
        <w:rPr>
          <w:rFonts w:ascii="Roboto Mono" w:hAnsi="Roboto Mono"/>
        </w:rPr>
      </w:pPr>
      <w:r w:rsidRPr="00B7259B">
        <w:rPr>
          <w:rFonts w:ascii="Roboto Mono" w:hAnsi="Roboto Mono"/>
        </w:rPr>
        <w:t>Unlike area, the total length of an open polygonal chain can be measured:</w:t>
      </w:r>
      <w:r w:rsidRPr="00B725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345F4EF" w14:textId="4AE26BDF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7259B">
        <w:rPr>
          <w:rFonts w:ascii="Roboto Mono" w:hAnsi="Roboto Mono"/>
        </w:rPr>
        <w:t xml:space="preserve"> is the length of each straight segment.</w:t>
      </w:r>
    </w:p>
    <w:p w14:paraId="04778B98" w14:textId="37F69839" w:rsidR="00B7259B" w:rsidRPr="00B7259B" w:rsidRDefault="00B7259B" w:rsidP="004F210A">
      <w:p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For coordinate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B7259B">
        <w:rPr>
          <w:rFonts w:ascii="Roboto Mono" w:hAnsi="Roboto Mono"/>
        </w:rPr>
        <w:t>:</w:t>
      </w:r>
      <w:r w:rsidRPr="00B7259B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3AD72D2" w14:textId="4D2D9755" w:rsidR="00B7259B" w:rsidRPr="00B7259B" w:rsidRDefault="00B7259B" w:rsidP="004F210A">
      <w:pPr>
        <w:rPr>
          <w:rFonts w:ascii="Roboto Mono" w:hAnsi="Roboto Mono"/>
        </w:rPr>
      </w:pPr>
      <w:r w:rsidRPr="00B7259B">
        <w:rPr>
          <w:rFonts w:ascii="Roboto Mono" w:hAnsi="Roboto Mono"/>
        </w:rPr>
        <w:lastRenderedPageBreak/>
        <w:t>Therefore:</w:t>
      </w:r>
      <w:r w:rsidRPr="00B725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</m:e>
          </m:borderBox>
        </m:oMath>
      </m:oMathPara>
    </w:p>
    <w:p w14:paraId="3AF2FE23" w14:textId="0E2271F3" w:rsidR="00B7259B" w:rsidRPr="00B7259B" w:rsidRDefault="00B7259B" w:rsidP="00180AA7">
      <w:pPr>
        <w:rPr>
          <w:rFonts w:ascii="Roboto Mono" w:hAnsi="Roboto Mono"/>
        </w:rPr>
      </w:pPr>
      <w:r w:rsidRPr="00B7259B">
        <w:rPr>
          <w:rFonts w:ascii="Roboto Mono" w:hAnsi="Roboto Mono"/>
        </w:rPr>
        <w:pict w14:anchorId="5F97330E">
          <v:rect id="_x0000_i1369" style="width:0;height:1.5pt" o:hralign="center" o:hrstd="t" o:hr="t" fillcolor="#a0a0a0" stroked="f"/>
        </w:pict>
      </w:r>
    </w:p>
    <w:p w14:paraId="170C5B2F" w14:textId="77777777" w:rsidR="00B7259B" w:rsidRDefault="00B7259B" w:rsidP="00B7259B">
      <w:pPr>
        <w:pStyle w:val="Heading2"/>
      </w:pPr>
      <w:r w:rsidRPr="00B7259B">
        <w:t>Key Points</w:t>
      </w:r>
    </w:p>
    <w:p w14:paraId="4311ADAB" w14:textId="18405D27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EB0348" w14:textId="18B3F904" w:rsidR="00B7259B" w:rsidRPr="00B7259B" w:rsidRDefault="00B7259B" w:rsidP="00F74C32">
      <w:pPr>
        <w:rPr>
          <w:rFonts w:ascii="Roboto Mono" w:hAnsi="Roboto Mono"/>
        </w:rPr>
      </w:pPr>
      <w:r w:rsidRPr="00B7259B">
        <w:rPr>
          <w:rFonts w:ascii="Roboto Mono" w:hAnsi="Roboto Mono"/>
        </w:rPr>
        <w:t xml:space="preserve">An </w:t>
      </w:r>
      <w:r w:rsidRPr="00B7259B">
        <w:rPr>
          <w:rFonts w:ascii="Roboto Mono" w:hAnsi="Roboto Mono"/>
          <w:b/>
          <w:bCs/>
        </w:rPr>
        <w:t>Open Polygonal Shape</w:t>
      </w:r>
      <w:r w:rsidRPr="00B7259B">
        <w:rPr>
          <w:rFonts w:ascii="Roboto Mono" w:hAnsi="Roboto Mono"/>
        </w:rPr>
        <w:t xml:space="preserve"> is:</w:t>
      </w:r>
      <w:r w:rsidRPr="00B725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Straight-Sided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Connected Segments</m:t>
              </m:r>
            </m:e>
          </m:borderBox>
        </m:oMath>
      </m:oMathPara>
    </w:p>
    <w:p w14:paraId="75E9EB3F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>It has:</w:t>
      </w:r>
    </w:p>
    <w:p w14:paraId="29F2C719" w14:textId="77777777" w:rsidR="00B7259B" w:rsidRPr="00B7259B" w:rsidRDefault="00B7259B" w:rsidP="00B7259B">
      <w:pPr>
        <w:numPr>
          <w:ilvl w:val="0"/>
          <w:numId w:val="14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Two distinct endpoints.</w:t>
      </w:r>
    </w:p>
    <w:p w14:paraId="61CCE39F" w14:textId="77777777" w:rsidR="00B7259B" w:rsidRPr="00B7259B" w:rsidRDefault="00B7259B" w:rsidP="00B7259B">
      <w:pPr>
        <w:numPr>
          <w:ilvl w:val="0"/>
          <w:numId w:val="14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Straight-line segments only.</w:t>
      </w:r>
    </w:p>
    <w:p w14:paraId="0C4526ED" w14:textId="77777777" w:rsidR="00B7259B" w:rsidRPr="00B7259B" w:rsidRDefault="00B7259B" w:rsidP="00B7259B">
      <w:pPr>
        <w:numPr>
          <w:ilvl w:val="0"/>
          <w:numId w:val="14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One or more vertices.</w:t>
      </w:r>
    </w:p>
    <w:p w14:paraId="53F3159B" w14:textId="77777777" w:rsidR="00B7259B" w:rsidRPr="00B7259B" w:rsidRDefault="00B7259B" w:rsidP="00B7259B">
      <w:pPr>
        <w:numPr>
          <w:ilvl w:val="0"/>
          <w:numId w:val="14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No closed boundary.</w:t>
      </w:r>
    </w:p>
    <w:p w14:paraId="2F90CE66" w14:textId="77777777" w:rsidR="00B7259B" w:rsidRPr="00B7259B" w:rsidRDefault="00B7259B" w:rsidP="00B7259B">
      <w:pPr>
        <w:numPr>
          <w:ilvl w:val="0"/>
          <w:numId w:val="14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No enclosed interior region.</w:t>
      </w:r>
    </w:p>
    <w:p w14:paraId="614AF8E4" w14:textId="77777777" w:rsidR="00B7259B" w:rsidRPr="00B7259B" w:rsidRDefault="00B7259B" w:rsidP="00B7259B">
      <w:pPr>
        <w:numPr>
          <w:ilvl w:val="0"/>
          <w:numId w:val="14"/>
        </w:numPr>
        <w:rPr>
          <w:rFonts w:ascii="Roboto Mono" w:hAnsi="Roboto Mono"/>
        </w:rPr>
      </w:pPr>
      <w:r w:rsidRPr="00B7259B">
        <w:rPr>
          <w:rFonts w:ascii="Roboto Mono" w:hAnsi="Roboto Mono"/>
        </w:rPr>
        <w:t>A measurable total length.</w:t>
      </w:r>
    </w:p>
    <w:p w14:paraId="143B3ADE" w14:textId="77777777" w:rsidR="00B7259B" w:rsidRPr="00B7259B" w:rsidRDefault="00B7259B" w:rsidP="00B7259B">
      <w:pPr>
        <w:rPr>
          <w:rFonts w:ascii="Roboto Mono" w:hAnsi="Roboto Mono"/>
          <w:b/>
          <w:bCs/>
        </w:rPr>
      </w:pPr>
      <w:r w:rsidRPr="00B7259B">
        <w:rPr>
          <w:rFonts w:ascii="Roboto Mono" w:hAnsi="Roboto Mono"/>
          <w:b/>
          <w:bCs/>
        </w:rPr>
        <w:t>Important terminology</w:t>
      </w:r>
    </w:p>
    <w:p w14:paraId="2FD60013" w14:textId="6423EE2E" w:rsidR="00B7259B" w:rsidRPr="00B7259B" w:rsidRDefault="00B7259B" w:rsidP="00F74C32">
      <w:pPr>
        <w:rPr>
          <w:rFonts w:ascii="Roboto Mono" w:hAnsi="Roboto Mono"/>
        </w:rPr>
      </w:pPr>
      <w:r w:rsidRPr="00B7259B">
        <w:rPr>
          <w:rFonts w:ascii="Roboto Mono" w:hAnsi="Roboto Mono"/>
        </w:rPr>
        <w:t>For mathematical precision:</w:t>
      </w:r>
      <w:r w:rsidRPr="00B7259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Polygonal Shape</m:t>
              </m:r>
              <m:r>
                <w:rPr>
                  <w:rFonts w:ascii="Cambria Math" w:hAnsi="Cambria Math"/>
                </w:rPr>
                <m:t>≈</m:t>
              </m:r>
              <m:r>
                <m:rPr>
                  <m:nor/>
                </m:rPr>
                <w:rPr>
                  <w:rFonts w:ascii="Roboto Mono" w:hAnsi="Roboto Mono"/>
                </w:rPr>
                <m:t>Open Polygonal Chain / Open Polyline</m:t>
              </m:r>
            </m:e>
          </m:borderBox>
        </m:oMath>
      </m:oMathPara>
    </w:p>
    <w:p w14:paraId="6158669B" w14:textId="77C22C76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</w:rPr>
        <w:t>while:</w:t>
      </w:r>
      <w:r w:rsidRPr="00B7259B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Polygonal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Polygon</m:t>
              </m:r>
            </m:e>
          </m:borderBox>
        </m:oMath>
      </m:oMathPara>
    </w:p>
    <w:p w14:paraId="17654332" w14:textId="77777777" w:rsidR="00B7259B" w:rsidRDefault="00B7259B" w:rsidP="00B7259B">
      <w:pPr>
        <w:pStyle w:val="Heading2"/>
      </w:pPr>
      <w:r w:rsidRPr="00B7259B">
        <w:t>Conclusion</w:t>
      </w:r>
    </w:p>
    <w:p w14:paraId="2DAE31B2" w14:textId="0EB54246" w:rsidR="00B7259B" w:rsidRPr="00B7259B" w:rsidRDefault="00B7259B" w:rsidP="00B725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CF8472" w14:textId="77777777" w:rsidR="00B7259B" w:rsidRPr="00B7259B" w:rsidRDefault="00B7259B" w:rsidP="00B7259B">
      <w:pPr>
        <w:rPr>
          <w:rFonts w:ascii="Roboto Mono" w:hAnsi="Roboto Mono"/>
        </w:rPr>
      </w:pPr>
      <w:r w:rsidRPr="00B7259B">
        <w:rPr>
          <w:rFonts w:ascii="Roboto Mono" w:hAnsi="Roboto Mono"/>
          <w:b/>
          <w:bCs/>
        </w:rPr>
        <w:t>Open Polygonal Shapes</w:t>
      </w:r>
      <w:r w:rsidRPr="00B7259B">
        <w:rPr>
          <w:rFonts w:ascii="Roboto Mono" w:hAnsi="Roboto Mono"/>
        </w:rPr>
        <w:t xml:space="preserve"> are open straight-sided figures formed from connected line segments that </w:t>
      </w:r>
      <w:r w:rsidRPr="00B7259B">
        <w:rPr>
          <w:rFonts w:ascii="Roboto Mono" w:hAnsi="Roboto Mono"/>
          <w:b/>
          <w:bCs/>
        </w:rPr>
        <w:t>do not connect their final endpoint back to their initial endpoint</w:t>
      </w:r>
      <w:r w:rsidRPr="00B7259B">
        <w:rPr>
          <w:rFonts w:ascii="Roboto Mono" w:hAnsi="Roboto Mono"/>
        </w:rPr>
        <w:t xml:space="preserve">. They are more precisely called </w:t>
      </w:r>
      <w:r w:rsidRPr="00B7259B">
        <w:rPr>
          <w:rFonts w:ascii="Roboto Mono" w:hAnsi="Roboto Mono"/>
          <w:b/>
          <w:bCs/>
        </w:rPr>
        <w:t>open polygonal chains</w:t>
      </w:r>
      <w:r w:rsidRPr="00B7259B">
        <w:rPr>
          <w:rFonts w:ascii="Roboto Mono" w:hAnsi="Roboto Mono"/>
        </w:rPr>
        <w:t xml:space="preserve"> or </w:t>
      </w:r>
      <w:r w:rsidRPr="00B7259B">
        <w:rPr>
          <w:rFonts w:ascii="Roboto Mono" w:hAnsi="Roboto Mono"/>
          <w:b/>
          <w:bCs/>
        </w:rPr>
        <w:t>open polylines</w:t>
      </w:r>
      <w:r w:rsidRPr="00B7259B">
        <w:rPr>
          <w:rFonts w:ascii="Roboto Mono" w:hAnsi="Roboto Mono"/>
        </w:rPr>
        <w:t xml:space="preserve">. They can be </w:t>
      </w:r>
      <w:r w:rsidRPr="00B7259B">
        <w:rPr>
          <w:rFonts w:ascii="Roboto Mono" w:hAnsi="Roboto Mono"/>
        </w:rPr>
        <w:lastRenderedPageBreak/>
        <w:t xml:space="preserve">classified according to their segment arrangement, such as </w:t>
      </w:r>
      <w:r w:rsidRPr="00B7259B">
        <w:rPr>
          <w:rFonts w:ascii="Roboto Mono" w:hAnsi="Roboto Mono"/>
          <w:b/>
          <w:bCs/>
        </w:rPr>
        <w:t>zigzag, irregular, or rectilinear</w:t>
      </w:r>
      <w:r w:rsidRPr="00B7259B">
        <w:rPr>
          <w:rFonts w:ascii="Roboto Mono" w:hAnsi="Roboto Mono"/>
        </w:rPr>
        <w:t xml:space="preserve">, and they are fundamentally different from closed polygons because they </w:t>
      </w:r>
      <w:r w:rsidRPr="00B7259B">
        <w:rPr>
          <w:rFonts w:ascii="Roboto Mono" w:hAnsi="Roboto Mono"/>
          <w:b/>
          <w:bCs/>
        </w:rPr>
        <w:t>do not enclose a bounded region</w:t>
      </w:r>
      <w:r w:rsidRPr="00B7259B">
        <w:rPr>
          <w:rFonts w:ascii="Roboto Mono" w:hAnsi="Roboto Mono"/>
        </w:rPr>
        <w:t>.</w:t>
      </w:r>
    </w:p>
    <w:p w14:paraId="14F2DD0C" w14:textId="77777777" w:rsidR="00B7259B" w:rsidRPr="00B7259B" w:rsidRDefault="00B7259B" w:rsidP="00B7259B">
      <w:pPr>
        <w:rPr>
          <w:rFonts w:ascii="Roboto Mono" w:hAnsi="Roboto Mono"/>
        </w:rPr>
      </w:pPr>
    </w:p>
    <w:sectPr w:rsidR="00B7259B" w:rsidRPr="00B72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2155"/>
    <w:multiLevelType w:val="multilevel"/>
    <w:tmpl w:val="FD04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E30AB"/>
    <w:multiLevelType w:val="multilevel"/>
    <w:tmpl w:val="BB3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53254"/>
    <w:multiLevelType w:val="multilevel"/>
    <w:tmpl w:val="115C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6460A"/>
    <w:multiLevelType w:val="multilevel"/>
    <w:tmpl w:val="7ECE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D697D"/>
    <w:multiLevelType w:val="multilevel"/>
    <w:tmpl w:val="5D1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547AC"/>
    <w:multiLevelType w:val="multilevel"/>
    <w:tmpl w:val="9DCA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BE64A5"/>
    <w:multiLevelType w:val="multilevel"/>
    <w:tmpl w:val="C42A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62048"/>
    <w:multiLevelType w:val="multilevel"/>
    <w:tmpl w:val="44B8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55690"/>
    <w:multiLevelType w:val="multilevel"/>
    <w:tmpl w:val="16D0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E4D6F"/>
    <w:multiLevelType w:val="multilevel"/>
    <w:tmpl w:val="A922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671B96"/>
    <w:multiLevelType w:val="multilevel"/>
    <w:tmpl w:val="F76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E779D"/>
    <w:multiLevelType w:val="multilevel"/>
    <w:tmpl w:val="39E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12D88"/>
    <w:multiLevelType w:val="multilevel"/>
    <w:tmpl w:val="E02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2017C"/>
    <w:multiLevelType w:val="multilevel"/>
    <w:tmpl w:val="5132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084506">
    <w:abstractNumId w:val="7"/>
  </w:num>
  <w:num w:numId="2" w16cid:durableId="308676896">
    <w:abstractNumId w:val="11"/>
  </w:num>
  <w:num w:numId="3" w16cid:durableId="1382250195">
    <w:abstractNumId w:val="2"/>
  </w:num>
  <w:num w:numId="4" w16cid:durableId="366756977">
    <w:abstractNumId w:val="5"/>
  </w:num>
  <w:num w:numId="5" w16cid:durableId="28066736">
    <w:abstractNumId w:val="10"/>
  </w:num>
  <w:num w:numId="6" w16cid:durableId="961695099">
    <w:abstractNumId w:val="6"/>
  </w:num>
  <w:num w:numId="7" w16cid:durableId="1257248488">
    <w:abstractNumId w:val="0"/>
  </w:num>
  <w:num w:numId="8" w16cid:durableId="1272399095">
    <w:abstractNumId w:val="13"/>
  </w:num>
  <w:num w:numId="9" w16cid:durableId="674917575">
    <w:abstractNumId w:val="1"/>
  </w:num>
  <w:num w:numId="10" w16cid:durableId="1509439333">
    <w:abstractNumId w:val="4"/>
  </w:num>
  <w:num w:numId="11" w16cid:durableId="1800029348">
    <w:abstractNumId w:val="8"/>
  </w:num>
  <w:num w:numId="12" w16cid:durableId="565528719">
    <w:abstractNumId w:val="3"/>
  </w:num>
  <w:num w:numId="13" w16cid:durableId="1677271544">
    <w:abstractNumId w:val="9"/>
  </w:num>
  <w:num w:numId="14" w16cid:durableId="14287689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44"/>
    <w:rsid w:val="00024E1C"/>
    <w:rsid w:val="000668B7"/>
    <w:rsid w:val="000C7445"/>
    <w:rsid w:val="00155B98"/>
    <w:rsid w:val="001658BC"/>
    <w:rsid w:val="00180AA7"/>
    <w:rsid w:val="001B6F94"/>
    <w:rsid w:val="001D05D5"/>
    <w:rsid w:val="001E369D"/>
    <w:rsid w:val="001F74C6"/>
    <w:rsid w:val="0023264D"/>
    <w:rsid w:val="00250B83"/>
    <w:rsid w:val="002829E9"/>
    <w:rsid w:val="002B10F9"/>
    <w:rsid w:val="002D1F4F"/>
    <w:rsid w:val="004965A8"/>
    <w:rsid w:val="004F210A"/>
    <w:rsid w:val="004F2A16"/>
    <w:rsid w:val="00551EED"/>
    <w:rsid w:val="005705A9"/>
    <w:rsid w:val="0059050F"/>
    <w:rsid w:val="005D33F8"/>
    <w:rsid w:val="006357D1"/>
    <w:rsid w:val="006539A0"/>
    <w:rsid w:val="006F78BA"/>
    <w:rsid w:val="00711B4D"/>
    <w:rsid w:val="00776F79"/>
    <w:rsid w:val="007A1837"/>
    <w:rsid w:val="008248B7"/>
    <w:rsid w:val="00847305"/>
    <w:rsid w:val="0085080E"/>
    <w:rsid w:val="008624DF"/>
    <w:rsid w:val="008654F4"/>
    <w:rsid w:val="008766BD"/>
    <w:rsid w:val="008952B3"/>
    <w:rsid w:val="009041CB"/>
    <w:rsid w:val="009D6DEF"/>
    <w:rsid w:val="00A61D44"/>
    <w:rsid w:val="00A70480"/>
    <w:rsid w:val="00AF530E"/>
    <w:rsid w:val="00B7259B"/>
    <w:rsid w:val="00BB3CDA"/>
    <w:rsid w:val="00CB272D"/>
    <w:rsid w:val="00CB61EF"/>
    <w:rsid w:val="00CC435A"/>
    <w:rsid w:val="00D2097F"/>
    <w:rsid w:val="00D63607"/>
    <w:rsid w:val="00DD0F11"/>
    <w:rsid w:val="00DF7897"/>
    <w:rsid w:val="00E13FBA"/>
    <w:rsid w:val="00E33DDC"/>
    <w:rsid w:val="00E96D9C"/>
    <w:rsid w:val="00F1282F"/>
    <w:rsid w:val="00F74C32"/>
    <w:rsid w:val="00FE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CDE8"/>
  <w15:chartTrackingRefBased/>
  <w15:docId w15:val="{B49DE30D-1D9F-4F27-8104-553EDEDD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1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28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2026-08-13T04:31:00Z</dcterms:created>
  <dcterms:modified xsi:type="dcterms:W3CDTF">2026-08-14T06:14:00Z</dcterms:modified>
</cp:coreProperties>
</file>