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2F111" w14:textId="170CC276" w:rsidR="0010144C" w:rsidRPr="0010144C" w:rsidRDefault="0010144C" w:rsidP="0010144C">
      <w:pPr>
        <w:pStyle w:val="Heading1"/>
      </w:pPr>
      <w:r w:rsidRPr="0010144C">
        <w:t>Arch Shape</w:t>
      </w:r>
    </w:p>
    <w:p w14:paraId="1126EE13" w14:textId="5145E7F0" w:rsidR="0010144C" w:rsidRDefault="0010144C" w:rsidP="0010144C">
      <w:pPr>
        <w:pStyle w:val="Heading2"/>
      </w:pPr>
      <w:r w:rsidRPr="0010144C">
        <w:t>Definition</w:t>
      </w:r>
    </w:p>
    <w:p w14:paraId="6F7CAD83" w14:textId="2A24E391" w:rsidR="0010144C" w:rsidRPr="0010144C" w:rsidRDefault="0010144C" w:rsidP="0010144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D87FAAA" w14:textId="77777777" w:rsidR="0010144C" w:rsidRPr="0010144C" w:rsidRDefault="0010144C" w:rsidP="0010144C">
      <w:r w:rsidRPr="0010144C">
        <w:t>An Arch Shape is a geometric form characterized by a curved upper boundary that spans between two endpoints or supports. Its shape may be semicircular, pointed, elliptical, parabolic, or formed by other curves.</w:t>
      </w:r>
    </w:p>
    <w:p w14:paraId="04A8023C" w14:textId="77777777" w:rsidR="0010144C" w:rsidRPr="0010144C" w:rsidRDefault="0010144C" w:rsidP="0010144C">
      <w:r w:rsidRPr="0010144C">
        <w:t>Arch shapes appear in geometry, architecture, bridges, doorways, windows, and structural design.</w:t>
      </w:r>
    </w:p>
    <w:p w14:paraId="3C6A6D4C" w14:textId="77777777" w:rsidR="0010144C" w:rsidRDefault="0010144C" w:rsidP="0010144C">
      <w:pPr>
        <w:pStyle w:val="Heading2"/>
      </w:pPr>
      <w:r w:rsidRPr="0010144C">
        <w:t>Simple Definition</w:t>
      </w:r>
    </w:p>
    <w:p w14:paraId="1976CA90" w14:textId="7D45ACEF" w:rsidR="0010144C" w:rsidRPr="0010144C" w:rsidRDefault="0010144C" w:rsidP="0010144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9EFCA9C" w14:textId="77777777" w:rsidR="0010144C" w:rsidRPr="0010144C" w:rsidRDefault="0010144C" w:rsidP="0010144C">
      <w:r w:rsidRPr="0010144C">
        <w:t>An arch shape is a shape with a curved top extending between two sides.</w:t>
      </w:r>
    </w:p>
    <w:p w14:paraId="5F3C9FE2" w14:textId="565BB109" w:rsidR="0010144C" w:rsidRPr="0010144C" w:rsidRDefault="0010144C" w:rsidP="0010144C">
      <w:r w:rsidRPr="0010144C">
        <w:lastRenderedPageBreak/>
        <w:drawing>
          <wp:inline distT="0" distB="0" distL="0" distR="0" wp14:anchorId="75D538C6" wp14:editId="0BE474A6">
            <wp:extent cx="5943600" cy="5270500"/>
            <wp:effectExtent l="0" t="0" r="0" b="6350"/>
            <wp:docPr id="366433588" name="Picture 24" descr="Architectural type of arche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rchitectural type of arches ico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270500"/>
                    </a:xfrm>
                    <a:prstGeom prst="rect">
                      <a:avLst/>
                    </a:prstGeom>
                    <a:noFill/>
                    <a:ln>
                      <a:noFill/>
                    </a:ln>
                  </pic:spPr>
                </pic:pic>
              </a:graphicData>
            </a:graphic>
          </wp:inline>
        </w:drawing>
      </w:r>
    </w:p>
    <w:p w14:paraId="33CE7971" w14:textId="4465EEEF" w:rsidR="0010144C" w:rsidRDefault="0010144C" w:rsidP="0010144C">
      <w:pPr>
        <w:pStyle w:val="Heading2"/>
      </w:pPr>
      <w:r w:rsidRPr="0010144C">
        <w:t>Main Classification of Arch Shapes</w:t>
      </w:r>
    </w:p>
    <w:p w14:paraId="2AE4D6E6" w14:textId="2814FE9D" w:rsidR="0010144C" w:rsidRPr="0010144C" w:rsidRDefault="0010144C" w:rsidP="0010144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315C3D0" w14:textId="77777777" w:rsidR="0010144C" w:rsidRPr="0010144C" w:rsidRDefault="0010144C" w:rsidP="0010144C">
      <w:r w:rsidRPr="0010144C">
        <w:t>The following is a practical classification based on the geometry of the arch's curve. These categories are not all mutually exclusive.</w:t>
      </w:r>
    </w:p>
    <w:p w14:paraId="4505BB49" w14:textId="77777777" w:rsidR="0010144C" w:rsidRDefault="0010144C" w:rsidP="0010144C">
      <w:pPr>
        <w:pStyle w:val="Heading3"/>
      </w:pPr>
      <w:r w:rsidRPr="0010144C">
        <w:t>1. Semicircular Arch</w:t>
      </w:r>
    </w:p>
    <w:p w14:paraId="578ED2FD" w14:textId="2AF9EE9B" w:rsidR="0010144C" w:rsidRPr="0010144C" w:rsidRDefault="0010144C" w:rsidP="0010144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7EEA641" w14:textId="77777777" w:rsidR="0010144C" w:rsidRPr="0010144C" w:rsidRDefault="0010144C" w:rsidP="0010144C">
      <w:r w:rsidRPr="0010144C">
        <w:t>An arch whose curved boundary is exactly half of a circle.</w:t>
      </w:r>
    </w:p>
    <w:p w14:paraId="696CD112" w14:textId="6C36D974" w:rsidR="0010144C" w:rsidRPr="0010144C" w:rsidRDefault="0010144C" w:rsidP="0010144C">
      <w:r w:rsidRPr="0010144C">
        <w:lastRenderedPageBreak/>
        <w:t xml:space="preserve">Example: An arch with a span of </w:t>
      </w:r>
      <m:oMath>
        <m:r>
          <w:rPr>
            <w:rFonts w:ascii="Cambria Math" w:hAnsi="Cambria Math"/>
          </w:rPr>
          <m:t>10</m:t>
        </m:r>
      </m:oMath>
      <w:r w:rsidRPr="0010144C">
        <w:t xml:space="preserve"> units has a radius of </w:t>
      </w:r>
      <m:oMath>
        <m:r>
          <w:rPr>
            <w:rFonts w:ascii="Cambria Math" w:hAnsi="Cambria Math"/>
          </w:rPr>
          <m:t>5</m:t>
        </m:r>
      </m:oMath>
      <w:r w:rsidRPr="0010144C">
        <w:t xml:space="preserve"> units if its endpoints form the diameter.</w:t>
      </w:r>
    </w:p>
    <w:p w14:paraId="0E9D87FE" w14:textId="77777777" w:rsidR="0010144C" w:rsidRPr="0010144C" w:rsidRDefault="0010144C" w:rsidP="0010144C">
      <w:r w:rsidRPr="0010144C">
        <w:t>Formula for the semicircular arc length:</w:t>
      </w:r>
    </w:p>
    <w:p w14:paraId="4C76D6B1" w14:textId="46BD1E02" w:rsidR="0010144C" w:rsidRPr="0010144C" w:rsidRDefault="00707B38" w:rsidP="0010144C">
      <m:oMathPara>
        <m:oMath>
          <m:r>
            <w:rPr>
              <w:rFonts w:ascii="Cambria Math" w:hAnsi="Cambria Math"/>
            </w:rPr>
            <m:t>L=πr</m:t>
          </m:r>
        </m:oMath>
      </m:oMathPara>
    </w:p>
    <w:p w14:paraId="40287A09" w14:textId="6402741F" w:rsidR="0010144C" w:rsidRPr="0010144C" w:rsidRDefault="0010144C" w:rsidP="00410937">
      <w:r w:rsidRPr="0010144C">
        <w:drawing>
          <wp:inline distT="0" distB="0" distL="0" distR="0" wp14:anchorId="0FEFEFFB" wp14:editId="2E3FA162">
            <wp:extent cx="5943600" cy="3831590"/>
            <wp:effectExtent l="0" t="0" r="0" b="0"/>
            <wp:docPr id="903366295" name="Picture 23" descr="Perimeter Of Semicircle Calculator - Printables Templates 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erimeter Of Semicircle Calculator - Printables Templates Fre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31590"/>
                    </a:xfrm>
                    <a:prstGeom prst="rect">
                      <a:avLst/>
                    </a:prstGeom>
                    <a:noFill/>
                    <a:ln>
                      <a:noFill/>
                    </a:ln>
                  </pic:spPr>
                </pic:pic>
              </a:graphicData>
            </a:graphic>
          </wp:inline>
        </w:drawing>
      </w:r>
    </w:p>
    <w:p w14:paraId="6BDE7AD7" w14:textId="77777777" w:rsidR="0010144C" w:rsidRDefault="0010144C" w:rsidP="0010144C">
      <w:pPr>
        <w:pStyle w:val="Heading3"/>
      </w:pPr>
      <w:r w:rsidRPr="0010144C">
        <w:t>2. Segmental Arch</w:t>
      </w:r>
    </w:p>
    <w:p w14:paraId="594B7165" w14:textId="3E4A1D03" w:rsidR="0010144C" w:rsidRPr="0010144C" w:rsidRDefault="0010144C" w:rsidP="0010144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11B8690" w14:textId="77777777" w:rsidR="0010144C" w:rsidRPr="0010144C" w:rsidRDefault="0010144C" w:rsidP="0010144C">
      <w:r w:rsidRPr="0010144C">
        <w:t>An arch formed by a circular arc smaller than a semicircle, with a rise less than half the span.</w:t>
      </w:r>
    </w:p>
    <w:p w14:paraId="280610EA" w14:textId="6D2D04DC" w:rsidR="0010144C" w:rsidRPr="0010144C" w:rsidRDefault="0010144C" w:rsidP="0010144C">
      <w:r w:rsidRPr="0010144C">
        <w:t xml:space="preserve">Example: A shallow circular arch spanning </w:t>
      </w:r>
      <m:oMath>
        <m:r>
          <w:rPr>
            <w:rFonts w:ascii="Cambria Math" w:hAnsi="Cambria Math"/>
          </w:rPr>
          <m:t>8</m:t>
        </m:r>
      </m:oMath>
      <w:r w:rsidRPr="0010144C">
        <w:t xml:space="preserve"> units with a rise of </w:t>
      </w:r>
      <m:oMath>
        <m:r>
          <w:rPr>
            <w:rFonts w:ascii="Cambria Math" w:hAnsi="Cambria Math"/>
          </w:rPr>
          <m:t>2</m:t>
        </m:r>
      </m:oMath>
      <w:r w:rsidRPr="0010144C">
        <w:t xml:space="preserve"> units.</w:t>
      </w:r>
    </w:p>
    <w:p w14:paraId="6C4066E5" w14:textId="5B8DCB5F" w:rsidR="0010144C" w:rsidRPr="0010144C" w:rsidRDefault="0010144C" w:rsidP="003F2574">
      <w:r w:rsidRPr="0010144C">
        <w:lastRenderedPageBreak/>
        <w:drawing>
          <wp:inline distT="0" distB="0" distL="0" distR="0" wp14:anchorId="02D620F7" wp14:editId="0038851F">
            <wp:extent cx="5943600" cy="4473575"/>
            <wp:effectExtent l="0" t="0" r="0" b="3175"/>
            <wp:docPr id="1475225108" name="Picture 22" descr="How To Calculate Height Of An Arch at Pierre George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ow To Calculate Height Of An Arch at Pierre George blo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73575"/>
                    </a:xfrm>
                    <a:prstGeom prst="rect">
                      <a:avLst/>
                    </a:prstGeom>
                    <a:noFill/>
                    <a:ln>
                      <a:noFill/>
                    </a:ln>
                  </pic:spPr>
                </pic:pic>
              </a:graphicData>
            </a:graphic>
          </wp:inline>
        </w:drawing>
      </w:r>
    </w:p>
    <w:p w14:paraId="7DB841F2" w14:textId="77777777" w:rsidR="0010144C" w:rsidRDefault="0010144C" w:rsidP="0010144C">
      <w:pPr>
        <w:pStyle w:val="Heading3"/>
      </w:pPr>
      <w:r w:rsidRPr="0010144C">
        <w:t>3. Elliptical Arch</w:t>
      </w:r>
    </w:p>
    <w:p w14:paraId="67E8CE71" w14:textId="6944A854" w:rsidR="0010144C" w:rsidRPr="0010144C" w:rsidRDefault="0010144C" w:rsidP="0010144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0C6CA57" w14:textId="77777777" w:rsidR="0010144C" w:rsidRPr="0010144C" w:rsidRDefault="0010144C" w:rsidP="0010144C">
      <w:r w:rsidRPr="0010144C">
        <w:t>An arch whose curve follows part of an ellipse. It often has a flatter profile than a semicircular arch of comparable span.</w:t>
      </w:r>
    </w:p>
    <w:p w14:paraId="054D34F7" w14:textId="77777777" w:rsidR="0010144C" w:rsidRPr="0010144C" w:rsidRDefault="0010144C" w:rsidP="0010144C">
      <w:r w:rsidRPr="0010144C">
        <w:t>Example: An arch modeled by the upper half of an ellipse:</w:t>
      </w:r>
    </w:p>
    <w:p w14:paraId="7DF59489" w14:textId="3F10AC1B" w:rsidR="0010144C" w:rsidRPr="0010144C" w:rsidRDefault="00707B38" w:rsidP="0010144C">
      <m:oMathPara>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2</m:t>
                  </m:r>
                </m:sup>
              </m:sSup>
            </m:num>
            <m:den>
              <m:sSup>
                <m:sSupPr>
                  <m:ctrlPr>
                    <w:rPr>
                      <w:rFonts w:ascii="Cambria Math" w:hAnsi="Cambria Math"/>
                    </w:rPr>
                  </m:ctrlPr>
                </m:sSupPr>
                <m:e>
                  <m:r>
                    <w:rPr>
                      <w:rFonts w:ascii="Cambria Math" w:hAnsi="Cambria Math"/>
                    </w:rPr>
                    <m:t>b</m:t>
                  </m:r>
                </m:e>
                <m:sup>
                  <m:r>
                    <w:rPr>
                      <w:rFonts w:ascii="Cambria Math" w:hAnsi="Cambria Math"/>
                    </w:rPr>
                    <m:t>2</m:t>
                  </m:r>
                </m:sup>
              </m:sSup>
            </m:den>
          </m:f>
          <m:r>
            <w:rPr>
              <w:rFonts w:ascii="Cambria Math" w:hAnsi="Cambria Math"/>
            </w:rPr>
            <m:t>=1,  y≥0</m:t>
          </m:r>
        </m:oMath>
      </m:oMathPara>
    </w:p>
    <w:p w14:paraId="0E51BA4C" w14:textId="7F1832FC" w:rsidR="0010144C" w:rsidRPr="0010144C" w:rsidRDefault="0010144C" w:rsidP="003F2574">
      <w:r w:rsidRPr="0010144C">
        <w:lastRenderedPageBreak/>
        <w:drawing>
          <wp:inline distT="0" distB="0" distL="0" distR="0" wp14:anchorId="6BBB60B8" wp14:editId="0202F720">
            <wp:extent cx="5943600" cy="3589020"/>
            <wp:effectExtent l="0" t="0" r="0" b="0"/>
            <wp:docPr id="794119701" name="Picture 21" descr="9.1: Еліпси - LibreTexts - Ukrayins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9.1: Еліпси - LibreTexts - Ukrayinsk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89020"/>
                    </a:xfrm>
                    <a:prstGeom prst="rect">
                      <a:avLst/>
                    </a:prstGeom>
                    <a:noFill/>
                    <a:ln>
                      <a:noFill/>
                    </a:ln>
                  </pic:spPr>
                </pic:pic>
              </a:graphicData>
            </a:graphic>
          </wp:inline>
        </w:drawing>
      </w:r>
    </w:p>
    <w:p w14:paraId="7064A975" w14:textId="77777777" w:rsidR="0010144C" w:rsidRDefault="0010144C" w:rsidP="0010144C">
      <w:pPr>
        <w:pStyle w:val="Heading3"/>
      </w:pPr>
      <w:r w:rsidRPr="0010144C">
        <w:t>4. Parabolic Arch</w:t>
      </w:r>
    </w:p>
    <w:p w14:paraId="6B22CA17" w14:textId="30AFD4C9" w:rsidR="0010144C" w:rsidRPr="0010144C" w:rsidRDefault="0010144C" w:rsidP="0010144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0C5E204" w14:textId="77777777" w:rsidR="0010144C" w:rsidRPr="0010144C" w:rsidRDefault="0010144C" w:rsidP="0010144C">
      <w:r w:rsidRPr="0010144C">
        <w:t>An arch whose curve follows a parabola. Its profile is often used in mathematical models of bridges and structural forms.</w:t>
      </w:r>
    </w:p>
    <w:p w14:paraId="227C9EAD" w14:textId="6351D9C4" w:rsidR="0010144C" w:rsidRPr="0010144C" w:rsidRDefault="0010144C" w:rsidP="0010144C">
      <w:r w:rsidRPr="0010144C">
        <w:t xml:space="preserve">Example: An arch with endpoints at </w:t>
      </w:r>
      <m:oMath>
        <m:d>
          <m:dPr>
            <m:ctrlPr>
              <w:rPr>
                <w:rFonts w:ascii="Cambria Math" w:hAnsi="Cambria Math"/>
              </w:rPr>
            </m:ctrlPr>
          </m:dPr>
          <m:e>
            <m:r>
              <w:rPr>
                <w:rFonts w:ascii="Cambria Math" w:hAnsi="Cambria Math"/>
              </w:rPr>
              <m:t>-a,0</m:t>
            </m:r>
          </m:e>
        </m:d>
      </m:oMath>
      <w:r w:rsidRPr="0010144C">
        <w:t xml:space="preserve"> and </w:t>
      </w:r>
      <m:oMath>
        <m:d>
          <m:dPr>
            <m:ctrlPr>
              <w:rPr>
                <w:rFonts w:ascii="Cambria Math" w:hAnsi="Cambria Math"/>
              </w:rPr>
            </m:ctrlPr>
          </m:dPr>
          <m:e>
            <m:r>
              <w:rPr>
                <w:rFonts w:ascii="Cambria Math" w:hAnsi="Cambria Math"/>
              </w:rPr>
              <m:t>a,0</m:t>
            </m:r>
          </m:e>
        </m:d>
      </m:oMath>
      <w:r w:rsidRPr="0010144C">
        <w:t xml:space="preserve">, and a highest point at </w:t>
      </w:r>
      <m:oMath>
        <m:d>
          <m:dPr>
            <m:ctrlPr>
              <w:rPr>
                <w:rFonts w:ascii="Cambria Math" w:hAnsi="Cambria Math"/>
              </w:rPr>
            </m:ctrlPr>
          </m:dPr>
          <m:e>
            <m:r>
              <w:rPr>
                <w:rFonts w:ascii="Cambria Math" w:hAnsi="Cambria Math"/>
              </w:rPr>
              <m:t>0,</m:t>
            </m:r>
            <m:r>
              <w:rPr>
                <w:rFonts w:ascii="Cambria Math" w:hAnsi="Cambria Math"/>
              </w:rPr>
              <m:t>h</m:t>
            </m:r>
          </m:e>
        </m:d>
      </m:oMath>
      <w:r w:rsidRPr="0010144C">
        <w:t>, can be modeled by</w:t>
      </w:r>
    </w:p>
    <w:p w14:paraId="21E029EB" w14:textId="20FB8087" w:rsidR="0010144C" w:rsidRPr="0010144C" w:rsidRDefault="00707B38" w:rsidP="0010144C">
      <m:oMathPara>
        <m:oMath>
          <m:r>
            <w:rPr>
              <w:rFonts w:ascii="Cambria Math" w:hAnsi="Cambria Math"/>
            </w:rPr>
            <m:t>y=h</m:t>
          </m:r>
          <m:d>
            <m:dPr>
              <m:ctrlPr>
                <w:rPr>
                  <w:rFonts w:ascii="Cambria Math" w:hAnsi="Cambria Math"/>
                </w:rPr>
              </m:ctrlPr>
            </m:dPr>
            <m:e>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den>
              </m:f>
            </m:e>
          </m:d>
        </m:oMath>
      </m:oMathPara>
    </w:p>
    <w:p w14:paraId="2FB4D265" w14:textId="6386A45C" w:rsidR="0010144C" w:rsidRPr="0010144C" w:rsidRDefault="0010144C" w:rsidP="0010144C">
      <w:r w:rsidRPr="0010144C">
        <w:t xml:space="preserve">for </w:t>
      </w:r>
      <m:oMath>
        <m:r>
          <w:rPr>
            <w:rFonts w:ascii="Cambria Math" w:hAnsi="Cambria Math"/>
          </w:rPr>
          <m:t>-a≤x≤a</m:t>
        </m:r>
      </m:oMath>
      <w:r w:rsidRPr="0010144C">
        <w:t>.</w:t>
      </w:r>
    </w:p>
    <w:p w14:paraId="3D800389" w14:textId="77910278" w:rsidR="0010144C" w:rsidRPr="0010144C" w:rsidRDefault="0010144C" w:rsidP="008268DB">
      <w:r w:rsidRPr="0010144C">
        <w:lastRenderedPageBreak/>
        <w:drawing>
          <wp:inline distT="0" distB="0" distL="0" distR="0" wp14:anchorId="0E7A6D82" wp14:editId="3B48E1EA">
            <wp:extent cx="5943600" cy="4468495"/>
            <wp:effectExtent l="0" t="0" r="0" b="8255"/>
            <wp:docPr id="696358041" name="Picture 20" descr="Structurallearnings: Analysis of determinate arches for external and internal re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tructurallearnings: Analysis of determinate arches for external and internal reacti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68495"/>
                    </a:xfrm>
                    <a:prstGeom prst="rect">
                      <a:avLst/>
                    </a:prstGeom>
                    <a:noFill/>
                    <a:ln>
                      <a:noFill/>
                    </a:ln>
                  </pic:spPr>
                </pic:pic>
              </a:graphicData>
            </a:graphic>
          </wp:inline>
        </w:drawing>
      </w:r>
    </w:p>
    <w:p w14:paraId="731479BB" w14:textId="77777777" w:rsidR="0010144C" w:rsidRDefault="0010144C" w:rsidP="0010144C">
      <w:pPr>
        <w:pStyle w:val="Heading3"/>
      </w:pPr>
      <w:r w:rsidRPr="0010144C">
        <w:t>5. Pointed Arch</w:t>
      </w:r>
    </w:p>
    <w:p w14:paraId="57FFF0B9" w14:textId="10C2DA94" w:rsidR="0010144C" w:rsidRPr="0010144C" w:rsidRDefault="0010144C" w:rsidP="0010144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38EE867" w14:textId="77777777" w:rsidR="0010144C" w:rsidRPr="0010144C" w:rsidRDefault="0010144C" w:rsidP="0010144C">
      <w:r w:rsidRPr="0010144C">
        <w:t>An arch formed by two curved sides that meet at a pointed apex. A common construction uses two circular arcs.</w:t>
      </w:r>
    </w:p>
    <w:p w14:paraId="4C769FCB" w14:textId="77777777" w:rsidR="0010144C" w:rsidRPr="0010144C" w:rsidRDefault="0010144C" w:rsidP="0010144C">
      <w:r w:rsidRPr="0010144C">
        <w:t>Example: A pointed arch with two sides meeting at the top above a doorway.</w:t>
      </w:r>
    </w:p>
    <w:p w14:paraId="23C7725B" w14:textId="000F0E80" w:rsidR="0010144C" w:rsidRPr="0010144C" w:rsidRDefault="0010144C" w:rsidP="00053A76">
      <w:r w:rsidRPr="0010144C">
        <w:lastRenderedPageBreak/>
        <w:drawing>
          <wp:inline distT="0" distB="0" distL="0" distR="0" wp14:anchorId="09C7C59C" wp14:editId="7D8F444A">
            <wp:extent cx="5943600" cy="4314190"/>
            <wp:effectExtent l="0" t="0" r="0" b="0"/>
            <wp:docPr id="997346066" name="Picture 19" descr="History of SuperAdobe — SCHOOL OF SUPERAD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istory of SuperAdobe — SCHOOL OF SUPERADOB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314190"/>
                    </a:xfrm>
                    <a:prstGeom prst="rect">
                      <a:avLst/>
                    </a:prstGeom>
                    <a:noFill/>
                    <a:ln>
                      <a:noFill/>
                    </a:ln>
                  </pic:spPr>
                </pic:pic>
              </a:graphicData>
            </a:graphic>
          </wp:inline>
        </w:drawing>
      </w:r>
    </w:p>
    <w:p w14:paraId="357AD31E" w14:textId="77777777" w:rsidR="0010144C" w:rsidRDefault="0010144C" w:rsidP="0010144C">
      <w:pPr>
        <w:pStyle w:val="Heading3"/>
      </w:pPr>
      <w:r w:rsidRPr="0010144C">
        <w:t>6. Gothic Arch</w:t>
      </w:r>
    </w:p>
    <w:p w14:paraId="3FF891C6" w14:textId="3DFD3A7D" w:rsidR="0010144C" w:rsidRPr="0010144C" w:rsidRDefault="0010144C" w:rsidP="0010144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401F95E" w14:textId="77777777" w:rsidR="0010144C" w:rsidRPr="0010144C" w:rsidRDefault="0010144C" w:rsidP="0010144C">
      <w:r w:rsidRPr="0010144C">
        <w:t>A pointed arch commonly associated with Gothic architecture. Its profile may be constructed from intersecting circular arcs, often with relatively steep sides.</w:t>
      </w:r>
    </w:p>
    <w:p w14:paraId="1AC87254" w14:textId="77777777" w:rsidR="0010144C" w:rsidRPr="0010144C" w:rsidRDefault="0010144C" w:rsidP="0010144C">
      <w:r w:rsidRPr="0010144C">
        <w:t>Example: A tall pointed arch used in a Gothic cathedral window.</w:t>
      </w:r>
    </w:p>
    <w:p w14:paraId="4673410E" w14:textId="15B008E4" w:rsidR="0010144C" w:rsidRPr="0010144C" w:rsidRDefault="0010144C" w:rsidP="000913CE">
      <w:r w:rsidRPr="0010144C">
        <w:lastRenderedPageBreak/>
        <w:drawing>
          <wp:inline distT="0" distB="0" distL="0" distR="0" wp14:anchorId="4FF499AF" wp14:editId="201BED06">
            <wp:extent cx="4724400" cy="4975860"/>
            <wp:effectExtent l="0" t="0" r="0" b="0"/>
            <wp:docPr id="1544509795" name="Picture 18" descr="How did the Gothic pointed arch develop? What is the structural logic underlyi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ow did the Gothic pointed arch develop? What is the structural logic underlying i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4400" cy="4975860"/>
                    </a:xfrm>
                    <a:prstGeom prst="rect">
                      <a:avLst/>
                    </a:prstGeom>
                    <a:noFill/>
                    <a:ln>
                      <a:noFill/>
                    </a:ln>
                  </pic:spPr>
                </pic:pic>
              </a:graphicData>
            </a:graphic>
          </wp:inline>
        </w:drawing>
      </w:r>
    </w:p>
    <w:p w14:paraId="4E93A0A2" w14:textId="77777777" w:rsidR="0010144C" w:rsidRDefault="0010144C" w:rsidP="0010144C">
      <w:pPr>
        <w:pStyle w:val="Heading3"/>
      </w:pPr>
      <w:r w:rsidRPr="0010144C">
        <w:t>7. Horseshoe Arch</w:t>
      </w:r>
    </w:p>
    <w:p w14:paraId="249A6A00" w14:textId="52E14A88" w:rsidR="0010144C" w:rsidRPr="0010144C" w:rsidRDefault="0010144C" w:rsidP="0010144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0864BEF" w14:textId="77777777" w:rsidR="0010144C" w:rsidRPr="0010144C" w:rsidRDefault="0010144C" w:rsidP="0010144C">
      <w:r w:rsidRPr="0010144C">
        <w:t>An arch that curves inward below the springing points, making the opening wider near the top than at its lower sides.</w:t>
      </w:r>
    </w:p>
    <w:p w14:paraId="0B1BC494" w14:textId="77777777" w:rsidR="0010144C" w:rsidRPr="0010144C" w:rsidRDefault="0010144C" w:rsidP="0010144C">
      <w:r w:rsidRPr="0010144C">
        <w:t>Example: A horseshoe-shaped arch found in traditional Moorish and Islamic architecture.</w:t>
      </w:r>
    </w:p>
    <w:p w14:paraId="43511072" w14:textId="74781DA4" w:rsidR="0010144C" w:rsidRPr="0010144C" w:rsidRDefault="0010144C" w:rsidP="0010144C">
      <w:r w:rsidRPr="0010144C">
        <w:lastRenderedPageBreak/>
        <w:drawing>
          <wp:inline distT="0" distB="0" distL="0" distR="0" wp14:anchorId="75B8A843" wp14:editId="516A4223">
            <wp:extent cx="5943600" cy="5943600"/>
            <wp:effectExtent l="0" t="0" r="0" b="0"/>
            <wp:docPr id="861431748" name="Picture 17" descr="Islamic Arch Design Bold Line Outline Linear Black Stroke silhouettes Design pictogram symbol visu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slamic Arch Design Bold Line Outline Linear Black Stroke silhouettes Design pictogram symbol visual illustra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7F0C57A" w14:textId="77777777" w:rsidR="0010144C" w:rsidRDefault="0010144C" w:rsidP="0010144C">
      <w:pPr>
        <w:pStyle w:val="Heading3"/>
      </w:pPr>
      <w:r w:rsidRPr="0010144C">
        <w:t>8. Flat Arch</w:t>
      </w:r>
    </w:p>
    <w:p w14:paraId="7F2E1E12" w14:textId="27449FB6" w:rsidR="0010144C" w:rsidRPr="0010144C" w:rsidRDefault="0010144C" w:rsidP="0010144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AD4878E" w14:textId="77777777" w:rsidR="0010144C" w:rsidRPr="0010144C" w:rsidRDefault="0010144C" w:rsidP="0010144C">
      <w:r w:rsidRPr="0010144C">
        <w:t>An arch with a nearly horizontal upper profile. Some architectural flat arches use straight wedge-shaped blocks rather than a visibly curved boundary.</w:t>
      </w:r>
    </w:p>
    <w:p w14:paraId="166108D6" w14:textId="77777777" w:rsidR="0010144C" w:rsidRPr="0010144C" w:rsidRDefault="0010144C" w:rsidP="0010144C">
      <w:r w:rsidRPr="0010144C">
        <w:t>Example: A shallow flat arch above a window opening.</w:t>
      </w:r>
    </w:p>
    <w:p w14:paraId="239CC0B4" w14:textId="44B2B0BE" w:rsidR="0010144C" w:rsidRPr="0010144C" w:rsidRDefault="0010144C" w:rsidP="0010144C">
      <w:r w:rsidRPr="0010144C">
        <w:lastRenderedPageBreak/>
        <w:drawing>
          <wp:inline distT="0" distB="0" distL="0" distR="0" wp14:anchorId="481BFC70" wp14:editId="4239F682">
            <wp:extent cx="5943600" cy="5943600"/>
            <wp:effectExtent l="0" t="0" r="0" b="0"/>
            <wp:docPr id="812821520" name="Picture 16" descr="Monoline arch frame. Aesthetic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Monoline arch frame. Aesthetic shap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F996D64" w14:textId="77777777" w:rsidR="0010144C" w:rsidRDefault="0010144C" w:rsidP="0010144C">
      <w:pPr>
        <w:pStyle w:val="Heading3"/>
      </w:pPr>
      <w:r w:rsidRPr="0010144C">
        <w:t>9. Three-Centered Arch</w:t>
      </w:r>
    </w:p>
    <w:p w14:paraId="606C2F58" w14:textId="31611EC2" w:rsidR="0010144C" w:rsidRPr="0010144C" w:rsidRDefault="0010144C" w:rsidP="0010144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C06716A" w14:textId="77777777" w:rsidR="0010144C" w:rsidRPr="0010144C" w:rsidRDefault="0010144C" w:rsidP="0010144C">
      <w:r w:rsidRPr="0010144C">
        <w:t>An arch formed from three circular arcs with different centers, commonly used to create a broad, relatively flat profile.</w:t>
      </w:r>
    </w:p>
    <w:p w14:paraId="2E39D26A" w14:textId="77777777" w:rsidR="0010144C" w:rsidRPr="0010144C" w:rsidRDefault="0010144C" w:rsidP="0010144C">
      <w:r w:rsidRPr="0010144C">
        <w:t>Example: A wide doorway arch made from three connected circular arcs.</w:t>
      </w:r>
    </w:p>
    <w:p w14:paraId="60896585" w14:textId="7273CCD9" w:rsidR="0010144C" w:rsidRPr="0010144C" w:rsidRDefault="0010144C" w:rsidP="00AB4605">
      <w:r w:rsidRPr="0010144C">
        <w:lastRenderedPageBreak/>
        <w:drawing>
          <wp:inline distT="0" distB="0" distL="0" distR="0" wp14:anchorId="74B03651" wp14:editId="52F597AD">
            <wp:extent cx="4876800" cy="3771900"/>
            <wp:effectExtent l="0" t="0" r="0" b="0"/>
            <wp:docPr id="1857365375" name="Picture 15" descr="3 Centre Arch | Brick arch, Grotto design, Geometric 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3 Centre Arch | Brick arch, Grotto design, Geometric draw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6800" cy="3771900"/>
                    </a:xfrm>
                    <a:prstGeom prst="rect">
                      <a:avLst/>
                    </a:prstGeom>
                    <a:noFill/>
                    <a:ln>
                      <a:noFill/>
                    </a:ln>
                  </pic:spPr>
                </pic:pic>
              </a:graphicData>
            </a:graphic>
          </wp:inline>
        </w:drawing>
      </w:r>
    </w:p>
    <w:p w14:paraId="12089B07" w14:textId="77777777" w:rsidR="0010144C" w:rsidRDefault="0010144C" w:rsidP="0010144C">
      <w:pPr>
        <w:pStyle w:val="Heading3"/>
      </w:pPr>
      <w:r w:rsidRPr="0010144C">
        <w:t>10. Freeform Arch</w:t>
      </w:r>
    </w:p>
    <w:p w14:paraId="71D799C8" w14:textId="77339307" w:rsidR="0010144C" w:rsidRPr="0010144C" w:rsidRDefault="0010144C" w:rsidP="0010144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F300ABF" w14:textId="77777777" w:rsidR="0010144C" w:rsidRPr="0010144C" w:rsidRDefault="0010144C" w:rsidP="0010144C">
      <w:r w:rsidRPr="0010144C">
        <w:t>An arch whose curve does not follow one standard geometric form such as a circle, ellipse, or parabola.</w:t>
      </w:r>
    </w:p>
    <w:p w14:paraId="21192BDD" w14:textId="77777777" w:rsidR="0010144C" w:rsidRPr="0010144C" w:rsidRDefault="0010144C" w:rsidP="0010144C">
      <w:r w:rsidRPr="0010144C">
        <w:t>Example: A decorative arch designed with a smooth custom curve.</w:t>
      </w:r>
    </w:p>
    <w:p w14:paraId="6EFD7302" w14:textId="19A43D58" w:rsidR="0010144C" w:rsidRPr="0010144C" w:rsidRDefault="0010144C" w:rsidP="002D3CEC">
      <w:r w:rsidRPr="0010144C">
        <w:lastRenderedPageBreak/>
        <w:drawing>
          <wp:inline distT="0" distB="0" distL="0" distR="0" wp14:anchorId="2720B544" wp14:editId="68075829">
            <wp:extent cx="5943600" cy="5943600"/>
            <wp:effectExtent l="0" t="0" r="0" b="0"/>
            <wp:docPr id="944717431" name="Picture 14" descr="Pink arch shape collage element | Free Photo  - rawpix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ink arch shape collage element | Free Photo  - rawpixe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C320AA4" w14:textId="731C49E4" w:rsidR="0010144C" w:rsidRDefault="0010144C" w:rsidP="0010144C">
      <w:pPr>
        <w:pStyle w:val="Heading2"/>
      </w:pPr>
      <w:r w:rsidRPr="0010144C">
        <w:t>Important Geometric Parts of an Arch</w:t>
      </w:r>
    </w:p>
    <w:p w14:paraId="76225AAC" w14:textId="1EFD7C36" w:rsidR="0010144C" w:rsidRPr="0010144C" w:rsidRDefault="0010144C" w:rsidP="0010144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C567E2B" w14:textId="08D33E90" w:rsidR="0010144C" w:rsidRPr="0010144C" w:rsidRDefault="0010144C" w:rsidP="00A0282C">
      <w:r w:rsidRPr="0010144C">
        <w:lastRenderedPageBreak/>
        <w:drawing>
          <wp:inline distT="0" distB="0" distL="0" distR="0" wp14:anchorId="2CD6C4A6" wp14:editId="2EC40FB4">
            <wp:extent cx="5943600" cy="3962400"/>
            <wp:effectExtent l="0" t="0" r="0" b="0"/>
            <wp:docPr id="528279485" name="Picture 13" descr="Types Of Architectural Decoration at Douglas Tijerina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Types Of Architectural Decoration at Douglas Tijerina blo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D332026" w14:textId="77777777" w:rsidR="0010144C" w:rsidRPr="0010144C" w:rsidRDefault="0010144C" w:rsidP="0010144C">
      <w:pPr>
        <w:numPr>
          <w:ilvl w:val="0"/>
          <w:numId w:val="1"/>
        </w:numPr>
      </w:pPr>
      <w:r w:rsidRPr="0010144C">
        <w:t>Span: The horizontal distance between the two endpoints.</w:t>
      </w:r>
    </w:p>
    <w:p w14:paraId="4D651444" w14:textId="77777777" w:rsidR="0010144C" w:rsidRPr="0010144C" w:rsidRDefault="0010144C" w:rsidP="0010144C">
      <w:pPr>
        <w:numPr>
          <w:ilvl w:val="0"/>
          <w:numId w:val="1"/>
        </w:numPr>
      </w:pPr>
      <w:r w:rsidRPr="0010144C">
        <w:t>Rise: The vertical height from the line joining the endpoints to the highest point of the arch.</w:t>
      </w:r>
    </w:p>
    <w:p w14:paraId="39C752F7" w14:textId="77777777" w:rsidR="0010144C" w:rsidRPr="0010144C" w:rsidRDefault="0010144C" w:rsidP="0010144C">
      <w:pPr>
        <w:numPr>
          <w:ilvl w:val="0"/>
          <w:numId w:val="1"/>
        </w:numPr>
      </w:pPr>
      <w:r w:rsidRPr="0010144C">
        <w:t>Crown: The highest part of the arch.</w:t>
      </w:r>
    </w:p>
    <w:p w14:paraId="2EC6948A" w14:textId="77777777" w:rsidR="0010144C" w:rsidRPr="0010144C" w:rsidRDefault="0010144C" w:rsidP="0010144C">
      <w:pPr>
        <w:numPr>
          <w:ilvl w:val="0"/>
          <w:numId w:val="1"/>
        </w:numPr>
      </w:pPr>
      <w:r w:rsidRPr="0010144C">
        <w:t>Springing points: The points where the arch curve begins at its supports.</w:t>
      </w:r>
    </w:p>
    <w:p w14:paraId="133D3E90" w14:textId="77777777" w:rsidR="0010144C" w:rsidRPr="0010144C" w:rsidRDefault="0010144C" w:rsidP="0010144C">
      <w:pPr>
        <w:numPr>
          <w:ilvl w:val="0"/>
          <w:numId w:val="1"/>
        </w:numPr>
      </w:pPr>
      <w:r w:rsidRPr="0010144C">
        <w:t>Curve: The curved boundary connecting the endpoints.</w:t>
      </w:r>
    </w:p>
    <w:p w14:paraId="2F95D848" w14:textId="77777777" w:rsidR="0010144C" w:rsidRPr="0010144C" w:rsidRDefault="0010144C" w:rsidP="0010144C">
      <w:pPr>
        <w:numPr>
          <w:ilvl w:val="0"/>
          <w:numId w:val="1"/>
        </w:numPr>
      </w:pPr>
      <w:r w:rsidRPr="0010144C">
        <w:t>Axis of symmetry: A line dividing a symmetric arch into two mirror-image halves.</w:t>
      </w:r>
    </w:p>
    <w:p w14:paraId="2296FDF3" w14:textId="3B551C1B" w:rsidR="0010144C" w:rsidRDefault="0010144C" w:rsidP="0010144C">
      <w:pPr>
        <w:pStyle w:val="Heading2"/>
      </w:pPr>
      <w:r w:rsidRPr="0010144C">
        <w:t>Mathematical Models of Arch Shapes</w:t>
      </w:r>
    </w:p>
    <w:p w14:paraId="2FFA7859" w14:textId="36E7BAAF" w:rsidR="0010144C" w:rsidRDefault="0010144C" w:rsidP="0010144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A112EF7" w14:textId="66802424" w:rsidR="00814AB4" w:rsidRPr="0010144C" w:rsidRDefault="00814AB4" w:rsidP="0010144C">
      <w:r>
        <w:rPr>
          <w:noProof/>
        </w:rPr>
        <w:lastRenderedPageBreak/>
        <w:drawing>
          <wp:inline distT="0" distB="0" distL="0" distR="0" wp14:anchorId="69E8C728" wp14:editId="69F09B9C">
            <wp:extent cx="5943600" cy="1682115"/>
            <wp:effectExtent l="0" t="0" r="0" b="0"/>
            <wp:docPr id="20438280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6821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6557"/>
      </w:tblGrid>
      <w:tr w:rsidR="0010144C" w:rsidRPr="0010144C" w14:paraId="6DA35E45" w14:textId="77777777">
        <w:trPr>
          <w:tblCellSpacing w:w="15" w:type="dxa"/>
        </w:trPr>
        <w:tc>
          <w:tcPr>
            <w:tcW w:w="0" w:type="auto"/>
            <w:vAlign w:val="center"/>
            <w:hideMark/>
          </w:tcPr>
          <w:p w14:paraId="15992B2C" w14:textId="77777777" w:rsidR="0010144C" w:rsidRPr="0010144C" w:rsidRDefault="0010144C" w:rsidP="0010144C">
            <w:pPr>
              <w:rPr>
                <w:b/>
                <w:bCs/>
              </w:rPr>
            </w:pPr>
            <w:r w:rsidRPr="0010144C">
              <w:rPr>
                <w:b/>
                <w:bCs/>
              </w:rPr>
              <w:t>Arch type</w:t>
            </w:r>
          </w:p>
        </w:tc>
        <w:tc>
          <w:tcPr>
            <w:tcW w:w="0" w:type="auto"/>
            <w:vAlign w:val="center"/>
            <w:hideMark/>
          </w:tcPr>
          <w:p w14:paraId="3019ECEF" w14:textId="77777777" w:rsidR="0010144C" w:rsidRPr="0010144C" w:rsidRDefault="0010144C" w:rsidP="0010144C">
            <w:pPr>
              <w:rPr>
                <w:b/>
                <w:bCs/>
              </w:rPr>
            </w:pPr>
            <w:r w:rsidRPr="0010144C">
              <w:rPr>
                <w:b/>
                <w:bCs/>
              </w:rPr>
              <w:t>Typical geometric model</w:t>
            </w:r>
          </w:p>
        </w:tc>
      </w:tr>
      <w:tr w:rsidR="0010144C" w:rsidRPr="0010144C" w14:paraId="4753B5F4" w14:textId="77777777">
        <w:trPr>
          <w:tblCellSpacing w:w="15" w:type="dxa"/>
        </w:trPr>
        <w:tc>
          <w:tcPr>
            <w:tcW w:w="0" w:type="auto"/>
            <w:vAlign w:val="center"/>
            <w:hideMark/>
          </w:tcPr>
          <w:p w14:paraId="2F6467EA" w14:textId="77777777" w:rsidR="0010144C" w:rsidRPr="0010144C" w:rsidRDefault="0010144C" w:rsidP="0010144C">
            <w:r w:rsidRPr="0010144C">
              <w:t>Semicircular</w:t>
            </w:r>
          </w:p>
        </w:tc>
        <w:tc>
          <w:tcPr>
            <w:tcW w:w="0" w:type="auto"/>
            <w:vAlign w:val="center"/>
            <w:hideMark/>
          </w:tcPr>
          <w:p w14:paraId="39F356BF" w14:textId="7FFA3C9E" w:rsidR="0010144C" w:rsidRPr="0010144C" w:rsidRDefault="00C574F7" w:rsidP="0010144C">
            <m:oMathPara>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 y≥0</m:t>
                </m:r>
              </m:oMath>
            </m:oMathPara>
          </w:p>
        </w:tc>
      </w:tr>
      <w:tr w:rsidR="0010144C" w:rsidRPr="0010144C" w14:paraId="26B1CC4A" w14:textId="77777777">
        <w:trPr>
          <w:tblCellSpacing w:w="15" w:type="dxa"/>
        </w:trPr>
        <w:tc>
          <w:tcPr>
            <w:tcW w:w="0" w:type="auto"/>
            <w:vAlign w:val="center"/>
            <w:hideMark/>
          </w:tcPr>
          <w:p w14:paraId="71781FF0" w14:textId="77777777" w:rsidR="0010144C" w:rsidRPr="0010144C" w:rsidRDefault="0010144C" w:rsidP="0010144C">
            <w:r w:rsidRPr="0010144C">
              <w:t>Elliptical</w:t>
            </w:r>
          </w:p>
        </w:tc>
        <w:tc>
          <w:tcPr>
            <w:tcW w:w="0" w:type="auto"/>
            <w:vAlign w:val="center"/>
            <w:hideMark/>
          </w:tcPr>
          <w:p w14:paraId="286E3346" w14:textId="5794F916" w:rsidR="0010144C" w:rsidRPr="0010144C" w:rsidRDefault="00C574F7" w:rsidP="0010144C">
            <m:oMathPara>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2</m:t>
                        </m:r>
                      </m:sup>
                    </m:sSup>
                  </m:num>
                  <m:den>
                    <m:sSup>
                      <m:sSupPr>
                        <m:ctrlPr>
                          <w:rPr>
                            <w:rFonts w:ascii="Cambria Math" w:hAnsi="Cambria Math"/>
                          </w:rPr>
                        </m:ctrlPr>
                      </m:sSupPr>
                      <m:e>
                        <m:r>
                          <w:rPr>
                            <w:rFonts w:ascii="Cambria Math" w:hAnsi="Cambria Math"/>
                          </w:rPr>
                          <m:t>b</m:t>
                        </m:r>
                      </m:e>
                      <m:sup>
                        <m:r>
                          <w:rPr>
                            <w:rFonts w:ascii="Cambria Math" w:hAnsi="Cambria Math"/>
                          </w:rPr>
                          <m:t>2</m:t>
                        </m:r>
                      </m:sup>
                    </m:sSup>
                  </m:den>
                </m:f>
                <m:r>
                  <w:rPr>
                    <w:rFonts w:ascii="Cambria Math" w:hAnsi="Cambria Math"/>
                  </w:rPr>
                  <m:t>=1, y≥0</m:t>
                </m:r>
              </m:oMath>
            </m:oMathPara>
          </w:p>
        </w:tc>
      </w:tr>
      <w:tr w:rsidR="0010144C" w:rsidRPr="0010144C" w14:paraId="64A04A48" w14:textId="77777777">
        <w:trPr>
          <w:tblCellSpacing w:w="15" w:type="dxa"/>
        </w:trPr>
        <w:tc>
          <w:tcPr>
            <w:tcW w:w="0" w:type="auto"/>
            <w:vAlign w:val="center"/>
            <w:hideMark/>
          </w:tcPr>
          <w:p w14:paraId="0DF6EDC8" w14:textId="77777777" w:rsidR="0010144C" w:rsidRPr="0010144C" w:rsidRDefault="0010144C" w:rsidP="0010144C">
            <w:r w:rsidRPr="0010144C">
              <w:t>Parabolic</w:t>
            </w:r>
          </w:p>
        </w:tc>
        <w:tc>
          <w:tcPr>
            <w:tcW w:w="0" w:type="auto"/>
            <w:vAlign w:val="center"/>
            <w:hideMark/>
          </w:tcPr>
          <w:p w14:paraId="550CBC4A" w14:textId="48489293" w:rsidR="0010144C" w:rsidRPr="0010144C" w:rsidRDefault="00C574F7" w:rsidP="0010144C">
            <m:oMathPara>
              <m:oMath>
                <m:r>
                  <w:rPr>
                    <w:rFonts w:ascii="Cambria Math" w:hAnsi="Cambria Math"/>
                  </w:rPr>
                  <m:t>y=h</m:t>
                </m:r>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e>
                </m:d>
              </m:oMath>
            </m:oMathPara>
          </w:p>
        </w:tc>
      </w:tr>
      <w:tr w:rsidR="0010144C" w:rsidRPr="0010144C" w14:paraId="0A2EA811" w14:textId="77777777">
        <w:trPr>
          <w:tblCellSpacing w:w="15" w:type="dxa"/>
        </w:trPr>
        <w:tc>
          <w:tcPr>
            <w:tcW w:w="0" w:type="auto"/>
            <w:vAlign w:val="center"/>
            <w:hideMark/>
          </w:tcPr>
          <w:p w14:paraId="744E9F78" w14:textId="77777777" w:rsidR="0010144C" w:rsidRPr="0010144C" w:rsidRDefault="0010144C" w:rsidP="0010144C">
            <w:r w:rsidRPr="0010144C">
              <w:t>Pointed</w:t>
            </w:r>
          </w:p>
        </w:tc>
        <w:tc>
          <w:tcPr>
            <w:tcW w:w="0" w:type="auto"/>
            <w:vAlign w:val="center"/>
            <w:hideMark/>
          </w:tcPr>
          <w:p w14:paraId="0748AD57" w14:textId="77777777" w:rsidR="0010144C" w:rsidRPr="0010144C" w:rsidRDefault="0010144C" w:rsidP="0010144C">
            <w:r w:rsidRPr="0010144C">
              <w:t>Two suitable circular arcs meeting at an apex</w:t>
            </w:r>
          </w:p>
        </w:tc>
      </w:tr>
      <w:tr w:rsidR="0010144C" w:rsidRPr="0010144C" w14:paraId="3530C2AD" w14:textId="77777777">
        <w:trPr>
          <w:tblCellSpacing w:w="15" w:type="dxa"/>
        </w:trPr>
        <w:tc>
          <w:tcPr>
            <w:tcW w:w="0" w:type="auto"/>
            <w:vAlign w:val="center"/>
            <w:hideMark/>
          </w:tcPr>
          <w:p w14:paraId="3AF25643" w14:textId="77777777" w:rsidR="0010144C" w:rsidRPr="0010144C" w:rsidRDefault="0010144C" w:rsidP="0010144C">
            <w:r w:rsidRPr="0010144C">
              <w:t>Freeform</w:t>
            </w:r>
          </w:p>
        </w:tc>
        <w:tc>
          <w:tcPr>
            <w:tcW w:w="0" w:type="auto"/>
            <w:vAlign w:val="center"/>
            <w:hideMark/>
          </w:tcPr>
          <w:p w14:paraId="7DE42A1E" w14:textId="77777777" w:rsidR="0010144C" w:rsidRPr="0010144C" w:rsidRDefault="0010144C" w:rsidP="0010144C">
            <w:r w:rsidRPr="0010144C">
              <w:t>A custom curve, often defined parametrically</w:t>
            </w:r>
          </w:p>
        </w:tc>
      </w:tr>
    </w:tbl>
    <w:p w14:paraId="2AA93167" w14:textId="77777777" w:rsidR="0010144C" w:rsidRPr="0010144C" w:rsidRDefault="0010144C" w:rsidP="0010144C">
      <w:r w:rsidRPr="0010144C">
        <w:t>These equations describe common idealized profiles; real architectural arches may depart from them.</w:t>
      </w:r>
    </w:p>
    <w:p w14:paraId="37D90BFE" w14:textId="68081F80" w:rsidR="0010144C" w:rsidRDefault="0010144C" w:rsidP="0010144C">
      <w:pPr>
        <w:pStyle w:val="Heading2"/>
      </w:pPr>
      <w:r w:rsidRPr="0010144C">
        <w:t>Arch Shape vs. Related Shapes</w:t>
      </w:r>
    </w:p>
    <w:p w14:paraId="288AD6AF" w14:textId="715AD109" w:rsidR="0010144C" w:rsidRDefault="0010144C" w:rsidP="0010144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5C2783C" w14:textId="4A2F2E1A" w:rsidR="00D6506E" w:rsidRPr="0010144C" w:rsidRDefault="00D6506E" w:rsidP="0010144C">
      <w:r>
        <w:rPr>
          <w:noProof/>
        </w:rPr>
        <w:drawing>
          <wp:inline distT="0" distB="0" distL="0" distR="0" wp14:anchorId="6039AC15" wp14:editId="30075476">
            <wp:extent cx="5943600" cy="2132965"/>
            <wp:effectExtent l="0" t="0" r="0" b="635"/>
            <wp:docPr id="17727495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1329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7549"/>
      </w:tblGrid>
      <w:tr w:rsidR="0010144C" w:rsidRPr="0010144C" w14:paraId="335D4F1C" w14:textId="77777777">
        <w:trPr>
          <w:tblCellSpacing w:w="15" w:type="dxa"/>
        </w:trPr>
        <w:tc>
          <w:tcPr>
            <w:tcW w:w="0" w:type="auto"/>
            <w:vAlign w:val="center"/>
            <w:hideMark/>
          </w:tcPr>
          <w:p w14:paraId="1CADE55E" w14:textId="77777777" w:rsidR="0010144C" w:rsidRPr="0010144C" w:rsidRDefault="0010144C" w:rsidP="0010144C">
            <w:pPr>
              <w:rPr>
                <w:b/>
                <w:bCs/>
              </w:rPr>
            </w:pPr>
            <w:r w:rsidRPr="0010144C">
              <w:rPr>
                <w:b/>
                <w:bCs/>
              </w:rPr>
              <w:t>Shape</w:t>
            </w:r>
          </w:p>
        </w:tc>
        <w:tc>
          <w:tcPr>
            <w:tcW w:w="0" w:type="auto"/>
            <w:vAlign w:val="center"/>
            <w:hideMark/>
          </w:tcPr>
          <w:p w14:paraId="564515AC" w14:textId="77777777" w:rsidR="0010144C" w:rsidRPr="0010144C" w:rsidRDefault="0010144C" w:rsidP="0010144C">
            <w:pPr>
              <w:rPr>
                <w:b/>
                <w:bCs/>
              </w:rPr>
            </w:pPr>
            <w:r w:rsidRPr="0010144C">
              <w:rPr>
                <w:b/>
                <w:bCs/>
              </w:rPr>
              <w:t>Main distinction</w:t>
            </w:r>
          </w:p>
        </w:tc>
      </w:tr>
      <w:tr w:rsidR="0010144C" w:rsidRPr="0010144C" w14:paraId="4C4AFF88" w14:textId="77777777">
        <w:trPr>
          <w:tblCellSpacing w:w="15" w:type="dxa"/>
        </w:trPr>
        <w:tc>
          <w:tcPr>
            <w:tcW w:w="0" w:type="auto"/>
            <w:vAlign w:val="center"/>
            <w:hideMark/>
          </w:tcPr>
          <w:p w14:paraId="1DB0C708" w14:textId="77777777" w:rsidR="0010144C" w:rsidRPr="0010144C" w:rsidRDefault="0010144C" w:rsidP="0010144C">
            <w:r w:rsidRPr="0010144C">
              <w:lastRenderedPageBreak/>
              <w:t>Arch</w:t>
            </w:r>
          </w:p>
        </w:tc>
        <w:tc>
          <w:tcPr>
            <w:tcW w:w="0" w:type="auto"/>
            <w:vAlign w:val="center"/>
            <w:hideMark/>
          </w:tcPr>
          <w:p w14:paraId="21D039ED" w14:textId="77777777" w:rsidR="0010144C" w:rsidRPr="0010144C" w:rsidRDefault="0010144C" w:rsidP="0010144C">
            <w:r w:rsidRPr="0010144C">
              <w:t>Curved profile spanning between two endpoints</w:t>
            </w:r>
          </w:p>
        </w:tc>
      </w:tr>
      <w:tr w:rsidR="0010144C" w:rsidRPr="0010144C" w14:paraId="000AF5ED" w14:textId="77777777">
        <w:trPr>
          <w:tblCellSpacing w:w="15" w:type="dxa"/>
        </w:trPr>
        <w:tc>
          <w:tcPr>
            <w:tcW w:w="0" w:type="auto"/>
            <w:vAlign w:val="center"/>
            <w:hideMark/>
          </w:tcPr>
          <w:p w14:paraId="7439D45A" w14:textId="77777777" w:rsidR="0010144C" w:rsidRPr="0010144C" w:rsidRDefault="0010144C" w:rsidP="0010144C">
            <w:r w:rsidRPr="0010144C">
              <w:t>Arc</w:t>
            </w:r>
          </w:p>
        </w:tc>
        <w:tc>
          <w:tcPr>
            <w:tcW w:w="0" w:type="auto"/>
            <w:vAlign w:val="center"/>
            <w:hideMark/>
          </w:tcPr>
          <w:p w14:paraId="699479A1" w14:textId="77777777" w:rsidR="0010144C" w:rsidRPr="0010144C" w:rsidRDefault="0010144C" w:rsidP="0010144C">
            <w:r w:rsidRPr="0010144C">
              <w:t>A portion of a curve, commonly a circle</w:t>
            </w:r>
          </w:p>
        </w:tc>
      </w:tr>
      <w:tr w:rsidR="0010144C" w:rsidRPr="0010144C" w14:paraId="35D527B9" w14:textId="77777777">
        <w:trPr>
          <w:tblCellSpacing w:w="15" w:type="dxa"/>
        </w:trPr>
        <w:tc>
          <w:tcPr>
            <w:tcW w:w="0" w:type="auto"/>
            <w:vAlign w:val="center"/>
            <w:hideMark/>
          </w:tcPr>
          <w:p w14:paraId="3F892FCF" w14:textId="77777777" w:rsidR="0010144C" w:rsidRPr="0010144C" w:rsidRDefault="0010144C" w:rsidP="0010144C">
            <w:r w:rsidRPr="0010144C">
              <w:t>Semicircle</w:t>
            </w:r>
          </w:p>
        </w:tc>
        <w:tc>
          <w:tcPr>
            <w:tcW w:w="0" w:type="auto"/>
            <w:vAlign w:val="center"/>
            <w:hideMark/>
          </w:tcPr>
          <w:p w14:paraId="0CFBE036" w14:textId="77777777" w:rsidR="0010144C" w:rsidRPr="0010144C" w:rsidRDefault="0010144C" w:rsidP="0010144C">
            <w:r w:rsidRPr="0010144C">
              <w:t>Half of a circular disk's boundary, or the corresponding half-disk region when referring to the filled shape</w:t>
            </w:r>
          </w:p>
        </w:tc>
      </w:tr>
      <w:tr w:rsidR="0010144C" w:rsidRPr="0010144C" w14:paraId="7D5FB9F1" w14:textId="77777777">
        <w:trPr>
          <w:tblCellSpacing w:w="15" w:type="dxa"/>
        </w:trPr>
        <w:tc>
          <w:tcPr>
            <w:tcW w:w="0" w:type="auto"/>
            <w:vAlign w:val="center"/>
            <w:hideMark/>
          </w:tcPr>
          <w:p w14:paraId="4D61AF36" w14:textId="77777777" w:rsidR="0010144C" w:rsidRPr="0010144C" w:rsidRDefault="0010144C" w:rsidP="0010144C">
            <w:r w:rsidRPr="0010144C">
              <w:t>Dome</w:t>
            </w:r>
          </w:p>
        </w:tc>
        <w:tc>
          <w:tcPr>
            <w:tcW w:w="0" w:type="auto"/>
            <w:vAlign w:val="center"/>
            <w:hideMark/>
          </w:tcPr>
          <w:p w14:paraId="378B7DA3" w14:textId="77777777" w:rsidR="0010144C" w:rsidRPr="0010144C" w:rsidRDefault="0010144C" w:rsidP="0010144C">
            <w:r w:rsidRPr="0010144C">
              <w:t>A three-dimensional curved structure</w:t>
            </w:r>
          </w:p>
        </w:tc>
      </w:tr>
      <w:tr w:rsidR="0010144C" w:rsidRPr="0010144C" w14:paraId="017FB662" w14:textId="77777777">
        <w:trPr>
          <w:tblCellSpacing w:w="15" w:type="dxa"/>
        </w:trPr>
        <w:tc>
          <w:tcPr>
            <w:tcW w:w="0" w:type="auto"/>
            <w:vAlign w:val="center"/>
            <w:hideMark/>
          </w:tcPr>
          <w:p w14:paraId="5C6D49AF" w14:textId="77777777" w:rsidR="0010144C" w:rsidRPr="0010144C" w:rsidRDefault="0010144C" w:rsidP="0010144C">
            <w:r w:rsidRPr="0010144C">
              <w:t>Lens</w:t>
            </w:r>
          </w:p>
        </w:tc>
        <w:tc>
          <w:tcPr>
            <w:tcW w:w="0" w:type="auto"/>
            <w:vAlign w:val="center"/>
            <w:hideMark/>
          </w:tcPr>
          <w:p w14:paraId="67B0B795" w14:textId="77777777" w:rsidR="0010144C" w:rsidRPr="0010144C" w:rsidRDefault="0010144C" w:rsidP="0010144C">
            <w:r w:rsidRPr="0010144C">
              <w:t>A region bounded by two curved arcs meeting at two endpoints</w:t>
            </w:r>
          </w:p>
        </w:tc>
      </w:tr>
      <w:tr w:rsidR="0010144C" w:rsidRPr="0010144C" w14:paraId="4C71683D" w14:textId="77777777">
        <w:trPr>
          <w:tblCellSpacing w:w="15" w:type="dxa"/>
        </w:trPr>
        <w:tc>
          <w:tcPr>
            <w:tcW w:w="0" w:type="auto"/>
            <w:vAlign w:val="center"/>
            <w:hideMark/>
          </w:tcPr>
          <w:p w14:paraId="1B848C9E" w14:textId="77777777" w:rsidR="0010144C" w:rsidRPr="0010144C" w:rsidRDefault="0010144C" w:rsidP="0010144C">
            <w:r w:rsidRPr="0010144C">
              <w:t>U-shaped figure</w:t>
            </w:r>
          </w:p>
        </w:tc>
        <w:tc>
          <w:tcPr>
            <w:tcW w:w="0" w:type="auto"/>
            <w:vAlign w:val="center"/>
            <w:hideMark/>
          </w:tcPr>
          <w:p w14:paraId="47135A06" w14:textId="77777777" w:rsidR="0010144C" w:rsidRPr="0010144C" w:rsidRDefault="0010144C" w:rsidP="0010144C">
            <w:r w:rsidRPr="0010144C">
              <w:t>A curve or region that opens upward and curves around at the bottom</w:t>
            </w:r>
          </w:p>
        </w:tc>
      </w:tr>
    </w:tbl>
    <w:p w14:paraId="35B8DC67" w14:textId="26FAB083" w:rsidR="0010144C" w:rsidRDefault="0010144C" w:rsidP="00020892">
      <w:pPr>
        <w:pStyle w:val="Heading2"/>
      </w:pPr>
      <w:r w:rsidRPr="0010144C">
        <w:t>Classification Summary</w:t>
      </w:r>
    </w:p>
    <w:p w14:paraId="4C20A0CE" w14:textId="1AC5CEA3" w:rsidR="0010144C" w:rsidRDefault="0010144C" w:rsidP="0010144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B05CCD9" w14:textId="4C7ED3D4" w:rsidR="000D6EB5" w:rsidRPr="0010144C" w:rsidRDefault="000D6EB5" w:rsidP="0010144C">
      <w:r>
        <w:rPr>
          <w:noProof/>
        </w:rPr>
        <w:drawing>
          <wp:inline distT="0" distB="0" distL="0" distR="0" wp14:anchorId="1CFD7CDA" wp14:editId="4E7BC1DB">
            <wp:extent cx="5943600" cy="2179320"/>
            <wp:effectExtent l="0" t="0" r="0" b="0"/>
            <wp:docPr id="9205612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179320"/>
                    </a:xfrm>
                    <a:prstGeom prst="rect">
                      <a:avLst/>
                    </a:prstGeom>
                    <a:noFill/>
                    <a:ln>
                      <a:noFill/>
                    </a:ln>
                  </pic:spPr>
                </pic:pic>
              </a:graphicData>
            </a:graphic>
          </wp:inline>
        </w:drawing>
      </w:r>
    </w:p>
    <w:p w14:paraId="0FEC3902" w14:textId="77777777" w:rsidR="0010144C" w:rsidRPr="0010144C" w:rsidRDefault="0010144C" w:rsidP="0010144C">
      <w:r w:rsidRPr="0010144C">
        <w:t>Arch Shapes</w:t>
      </w:r>
    </w:p>
    <w:p w14:paraId="7453B02E" w14:textId="77777777" w:rsidR="0010144C" w:rsidRPr="0010144C" w:rsidRDefault="0010144C" w:rsidP="0010144C">
      <w:r w:rsidRPr="0010144C">
        <w:rPr>
          <w:rFonts w:ascii="MS Gothic" w:eastAsia="MS Gothic" w:hAnsi="MS Gothic" w:cs="MS Gothic" w:hint="eastAsia"/>
        </w:rPr>
        <w:t>├──</w:t>
      </w:r>
      <w:r w:rsidRPr="0010144C">
        <w:t xml:space="preserve"> 1. Semicircular Arch</w:t>
      </w:r>
    </w:p>
    <w:p w14:paraId="499AC63A" w14:textId="77777777" w:rsidR="0010144C" w:rsidRPr="0010144C" w:rsidRDefault="0010144C" w:rsidP="0010144C">
      <w:r w:rsidRPr="0010144C">
        <w:rPr>
          <w:rFonts w:ascii="MS Gothic" w:eastAsia="MS Gothic" w:hAnsi="MS Gothic" w:cs="MS Gothic" w:hint="eastAsia"/>
        </w:rPr>
        <w:t>├──</w:t>
      </w:r>
      <w:r w:rsidRPr="0010144C">
        <w:t xml:space="preserve"> 2. Segmental Arch</w:t>
      </w:r>
    </w:p>
    <w:p w14:paraId="51B3801A" w14:textId="77777777" w:rsidR="0010144C" w:rsidRPr="0010144C" w:rsidRDefault="0010144C" w:rsidP="0010144C">
      <w:r w:rsidRPr="0010144C">
        <w:rPr>
          <w:rFonts w:ascii="MS Gothic" w:eastAsia="MS Gothic" w:hAnsi="MS Gothic" w:cs="MS Gothic" w:hint="eastAsia"/>
        </w:rPr>
        <w:t>├──</w:t>
      </w:r>
      <w:r w:rsidRPr="0010144C">
        <w:t xml:space="preserve"> 3. Elliptical Arch</w:t>
      </w:r>
    </w:p>
    <w:p w14:paraId="6E4647E6" w14:textId="77777777" w:rsidR="0010144C" w:rsidRPr="0010144C" w:rsidRDefault="0010144C" w:rsidP="0010144C">
      <w:r w:rsidRPr="0010144C">
        <w:rPr>
          <w:rFonts w:ascii="MS Gothic" w:eastAsia="MS Gothic" w:hAnsi="MS Gothic" w:cs="MS Gothic" w:hint="eastAsia"/>
        </w:rPr>
        <w:t>├──</w:t>
      </w:r>
      <w:r w:rsidRPr="0010144C">
        <w:t xml:space="preserve"> 4. Parabolic Arch</w:t>
      </w:r>
    </w:p>
    <w:p w14:paraId="19413652" w14:textId="77777777" w:rsidR="0010144C" w:rsidRPr="0010144C" w:rsidRDefault="0010144C" w:rsidP="0010144C">
      <w:r w:rsidRPr="0010144C">
        <w:rPr>
          <w:rFonts w:ascii="MS Gothic" w:eastAsia="MS Gothic" w:hAnsi="MS Gothic" w:cs="MS Gothic" w:hint="eastAsia"/>
        </w:rPr>
        <w:t>├──</w:t>
      </w:r>
      <w:r w:rsidRPr="0010144C">
        <w:t xml:space="preserve"> 5. Pointed Arch</w:t>
      </w:r>
    </w:p>
    <w:p w14:paraId="75CDB3B0" w14:textId="77777777" w:rsidR="0010144C" w:rsidRPr="0010144C" w:rsidRDefault="0010144C" w:rsidP="0010144C">
      <w:r w:rsidRPr="0010144C">
        <w:rPr>
          <w:rFonts w:ascii="MS Gothic" w:eastAsia="MS Gothic" w:hAnsi="MS Gothic" w:cs="MS Gothic" w:hint="eastAsia"/>
        </w:rPr>
        <w:lastRenderedPageBreak/>
        <w:t>├──</w:t>
      </w:r>
      <w:r w:rsidRPr="0010144C">
        <w:t xml:space="preserve"> 6. Gothic Arch</w:t>
      </w:r>
    </w:p>
    <w:p w14:paraId="6F736736" w14:textId="77777777" w:rsidR="0010144C" w:rsidRPr="0010144C" w:rsidRDefault="0010144C" w:rsidP="0010144C">
      <w:r w:rsidRPr="0010144C">
        <w:rPr>
          <w:rFonts w:ascii="MS Gothic" w:eastAsia="MS Gothic" w:hAnsi="MS Gothic" w:cs="MS Gothic" w:hint="eastAsia"/>
        </w:rPr>
        <w:t>├──</w:t>
      </w:r>
      <w:r w:rsidRPr="0010144C">
        <w:t xml:space="preserve"> 7. Horseshoe Arch</w:t>
      </w:r>
    </w:p>
    <w:p w14:paraId="394B819F" w14:textId="77777777" w:rsidR="0010144C" w:rsidRPr="0010144C" w:rsidRDefault="0010144C" w:rsidP="0010144C">
      <w:r w:rsidRPr="0010144C">
        <w:rPr>
          <w:rFonts w:ascii="MS Gothic" w:eastAsia="MS Gothic" w:hAnsi="MS Gothic" w:cs="MS Gothic" w:hint="eastAsia"/>
        </w:rPr>
        <w:t>├──</w:t>
      </w:r>
      <w:r w:rsidRPr="0010144C">
        <w:t xml:space="preserve"> 8. Flat Arch</w:t>
      </w:r>
    </w:p>
    <w:p w14:paraId="20B8861B" w14:textId="77777777" w:rsidR="0010144C" w:rsidRPr="0010144C" w:rsidRDefault="0010144C" w:rsidP="0010144C">
      <w:r w:rsidRPr="0010144C">
        <w:rPr>
          <w:rFonts w:ascii="MS Gothic" w:eastAsia="MS Gothic" w:hAnsi="MS Gothic" w:cs="MS Gothic" w:hint="eastAsia"/>
        </w:rPr>
        <w:t>├──</w:t>
      </w:r>
      <w:r w:rsidRPr="0010144C">
        <w:t xml:space="preserve"> 9. Three-Centered Arch</w:t>
      </w:r>
    </w:p>
    <w:p w14:paraId="61FD8F60" w14:textId="77777777" w:rsidR="0010144C" w:rsidRPr="0010144C" w:rsidRDefault="0010144C" w:rsidP="0010144C">
      <w:r w:rsidRPr="0010144C">
        <w:rPr>
          <w:rFonts w:ascii="MS Gothic" w:eastAsia="MS Gothic" w:hAnsi="MS Gothic" w:cs="MS Gothic" w:hint="eastAsia"/>
        </w:rPr>
        <w:t>└──</w:t>
      </w:r>
      <w:r w:rsidRPr="0010144C">
        <w:t xml:space="preserve"> 10. Freeform Arch</w:t>
      </w:r>
    </w:p>
    <w:p w14:paraId="57724059" w14:textId="77777777" w:rsidR="0010144C" w:rsidRPr="0010144C" w:rsidRDefault="0010144C" w:rsidP="0010144C">
      <w:r w:rsidRPr="0010144C">
        <w:t>This is a practical classification combining mathematical curve types and architectural forms. For example, a Gothic arch is commonly pointed, so those categories can overlap.</w:t>
      </w:r>
    </w:p>
    <w:p w14:paraId="551B7471" w14:textId="763BC4A9" w:rsidR="0010144C" w:rsidRDefault="0010144C" w:rsidP="00020892">
      <w:pPr>
        <w:pStyle w:val="Heading2"/>
      </w:pPr>
      <w:r w:rsidRPr="0010144C">
        <w:t>Key Points</w:t>
      </w:r>
    </w:p>
    <w:p w14:paraId="16462B0C" w14:textId="1CEE3338" w:rsidR="0010144C" w:rsidRPr="0010144C" w:rsidRDefault="0010144C" w:rsidP="0010144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94EF24A" w14:textId="77777777" w:rsidR="0010144C" w:rsidRPr="0010144C" w:rsidRDefault="0010144C" w:rsidP="0010144C">
      <w:pPr>
        <w:numPr>
          <w:ilvl w:val="0"/>
          <w:numId w:val="2"/>
        </w:numPr>
      </w:pPr>
      <w:r w:rsidRPr="0010144C">
        <w:t>An arch is identified by its curved profile between two endpoints.</w:t>
      </w:r>
    </w:p>
    <w:p w14:paraId="04B1AF31" w14:textId="77777777" w:rsidR="0010144C" w:rsidRPr="0010144C" w:rsidRDefault="0010144C" w:rsidP="0010144C">
      <w:pPr>
        <w:numPr>
          <w:ilvl w:val="0"/>
          <w:numId w:val="2"/>
        </w:numPr>
      </w:pPr>
      <w:r w:rsidRPr="0010144C">
        <w:t>Its curve may be circular, elliptical, parabolic, or custom-designed.</w:t>
      </w:r>
    </w:p>
    <w:p w14:paraId="2F9AA805" w14:textId="77777777" w:rsidR="0010144C" w:rsidRPr="0010144C" w:rsidRDefault="0010144C" w:rsidP="0010144C">
      <w:pPr>
        <w:numPr>
          <w:ilvl w:val="0"/>
          <w:numId w:val="2"/>
        </w:numPr>
      </w:pPr>
      <w:r w:rsidRPr="0010144C">
        <w:t>Span and rise are two important measurements.</w:t>
      </w:r>
    </w:p>
    <w:p w14:paraId="5B2C8AA7" w14:textId="77777777" w:rsidR="0010144C" w:rsidRPr="0010144C" w:rsidRDefault="0010144C" w:rsidP="0010144C">
      <w:pPr>
        <w:numPr>
          <w:ilvl w:val="0"/>
          <w:numId w:val="2"/>
        </w:numPr>
      </w:pPr>
      <w:r w:rsidRPr="0010144C">
        <w:t>An arch may be symmetric or asymmetric.</w:t>
      </w:r>
    </w:p>
    <w:p w14:paraId="56D00368" w14:textId="77777777" w:rsidR="0010144C" w:rsidRPr="0010144C" w:rsidRDefault="0010144C" w:rsidP="0010144C">
      <w:pPr>
        <w:numPr>
          <w:ilvl w:val="0"/>
          <w:numId w:val="2"/>
        </w:numPr>
      </w:pPr>
      <w:r w:rsidRPr="0010144C">
        <w:t>Architectural names describe design forms, while mathematical names describe the underlying geometry.</w:t>
      </w:r>
    </w:p>
    <w:p w14:paraId="051F855A" w14:textId="65C20469" w:rsidR="0010144C" w:rsidRDefault="0010144C" w:rsidP="0010144C">
      <w:pPr>
        <w:pStyle w:val="Heading2"/>
      </w:pPr>
      <w:r w:rsidRPr="0010144C">
        <w:t>Conclusion</w:t>
      </w:r>
    </w:p>
    <w:p w14:paraId="1B48C7ED" w14:textId="522A98C0" w:rsidR="0010144C" w:rsidRPr="0010144C" w:rsidRDefault="0010144C" w:rsidP="0010144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54B75A2" w14:textId="77777777" w:rsidR="0010144C" w:rsidRPr="0010144C" w:rsidRDefault="0010144C" w:rsidP="0010144C">
      <w:r w:rsidRPr="0010144C">
        <w:t>An Arch Shape is a curved geometric form spanning between two endpoints. Its classification depends on the curve's mathematical structure or its architectural profile, with semicircular, segmental, elliptical, parabolic, pointed, and freeform arches among the principal examples.</w:t>
      </w:r>
    </w:p>
    <w:p w14:paraId="0B0623B6" w14:textId="56B5AAE8" w:rsidR="0010144C" w:rsidRPr="0010144C" w:rsidRDefault="0010144C" w:rsidP="0010144C">
      <w:r>
        <w:tab/>
      </w:r>
    </w:p>
    <w:sectPr w:rsidR="0010144C" w:rsidRPr="001014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219FF"/>
    <w:multiLevelType w:val="multilevel"/>
    <w:tmpl w:val="F8C6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3E0DCA"/>
    <w:multiLevelType w:val="multilevel"/>
    <w:tmpl w:val="6206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40643">
    <w:abstractNumId w:val="0"/>
  </w:num>
  <w:num w:numId="2" w16cid:durableId="2129810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3D9"/>
    <w:rsid w:val="00004C7D"/>
    <w:rsid w:val="00020892"/>
    <w:rsid w:val="00053A76"/>
    <w:rsid w:val="00062521"/>
    <w:rsid w:val="000913CE"/>
    <w:rsid w:val="00097C84"/>
    <w:rsid w:val="000B0046"/>
    <w:rsid w:val="000D6EB5"/>
    <w:rsid w:val="0010144C"/>
    <w:rsid w:val="00230CE2"/>
    <w:rsid w:val="00232E16"/>
    <w:rsid w:val="00233303"/>
    <w:rsid w:val="002852F1"/>
    <w:rsid w:val="002D1F4F"/>
    <w:rsid w:val="002D3CEC"/>
    <w:rsid w:val="003A4CBF"/>
    <w:rsid w:val="003C7278"/>
    <w:rsid w:val="003D43D9"/>
    <w:rsid w:val="003F2574"/>
    <w:rsid w:val="00410937"/>
    <w:rsid w:val="004175CA"/>
    <w:rsid w:val="00462965"/>
    <w:rsid w:val="006978E9"/>
    <w:rsid w:val="00707B38"/>
    <w:rsid w:val="00711B4D"/>
    <w:rsid w:val="00724298"/>
    <w:rsid w:val="007967D0"/>
    <w:rsid w:val="00814AB4"/>
    <w:rsid w:val="008268DB"/>
    <w:rsid w:val="00837A3E"/>
    <w:rsid w:val="008564E3"/>
    <w:rsid w:val="008952B3"/>
    <w:rsid w:val="00900FD1"/>
    <w:rsid w:val="009E198F"/>
    <w:rsid w:val="009F7400"/>
    <w:rsid w:val="00A0282C"/>
    <w:rsid w:val="00A70480"/>
    <w:rsid w:val="00AB4605"/>
    <w:rsid w:val="00AC11AE"/>
    <w:rsid w:val="00B633FD"/>
    <w:rsid w:val="00B95918"/>
    <w:rsid w:val="00BC73B1"/>
    <w:rsid w:val="00BE7E53"/>
    <w:rsid w:val="00C574F7"/>
    <w:rsid w:val="00D6506E"/>
    <w:rsid w:val="00D72898"/>
    <w:rsid w:val="00D778CD"/>
    <w:rsid w:val="00DD7138"/>
    <w:rsid w:val="00ED55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63CC8"/>
  <w15:chartTrackingRefBased/>
  <w15:docId w15:val="{DB706948-0384-4EC4-9367-8559A128B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Mono" w:eastAsiaTheme="minorHAnsi" w:hAnsi="Roboto Mono"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3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43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43D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3D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D43D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D43D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43D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43D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43D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3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43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43D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3D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D43D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D43D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D43D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D43D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D43D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D4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3D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3D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D43D9"/>
    <w:pPr>
      <w:spacing w:before="160"/>
      <w:jc w:val="center"/>
    </w:pPr>
    <w:rPr>
      <w:i/>
      <w:iCs/>
      <w:color w:val="404040" w:themeColor="text1" w:themeTint="BF"/>
    </w:rPr>
  </w:style>
  <w:style w:type="character" w:customStyle="1" w:styleId="QuoteChar">
    <w:name w:val="Quote Char"/>
    <w:basedOn w:val="DefaultParagraphFont"/>
    <w:link w:val="Quote"/>
    <w:uiPriority w:val="29"/>
    <w:rsid w:val="003D43D9"/>
    <w:rPr>
      <w:i/>
      <w:iCs/>
      <w:color w:val="404040" w:themeColor="text1" w:themeTint="BF"/>
    </w:rPr>
  </w:style>
  <w:style w:type="paragraph" w:styleId="ListParagraph">
    <w:name w:val="List Paragraph"/>
    <w:basedOn w:val="Normal"/>
    <w:uiPriority w:val="34"/>
    <w:qFormat/>
    <w:rsid w:val="003D43D9"/>
    <w:pPr>
      <w:ind w:left="720"/>
      <w:contextualSpacing/>
    </w:pPr>
  </w:style>
  <w:style w:type="character" w:styleId="IntenseEmphasis">
    <w:name w:val="Intense Emphasis"/>
    <w:basedOn w:val="DefaultParagraphFont"/>
    <w:uiPriority w:val="21"/>
    <w:qFormat/>
    <w:rsid w:val="003D43D9"/>
    <w:rPr>
      <w:i/>
      <w:iCs/>
      <w:color w:val="2F5496" w:themeColor="accent1" w:themeShade="BF"/>
    </w:rPr>
  </w:style>
  <w:style w:type="paragraph" w:styleId="IntenseQuote">
    <w:name w:val="Intense Quote"/>
    <w:basedOn w:val="Normal"/>
    <w:next w:val="Normal"/>
    <w:link w:val="IntenseQuoteChar"/>
    <w:uiPriority w:val="30"/>
    <w:qFormat/>
    <w:rsid w:val="003D43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3D9"/>
    <w:rPr>
      <w:i/>
      <w:iCs/>
      <w:color w:val="2F5496" w:themeColor="accent1" w:themeShade="BF"/>
    </w:rPr>
  </w:style>
  <w:style w:type="character" w:styleId="IntenseReference">
    <w:name w:val="Intense Reference"/>
    <w:basedOn w:val="DefaultParagraphFont"/>
    <w:uiPriority w:val="32"/>
    <w:qFormat/>
    <w:rsid w:val="003D43D9"/>
    <w:rPr>
      <w:b/>
      <w:bCs/>
      <w:smallCaps/>
      <w:color w:val="2F5496" w:themeColor="accent1" w:themeShade="BF"/>
      <w:spacing w:val="5"/>
    </w:rPr>
  </w:style>
  <w:style w:type="character" w:styleId="Hyperlink">
    <w:name w:val="Hyperlink"/>
    <w:basedOn w:val="DefaultParagraphFont"/>
    <w:uiPriority w:val="99"/>
    <w:unhideWhenUsed/>
    <w:rsid w:val="0010144C"/>
    <w:rPr>
      <w:color w:val="0563C1" w:themeColor="hyperlink"/>
      <w:u w:val="single"/>
    </w:rPr>
  </w:style>
  <w:style w:type="character" w:styleId="UnresolvedMention">
    <w:name w:val="Unresolved Mention"/>
    <w:basedOn w:val="DefaultParagraphFont"/>
    <w:uiPriority w:val="99"/>
    <w:semiHidden/>
    <w:unhideWhenUsed/>
    <w:rsid w:val="001014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16</Pages>
  <Words>1180</Words>
  <Characters>6731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43</cp:revision>
  <dcterms:created xsi:type="dcterms:W3CDTF">2026-10-14T14:49:00Z</dcterms:created>
  <dcterms:modified xsi:type="dcterms:W3CDTF">2026-10-14T15:01:00Z</dcterms:modified>
</cp:coreProperties>
</file>