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D0B2" w14:textId="77777777" w:rsidR="00581D4C" w:rsidRDefault="00581D4C">
      <w:pPr>
        <w:pStyle w:val="Heading1"/>
      </w:pPr>
      <w:bookmarkStart w:id="0" w:name="_sshfge4oo8jn" w:colFirst="0" w:colLast="0"/>
      <w:bookmarkEnd w:id="0"/>
      <w:r>
        <w:t>Sequence-Based Synesthesia</w:t>
      </w:r>
    </w:p>
    <w:p w14:paraId="3715281D" w14:textId="77777777" w:rsidR="00581D4C" w:rsidRDefault="00581D4C">
      <w:pPr>
        <w:pStyle w:val="Heading2"/>
        <w:keepNext w:val="0"/>
        <w:keepLines w:val="0"/>
        <w:spacing w:before="280"/>
      </w:pPr>
      <w:bookmarkStart w:id="1" w:name="_kegb50lxfgqu" w:colFirst="0" w:colLast="0"/>
      <w:bookmarkEnd w:id="1"/>
      <w:r>
        <w:t>🧠🔢 What is Sequence-Based Synesthesia?</w:t>
      </w:r>
    </w:p>
    <w:p w14:paraId="41B0A625" w14:textId="77777777" w:rsidR="00581D4C" w:rsidRDefault="00581D4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E2A977" w14:textId="77777777" w:rsidR="00581D4C" w:rsidRDefault="00581D4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Sequence-based synesthesia</w:t>
      </w:r>
      <w:r>
        <w:rPr>
          <w:rFonts w:ascii="Roboto Mono" w:eastAsia="Roboto Mono" w:hAnsi="Roboto Mono" w:cs="Roboto Mono"/>
        </w:rPr>
        <w:t xml:space="preserve"> is a group of synesthesia types in which </w:t>
      </w:r>
      <w:r>
        <w:rPr>
          <w:rFonts w:ascii="Roboto Mono" w:eastAsia="Roboto Mono" w:hAnsi="Roboto Mono" w:cs="Roboto Mono"/>
          <w:b/>
        </w:rPr>
        <w:t>ordered sequences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b/>
        </w:rPr>
        <w:t>numbers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days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letters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months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years</w:t>
      </w:r>
      <w:r>
        <w:rPr>
          <w:rFonts w:ascii="Roboto Mono" w:eastAsia="Roboto Mono" w:hAnsi="Roboto Mono" w:cs="Roboto Mono"/>
        </w:rPr>
        <w:t xml:space="preserve">) trigger </w:t>
      </w:r>
      <w:r>
        <w:rPr>
          <w:rFonts w:ascii="Roboto Mono" w:eastAsia="Roboto Mono" w:hAnsi="Roboto Mono" w:cs="Roboto Mono"/>
          <w:b/>
        </w:rPr>
        <w:t>unusual sensory or mental experiences</w:t>
      </w:r>
      <w:r>
        <w:rPr>
          <w:rFonts w:ascii="Roboto Mono" w:eastAsia="Roboto Mono" w:hAnsi="Roboto Mono" w:cs="Roboto Mono"/>
        </w:rPr>
        <w:t xml:space="preserve"> — such as </w:t>
      </w:r>
      <w:r>
        <w:rPr>
          <w:rFonts w:ascii="Roboto Mono" w:eastAsia="Roboto Mono" w:hAnsi="Roboto Mono" w:cs="Roboto Mono"/>
          <w:b/>
        </w:rPr>
        <w:t>colors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personalities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spatial arrangements</w:t>
      </w:r>
      <w:r>
        <w:rPr>
          <w:rFonts w:ascii="Roboto Mono" w:eastAsia="Roboto Mono" w:hAnsi="Roboto Mono" w:cs="Roboto Mono"/>
        </w:rPr>
        <w:t>.</w:t>
      </w:r>
    </w:p>
    <w:p w14:paraId="028C13C6" w14:textId="77777777" w:rsidR="00581D4C" w:rsidRDefault="00581D4C">
      <w:r>
        <w:pict w14:anchorId="5A68EE14">
          <v:rect id="_x0000_i1025" style="width:0;height:1.5pt" o:hralign="center" o:hrstd="t" o:hr="t" fillcolor="#a0a0a0" stroked="f"/>
        </w:pict>
      </w:r>
    </w:p>
    <w:p w14:paraId="52DF48BA" w14:textId="77777777" w:rsidR="00581D4C" w:rsidRDefault="00581D4C">
      <w:pPr>
        <w:pStyle w:val="Heading2"/>
        <w:keepNext w:val="0"/>
        <w:keepLines w:val="0"/>
        <w:spacing w:before="280"/>
      </w:pPr>
      <w:bookmarkStart w:id="2" w:name="_52ig5uah55um" w:colFirst="0" w:colLast="0"/>
      <w:bookmarkEnd w:id="2"/>
      <w:r>
        <w:t>📘 Definition:</w:t>
      </w:r>
    </w:p>
    <w:p w14:paraId="5AF5F172" w14:textId="77777777" w:rsidR="00581D4C" w:rsidRDefault="00581D4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3C8625" w14:textId="77777777" w:rsidR="00581D4C" w:rsidRDefault="00581D4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Sequence-based synesthesia</w:t>
      </w:r>
      <w:r>
        <w:rPr>
          <w:rFonts w:ascii="Roboto Mono" w:eastAsia="Roboto Mono" w:hAnsi="Roboto Mono" w:cs="Roboto Mono"/>
        </w:rPr>
        <w:t xml:space="preserve"> refers to forms of synesthesia in which </w:t>
      </w:r>
      <w:r>
        <w:rPr>
          <w:rFonts w:ascii="Roboto Mono" w:eastAsia="Roboto Mono" w:hAnsi="Roboto Mono" w:cs="Roboto Mono"/>
          <w:b/>
        </w:rPr>
        <w:t>ordinal sequences</w:t>
      </w:r>
      <w:r>
        <w:rPr>
          <w:rFonts w:ascii="Roboto Mono" w:eastAsia="Roboto Mono" w:hAnsi="Roboto Mono" w:cs="Roboto Mono"/>
        </w:rPr>
        <w:t xml:space="preserve"> (like "Monday, Tuesday", or "A, B, C") consistently and involuntarily produce </w:t>
      </w:r>
      <w:r>
        <w:rPr>
          <w:rFonts w:ascii="Roboto Mono" w:eastAsia="Roboto Mono" w:hAnsi="Roboto Mono" w:cs="Roboto Mono"/>
          <w:b/>
        </w:rPr>
        <w:t>extra experiences</w:t>
      </w:r>
      <w:r>
        <w:rPr>
          <w:rFonts w:ascii="Roboto Mono" w:eastAsia="Roboto Mono" w:hAnsi="Roboto Mono" w:cs="Roboto Mono"/>
        </w:rPr>
        <w:t>, such as visual shapes, spatial locations, or person-like traits.</w:t>
      </w:r>
    </w:p>
    <w:p w14:paraId="34F30A37" w14:textId="77777777" w:rsidR="00581D4C" w:rsidRDefault="00581D4C">
      <w:r>
        <w:pict w14:anchorId="0682496A">
          <v:rect id="_x0000_i1026" style="width:0;height:1.5pt" o:hralign="center" o:hrstd="t" o:hr="t" fillcolor="#a0a0a0" stroked="f"/>
        </w:pict>
      </w:r>
    </w:p>
    <w:p w14:paraId="6ADBB279" w14:textId="77777777" w:rsidR="00581D4C" w:rsidRDefault="00581D4C">
      <w:pPr>
        <w:pStyle w:val="Heading2"/>
        <w:keepNext w:val="0"/>
        <w:keepLines w:val="0"/>
        <w:spacing w:before="280"/>
      </w:pPr>
      <w:bookmarkStart w:id="3" w:name="_vb7mydwssuba" w:colFirst="0" w:colLast="0"/>
      <w:bookmarkEnd w:id="3"/>
      <w:r>
        <w:t>🧩 Common Types of Sequence-Based Synesthesia:</w:t>
      </w:r>
    </w:p>
    <w:p w14:paraId="095ACBA3" w14:textId="77777777" w:rsidR="00581D4C" w:rsidRDefault="00581D4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42F378" w14:textId="77777777" w:rsidR="00581D4C" w:rsidRDefault="00581D4C">
      <w:r>
        <w:rPr>
          <w:noProof/>
        </w:rPr>
        <w:drawing>
          <wp:inline distT="114300" distB="114300" distL="114300" distR="114300" wp14:anchorId="692CDD25" wp14:editId="792CD17E">
            <wp:extent cx="5943600" cy="196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8"/>
        <w:gridCol w:w="2121"/>
        <w:gridCol w:w="3791"/>
      </w:tblGrid>
      <w:tr w:rsidR="00581D4C" w14:paraId="42F81266" w14:textId="77777777">
        <w:trPr>
          <w:trHeight w:val="500"/>
        </w:trPr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38D4" w14:textId="77777777" w:rsidR="00581D4C" w:rsidRDefault="00581D4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80F22" w14:textId="77777777" w:rsidR="00581D4C" w:rsidRDefault="00581D4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Trigger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95755" w14:textId="77777777" w:rsidR="00581D4C" w:rsidRDefault="00581D4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Involuntary Experience</w:t>
            </w:r>
          </w:p>
        </w:tc>
      </w:tr>
      <w:tr w:rsidR="00581D4C" w14:paraId="295645AE" w14:textId="77777777">
        <w:trPr>
          <w:trHeight w:val="785"/>
        </w:trPr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6A793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Spatial-sequence synesthesia (SSS)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880C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Days, months, numbers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AFF70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Visualized in a specific </w:t>
            </w:r>
            <w:r>
              <w:rPr>
                <w:rFonts w:ascii="Roboto Mono" w:eastAsia="Roboto Mono" w:hAnsi="Roboto Mono" w:cs="Roboto Mono"/>
                <w:b/>
              </w:rPr>
              <w:t>spatial layout</w:t>
            </w:r>
          </w:p>
        </w:tc>
      </w:tr>
      <w:tr w:rsidR="00581D4C" w14:paraId="3F60F186" w14:textId="77777777">
        <w:trPr>
          <w:trHeight w:val="785"/>
        </w:trPr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BDD74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Ordinal-linguistic personification (OLP)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BA2A6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Letters, numbers, months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BAFB8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Assigned </w:t>
            </w:r>
            <w:r>
              <w:rPr>
                <w:rFonts w:ascii="Roboto Mono" w:eastAsia="Roboto Mono" w:hAnsi="Roboto Mono" w:cs="Roboto Mono"/>
                <w:b/>
              </w:rPr>
              <w:t>genders, personalities, emotions</w:t>
            </w:r>
          </w:p>
        </w:tc>
      </w:tr>
      <w:tr w:rsidR="00581D4C" w14:paraId="360574E8" w14:textId="77777777">
        <w:trPr>
          <w:trHeight w:val="500"/>
        </w:trPr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E66B1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Grapheme–color synesthesia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52F0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Letters or numbers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8BBB2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Seen in specific </w:t>
            </w:r>
            <w:r>
              <w:rPr>
                <w:rFonts w:ascii="Roboto Mono" w:eastAsia="Roboto Mono" w:hAnsi="Roboto Mono" w:cs="Roboto Mono"/>
                <w:b/>
              </w:rPr>
              <w:t>colors</w:t>
            </w:r>
          </w:p>
        </w:tc>
      </w:tr>
      <w:tr w:rsidR="00581D4C" w14:paraId="40A96910" w14:textId="77777777">
        <w:trPr>
          <w:trHeight w:val="785"/>
        </w:trPr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2A893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Number–form synesthesia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9BD0A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Numbers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5CD7F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Arranged into </w:t>
            </w:r>
            <w:r>
              <w:rPr>
                <w:rFonts w:ascii="Roboto Mono" w:eastAsia="Roboto Mono" w:hAnsi="Roboto Mono" w:cs="Roboto Mono"/>
                <w:b/>
              </w:rPr>
              <w:t>mental maps or 3D number lines</w:t>
            </w:r>
          </w:p>
        </w:tc>
      </w:tr>
    </w:tbl>
    <w:p w14:paraId="3E306241" w14:textId="77777777" w:rsidR="00581D4C" w:rsidRDefault="00581D4C">
      <w:r>
        <w:pict w14:anchorId="4F471A4F">
          <v:rect id="_x0000_i1027" style="width:0;height:1.5pt" o:hralign="center" o:hrstd="t" o:hr="t" fillcolor="#a0a0a0" stroked="f"/>
        </w:pict>
      </w:r>
    </w:p>
    <w:p w14:paraId="6136307A" w14:textId="77777777" w:rsidR="00581D4C" w:rsidRDefault="00581D4C">
      <w:pPr>
        <w:pStyle w:val="Heading2"/>
        <w:keepNext w:val="0"/>
        <w:keepLines w:val="0"/>
        <w:spacing w:before="280"/>
      </w:pPr>
      <w:bookmarkStart w:id="4" w:name="_gj7fnlij62hz" w:colFirst="0" w:colLast="0"/>
      <w:bookmarkEnd w:id="4"/>
      <w:r>
        <w:t>🧠 Why It Happens:</w:t>
      </w:r>
    </w:p>
    <w:p w14:paraId="76EEA27E" w14:textId="77777777" w:rsidR="00581D4C" w:rsidRDefault="00581D4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DCA460" w14:textId="77777777" w:rsidR="00581D4C" w:rsidRDefault="00581D4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Sequence-based synesthesia is believed to involve:</w:t>
      </w:r>
    </w:p>
    <w:p w14:paraId="1A9AC03B" w14:textId="77777777" w:rsidR="00581D4C" w:rsidRDefault="00581D4C" w:rsidP="00581D4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Cross-activation</w:t>
      </w:r>
      <w:r>
        <w:rPr>
          <w:rFonts w:ascii="Roboto Mono" w:eastAsia="Roboto Mono" w:hAnsi="Roboto Mono" w:cs="Roboto Mono"/>
        </w:rPr>
        <w:t xml:space="preserve"> in the brain between:</w:t>
      </w:r>
      <w:r>
        <w:rPr>
          <w:rFonts w:ascii="Roboto Mono" w:eastAsia="Roboto Mono" w:hAnsi="Roboto Mono" w:cs="Roboto Mono"/>
        </w:rPr>
        <w:br/>
      </w:r>
    </w:p>
    <w:p w14:paraId="3DCD6A9B" w14:textId="77777777" w:rsidR="00581D4C" w:rsidRDefault="00581D4C" w:rsidP="00581D4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Ordinal processing areas</w:t>
      </w:r>
      <w:r>
        <w:rPr>
          <w:rFonts w:ascii="Roboto Mono" w:eastAsia="Roboto Mono" w:hAnsi="Roboto Mono" w:cs="Roboto Mono"/>
        </w:rPr>
        <w:t xml:space="preserve"> (which understand sequences)</w:t>
      </w:r>
      <w:r>
        <w:rPr>
          <w:rFonts w:ascii="Roboto Mono" w:eastAsia="Roboto Mono" w:hAnsi="Roboto Mono" w:cs="Roboto Mono"/>
        </w:rPr>
        <w:br/>
      </w:r>
    </w:p>
    <w:p w14:paraId="0C7F879D" w14:textId="77777777" w:rsidR="00581D4C" w:rsidRDefault="00581D4C" w:rsidP="00581D4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Visual, spatial, or social cognition areas</w:t>
      </w:r>
      <w:r>
        <w:rPr>
          <w:rFonts w:ascii="Roboto Mono" w:eastAsia="Roboto Mono" w:hAnsi="Roboto Mono" w:cs="Roboto Mono"/>
          <w:b/>
        </w:rPr>
        <w:br/>
      </w:r>
    </w:p>
    <w:p w14:paraId="13825A92" w14:textId="77777777" w:rsidR="00581D4C" w:rsidRDefault="00581D4C" w:rsidP="00581D4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is usually </w:t>
      </w:r>
      <w:r>
        <w:rPr>
          <w:rFonts w:ascii="Roboto Mono" w:eastAsia="Roboto Mono" w:hAnsi="Roboto Mono" w:cs="Roboto Mono"/>
          <w:b/>
        </w:rPr>
        <w:t>genetic</w:t>
      </w:r>
      <w:r>
        <w:rPr>
          <w:rFonts w:ascii="Roboto Mono" w:eastAsia="Roboto Mono" w:hAnsi="Roboto Mono" w:cs="Roboto Mono"/>
        </w:rPr>
        <w:t xml:space="preserve"> and develops </w:t>
      </w:r>
      <w:r>
        <w:rPr>
          <w:rFonts w:ascii="Roboto Mono" w:eastAsia="Roboto Mono" w:hAnsi="Roboto Mono" w:cs="Roboto Mono"/>
          <w:b/>
        </w:rPr>
        <w:t>early in life</w:t>
      </w:r>
      <w:r>
        <w:rPr>
          <w:rFonts w:ascii="Roboto Mono" w:eastAsia="Roboto Mono" w:hAnsi="Roboto Mono" w:cs="Roboto Mono"/>
          <w:b/>
        </w:rPr>
        <w:br/>
      </w:r>
    </w:p>
    <w:p w14:paraId="0AD93FED" w14:textId="77777777" w:rsidR="00581D4C" w:rsidRDefault="00581D4C">
      <w:r>
        <w:pict w14:anchorId="75C92861">
          <v:rect id="_x0000_i1028" style="width:0;height:1.5pt" o:hralign="center" o:hrstd="t" o:hr="t" fillcolor="#a0a0a0" stroked="f"/>
        </w:pict>
      </w:r>
    </w:p>
    <w:p w14:paraId="4B761301" w14:textId="77777777" w:rsidR="00581D4C" w:rsidRDefault="00581D4C">
      <w:pPr>
        <w:pStyle w:val="Heading2"/>
        <w:keepNext w:val="0"/>
        <w:keepLines w:val="0"/>
        <w:spacing w:before="280"/>
      </w:pPr>
      <w:bookmarkStart w:id="5" w:name="_pd7bfdmv823x" w:colFirst="0" w:colLast="0"/>
      <w:bookmarkEnd w:id="5"/>
      <w:r>
        <w:t>🧒 Example from a Synesthete:</w:t>
      </w:r>
    </w:p>
    <w:p w14:paraId="0BC3F824" w14:textId="77777777" w:rsidR="00581D4C" w:rsidRDefault="00581D4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132A55" w14:textId="77777777" w:rsidR="00581D4C" w:rsidRDefault="00581D4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"When I think of the number </w:t>
      </w:r>
      <w:r>
        <w:rPr>
          <w:rFonts w:ascii="Roboto Mono" w:eastAsia="Roboto Mono" w:hAnsi="Roboto Mono" w:cs="Roboto Mono"/>
          <w:b/>
        </w:rPr>
        <w:t>7</w:t>
      </w:r>
      <w:r>
        <w:rPr>
          <w:rFonts w:ascii="Roboto Mono" w:eastAsia="Roboto Mono" w:hAnsi="Roboto Mono" w:cs="Roboto Mono"/>
        </w:rPr>
        <w:t>, it’s not just a number — it appears to the right of 6 in a sloping arc, and it feels like a calm, wise person. Monday is light blue and stands above Tuesday."</w:t>
      </w:r>
    </w:p>
    <w:p w14:paraId="124BF3FF" w14:textId="77777777" w:rsidR="00581D4C" w:rsidRDefault="00581D4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This could include:</w:t>
      </w:r>
    </w:p>
    <w:p w14:paraId="06DC2D85" w14:textId="77777777" w:rsidR="00581D4C" w:rsidRDefault="00581D4C" w:rsidP="00581D4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SSS</w:t>
      </w:r>
      <w:r>
        <w:rPr>
          <w:rFonts w:ascii="Roboto Mono" w:eastAsia="Roboto Mono" w:hAnsi="Roboto Mono" w:cs="Roboto Mono"/>
        </w:rPr>
        <w:t xml:space="preserve"> (numbers in spatial arc)</w:t>
      </w:r>
      <w:r>
        <w:rPr>
          <w:rFonts w:ascii="Roboto Mono" w:eastAsia="Roboto Mono" w:hAnsi="Roboto Mono" w:cs="Roboto Mono"/>
        </w:rPr>
        <w:br/>
      </w:r>
    </w:p>
    <w:p w14:paraId="47CAFD6A" w14:textId="77777777" w:rsidR="00581D4C" w:rsidRDefault="00581D4C" w:rsidP="00581D4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OLP</w:t>
      </w:r>
      <w:r>
        <w:rPr>
          <w:rFonts w:ascii="Roboto Mono" w:eastAsia="Roboto Mono" w:hAnsi="Roboto Mono" w:cs="Roboto Mono"/>
        </w:rPr>
        <w:t xml:space="preserve"> (7 is a wise person)</w:t>
      </w:r>
      <w:r>
        <w:rPr>
          <w:rFonts w:ascii="Roboto Mono" w:eastAsia="Roboto Mono" w:hAnsi="Roboto Mono" w:cs="Roboto Mono"/>
        </w:rPr>
        <w:br/>
      </w:r>
    </w:p>
    <w:p w14:paraId="5168AAE4" w14:textId="77777777" w:rsidR="00581D4C" w:rsidRDefault="00581D4C" w:rsidP="00581D4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Grapheme–color</w:t>
      </w:r>
      <w:r>
        <w:rPr>
          <w:rFonts w:ascii="Roboto Mono" w:eastAsia="Roboto Mono" w:hAnsi="Roboto Mono" w:cs="Roboto Mono"/>
        </w:rPr>
        <w:t xml:space="preserve"> (Monday is light blue)</w:t>
      </w:r>
      <w:r>
        <w:br/>
      </w:r>
    </w:p>
    <w:p w14:paraId="3770CF6F" w14:textId="77777777" w:rsidR="00581D4C" w:rsidRDefault="00581D4C">
      <w:r>
        <w:pict w14:anchorId="411F0FB8">
          <v:rect id="_x0000_i1029" style="width:0;height:1.5pt" o:hralign="center" o:hrstd="t" o:hr="t" fillcolor="#a0a0a0" stroked="f"/>
        </w:pict>
      </w:r>
    </w:p>
    <w:p w14:paraId="7DD2B0A9" w14:textId="77777777" w:rsidR="00581D4C" w:rsidRDefault="00581D4C">
      <w:pPr>
        <w:pStyle w:val="Heading2"/>
        <w:keepNext w:val="0"/>
        <w:keepLines w:val="0"/>
        <w:spacing w:before="280"/>
      </w:pPr>
      <w:bookmarkStart w:id="6" w:name="_cpryootj7byr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16D02D59" w14:textId="77777777" w:rsidR="00581D4C" w:rsidRDefault="00581D4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685CD0" w14:textId="77777777" w:rsidR="00581D4C" w:rsidRDefault="00581D4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Sequence-based synesthesia</w:t>
      </w:r>
      <w:r>
        <w:rPr>
          <w:rFonts w:ascii="Roboto Mono" w:eastAsia="Roboto Mono" w:hAnsi="Roboto Mono" w:cs="Roboto Mono"/>
        </w:rPr>
        <w:t xml:space="preserve"> is when </w:t>
      </w:r>
      <w:r>
        <w:rPr>
          <w:rFonts w:ascii="Roboto Mono" w:eastAsia="Roboto Mono" w:hAnsi="Roboto Mono" w:cs="Roboto Mono"/>
          <w:b/>
        </w:rPr>
        <w:t>sequential concepts</w:t>
      </w:r>
      <w:r>
        <w:rPr>
          <w:rFonts w:ascii="Roboto Mono" w:eastAsia="Roboto Mono" w:hAnsi="Roboto Mono" w:cs="Roboto Mono"/>
        </w:rPr>
        <w:t xml:space="preserve"> like days, numbers, or letters </w:t>
      </w:r>
      <w:r>
        <w:rPr>
          <w:rFonts w:ascii="Roboto Mono" w:eastAsia="Roboto Mono" w:hAnsi="Roboto Mono" w:cs="Roboto Mono"/>
          <w:b/>
        </w:rPr>
        <w:t>trigger extra experiences</w:t>
      </w:r>
      <w:r>
        <w:rPr>
          <w:rFonts w:ascii="Roboto Mono" w:eastAsia="Roboto Mono" w:hAnsi="Roboto Mono" w:cs="Roboto Mono"/>
        </w:rPr>
        <w:t xml:space="preserve"> — such as seeing them in space, giving them colors, or assigning them personalities.</w:t>
      </w:r>
      <w:r>
        <w:rPr>
          <w:rFonts w:ascii="Roboto Mono" w:eastAsia="Roboto Mono" w:hAnsi="Roboto Mono" w:cs="Roboto Mono"/>
        </w:rPr>
        <w:br/>
        <w:t xml:space="preserve"> It's </w:t>
      </w:r>
      <w:r>
        <w:rPr>
          <w:rFonts w:ascii="Roboto Mono" w:eastAsia="Roboto Mono" w:hAnsi="Roboto Mono" w:cs="Roboto Mono"/>
          <w:b/>
        </w:rPr>
        <w:t>consistent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automatic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highly individual</w:t>
      </w:r>
      <w:r>
        <w:rPr>
          <w:rFonts w:ascii="Roboto Mono" w:eastAsia="Roboto Mono" w:hAnsi="Roboto Mono" w:cs="Roboto Mono"/>
        </w:rPr>
        <w:t>.</w:t>
      </w:r>
    </w:p>
    <w:p w14:paraId="7DBD7B37" w14:textId="77777777" w:rsidR="00581D4C" w:rsidRDefault="00581D4C"/>
    <w:p w14:paraId="1D836FA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464F4"/>
    <w:multiLevelType w:val="multilevel"/>
    <w:tmpl w:val="7A024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FD5679"/>
    <w:multiLevelType w:val="multilevel"/>
    <w:tmpl w:val="3D461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6492203">
    <w:abstractNumId w:val="0"/>
  </w:num>
  <w:num w:numId="2" w16cid:durableId="1681270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D4C"/>
    <w:rsid w:val="002D1F4F"/>
    <w:rsid w:val="00581D4C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C7BDF"/>
  <w15:chartTrackingRefBased/>
  <w15:docId w15:val="{A601C8FD-C1C2-4EC5-A040-6FB435C9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1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