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FEA2" w14:textId="77777777" w:rsidR="007F4D9D" w:rsidRDefault="007F4D9D">
      <w:pPr>
        <w:pStyle w:val="Heading1"/>
        <w:spacing w:before="240" w:after="240"/>
        <w:ind w:right="600"/>
      </w:pPr>
      <w:bookmarkStart w:id="0" w:name="_1lijv7y0l0ap" w:colFirst="0" w:colLast="0"/>
      <w:bookmarkEnd w:id="0"/>
      <w:r>
        <w:t>Grapheme–color synesthesia</w:t>
      </w:r>
    </w:p>
    <w:p w14:paraId="54BB87BC" w14:textId="77777777" w:rsidR="007F4D9D" w:rsidRDefault="007F4D9D">
      <w:pPr>
        <w:pStyle w:val="Heading2"/>
        <w:keepNext w:val="0"/>
        <w:keepLines w:val="0"/>
        <w:spacing w:before="280"/>
      </w:pPr>
      <w:bookmarkStart w:id="1" w:name="_k7f83p4cuvqt" w:colFirst="0" w:colLast="0"/>
      <w:bookmarkEnd w:id="1"/>
      <w:r>
        <w:t>🧠🎨 What is Grapheme–Color Synesthesia?</w:t>
      </w:r>
    </w:p>
    <w:p w14:paraId="39530CF1" w14:textId="77777777" w:rsidR="007F4D9D" w:rsidRDefault="007F4D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2444A1" w14:textId="77777777" w:rsidR="007F4D9D" w:rsidRDefault="007F4D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Grapheme–color synesthesia</w:t>
      </w:r>
      <w:r>
        <w:rPr>
          <w:rFonts w:ascii="Roboto Mono" w:eastAsia="Roboto Mono" w:hAnsi="Roboto Mono" w:cs="Roboto Mono"/>
        </w:rPr>
        <w:t xml:space="preserve"> is a neurological condition where a person </w:t>
      </w:r>
      <w:r>
        <w:rPr>
          <w:rFonts w:ascii="Roboto Mono" w:eastAsia="Roboto Mono" w:hAnsi="Roboto Mono" w:cs="Roboto Mono"/>
          <w:b/>
        </w:rPr>
        <w:t>automatically and involuntarily associates colors with letters or numbers</w:t>
      </w:r>
      <w:r>
        <w:rPr>
          <w:rFonts w:ascii="Roboto Mono" w:eastAsia="Roboto Mono" w:hAnsi="Roboto Mono" w:cs="Roboto Mono"/>
        </w:rPr>
        <w:t xml:space="preserve"> (called </w:t>
      </w:r>
      <w:r>
        <w:rPr>
          <w:rFonts w:ascii="Roboto Mono" w:eastAsia="Roboto Mono" w:hAnsi="Roboto Mono" w:cs="Roboto Mono"/>
          <w:i/>
        </w:rPr>
        <w:t>graphemes</w:t>
      </w:r>
      <w:r>
        <w:rPr>
          <w:rFonts w:ascii="Roboto Mono" w:eastAsia="Roboto Mono" w:hAnsi="Roboto Mono" w:cs="Roboto Mono"/>
        </w:rPr>
        <w:t xml:space="preserve">). For example, someone might always see the letter </w:t>
      </w:r>
      <w:r>
        <w:rPr>
          <w:rFonts w:ascii="Roboto Mono" w:eastAsia="Roboto Mono" w:hAnsi="Roboto Mono" w:cs="Roboto Mono"/>
          <w:b/>
        </w:rPr>
        <w:t>A as red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 as blue</w:t>
      </w:r>
      <w:r>
        <w:rPr>
          <w:rFonts w:ascii="Roboto Mono" w:eastAsia="Roboto Mono" w:hAnsi="Roboto Mono" w:cs="Roboto Mono"/>
        </w:rPr>
        <w:t xml:space="preserve">, or the number </w:t>
      </w:r>
      <w:r>
        <w:rPr>
          <w:rFonts w:ascii="Roboto Mono" w:eastAsia="Roboto Mono" w:hAnsi="Roboto Mono" w:cs="Roboto Mono"/>
          <w:b/>
        </w:rPr>
        <w:t>7 as green</w:t>
      </w:r>
      <w:r>
        <w:rPr>
          <w:rFonts w:ascii="Roboto Mono" w:eastAsia="Roboto Mono" w:hAnsi="Roboto Mono" w:cs="Roboto Mono"/>
        </w:rPr>
        <w:t>—even if it’s printed in black ink.</w:t>
      </w:r>
    </w:p>
    <w:p w14:paraId="0469AE7B" w14:textId="77777777" w:rsidR="007F4D9D" w:rsidRDefault="00000000">
      <w:r>
        <w:pict w14:anchorId="543CE43F">
          <v:rect id="_x0000_i1025" style="width:0;height:1.5pt" o:hralign="center" o:hrstd="t" o:hr="t" fillcolor="#a0a0a0" stroked="f"/>
        </w:pict>
      </w:r>
    </w:p>
    <w:p w14:paraId="65575DED" w14:textId="77777777" w:rsidR="007F4D9D" w:rsidRDefault="007F4D9D">
      <w:pPr>
        <w:pStyle w:val="Heading2"/>
        <w:keepNext w:val="0"/>
        <w:keepLines w:val="0"/>
        <w:spacing w:before="280"/>
      </w:pPr>
      <w:bookmarkStart w:id="2" w:name="_ryfb5ov7e6dq" w:colFirst="0" w:colLast="0"/>
      <w:bookmarkEnd w:id="2"/>
      <w:r>
        <w:t>📘 Definition:</w:t>
      </w:r>
    </w:p>
    <w:p w14:paraId="63BB449B" w14:textId="77777777" w:rsidR="007F4D9D" w:rsidRDefault="007F4D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43E3A6" w14:textId="77777777" w:rsidR="007F4D9D" w:rsidRDefault="007F4D9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Grapheme–color synesthesia</w:t>
      </w:r>
      <w:r>
        <w:rPr>
          <w:rFonts w:ascii="Roboto Mono" w:eastAsia="Roboto Mono" w:hAnsi="Roboto Mono" w:cs="Roboto Mono"/>
        </w:rPr>
        <w:t xml:space="preserve"> is a type of synesthesia in which </w:t>
      </w:r>
      <w:r>
        <w:rPr>
          <w:rFonts w:ascii="Roboto Mono" w:eastAsia="Roboto Mono" w:hAnsi="Roboto Mono" w:cs="Roboto Mono"/>
          <w:b/>
        </w:rPr>
        <w:t>letters and numbers</w:t>
      </w:r>
      <w:r>
        <w:rPr>
          <w:rFonts w:ascii="Roboto Mono" w:eastAsia="Roboto Mono" w:hAnsi="Roboto Mono" w:cs="Roboto Mono"/>
        </w:rPr>
        <w:t xml:space="preserve"> evoke the perception of </w:t>
      </w:r>
      <w:r>
        <w:rPr>
          <w:rFonts w:ascii="Roboto Mono" w:eastAsia="Roboto Mono" w:hAnsi="Roboto Mono" w:cs="Roboto Mono"/>
          <w:b/>
        </w:rPr>
        <w:t>specific colors</w:t>
      </w:r>
      <w:r>
        <w:rPr>
          <w:rFonts w:ascii="Roboto Mono" w:eastAsia="Roboto Mono" w:hAnsi="Roboto Mono" w:cs="Roboto Mono"/>
        </w:rPr>
        <w:t>, even though those graphemes aren’t colored.</w:t>
      </w:r>
    </w:p>
    <w:p w14:paraId="21811C04" w14:textId="77777777" w:rsidR="007F4D9D" w:rsidRDefault="00000000">
      <w:r>
        <w:pict w14:anchorId="3F0D1E34">
          <v:rect id="_x0000_i1026" style="width:0;height:1.5pt" o:hralign="center" o:hrstd="t" o:hr="t" fillcolor="#a0a0a0" stroked="f"/>
        </w:pict>
      </w:r>
    </w:p>
    <w:p w14:paraId="711C8E95" w14:textId="77777777" w:rsidR="007F4D9D" w:rsidRDefault="007F4D9D">
      <w:pPr>
        <w:pStyle w:val="Heading2"/>
        <w:keepNext w:val="0"/>
        <w:keepLines w:val="0"/>
        <w:spacing w:before="280"/>
      </w:pPr>
      <w:bookmarkStart w:id="3" w:name="_1bysm3pef3qf" w:colFirst="0" w:colLast="0"/>
      <w:bookmarkEnd w:id="3"/>
      <w:r>
        <w:t>🧠 How It Works:</w:t>
      </w:r>
    </w:p>
    <w:p w14:paraId="6F96CEC1" w14:textId="77777777" w:rsidR="007F4D9D" w:rsidRDefault="007F4D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86C039" w14:textId="77777777" w:rsidR="007F4D9D" w:rsidRDefault="007F4D9D" w:rsidP="007F4D9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involves </w:t>
      </w:r>
      <w:r>
        <w:rPr>
          <w:rFonts w:ascii="Roboto Mono" w:eastAsia="Roboto Mono" w:hAnsi="Roboto Mono" w:cs="Roboto Mono"/>
          <w:b/>
        </w:rPr>
        <w:t>cross-activation</w:t>
      </w:r>
      <w:r>
        <w:rPr>
          <w:rFonts w:ascii="Roboto Mono" w:eastAsia="Roboto Mono" w:hAnsi="Roboto Mono" w:cs="Roboto Mono"/>
        </w:rPr>
        <w:t xml:space="preserve"> in the brain between:</w:t>
      </w:r>
      <w:r>
        <w:rPr>
          <w:rFonts w:ascii="Roboto Mono" w:eastAsia="Roboto Mono" w:hAnsi="Roboto Mono" w:cs="Roboto Mono"/>
        </w:rPr>
        <w:br/>
      </w:r>
    </w:p>
    <w:p w14:paraId="5788F2CB" w14:textId="77777777" w:rsidR="007F4D9D" w:rsidRDefault="007F4D9D" w:rsidP="007F4D9D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area for </w:t>
      </w:r>
      <w:r>
        <w:rPr>
          <w:rFonts w:ascii="Roboto Mono" w:eastAsia="Roboto Mono" w:hAnsi="Roboto Mono" w:cs="Roboto Mono"/>
          <w:b/>
        </w:rPr>
        <w:t>recognizing symbols</w:t>
      </w:r>
      <w:r>
        <w:rPr>
          <w:rFonts w:ascii="Roboto Mono" w:eastAsia="Roboto Mono" w:hAnsi="Roboto Mono" w:cs="Roboto Mono"/>
        </w:rPr>
        <w:t xml:space="preserve"> (graphemes)</w:t>
      </w:r>
      <w:r>
        <w:rPr>
          <w:rFonts w:ascii="Roboto Mono" w:eastAsia="Roboto Mono" w:hAnsi="Roboto Mono" w:cs="Roboto Mono"/>
        </w:rPr>
        <w:br/>
      </w:r>
    </w:p>
    <w:p w14:paraId="3BD73667" w14:textId="77777777" w:rsidR="007F4D9D" w:rsidRDefault="007F4D9D" w:rsidP="007F4D9D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color-processing</w:t>
      </w:r>
      <w:r>
        <w:rPr>
          <w:rFonts w:ascii="Roboto Mono" w:eastAsia="Roboto Mono" w:hAnsi="Roboto Mono" w:cs="Roboto Mono"/>
        </w:rPr>
        <w:t xml:space="preserve"> region (called </w:t>
      </w:r>
      <w:r>
        <w:rPr>
          <w:rFonts w:ascii="Roboto Mono" w:eastAsia="Roboto Mono" w:hAnsi="Roboto Mono" w:cs="Roboto Mono"/>
          <w:i/>
        </w:rPr>
        <w:t>V4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A4EF365" w14:textId="77777777" w:rsidR="007F4D9D" w:rsidRDefault="007F4D9D" w:rsidP="007F4D9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lastRenderedPageBreak/>
        <w:t xml:space="preserve">The association is </w:t>
      </w:r>
      <w:r>
        <w:rPr>
          <w:rFonts w:ascii="Roboto Mono" w:eastAsia="Roboto Mono" w:hAnsi="Roboto Mono" w:cs="Roboto Mono"/>
          <w:b/>
        </w:rPr>
        <w:t>automatic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consistent</w:t>
      </w:r>
      <w:r>
        <w:rPr>
          <w:rFonts w:ascii="Roboto Mono" w:eastAsia="Roboto Mono" w:hAnsi="Roboto Mono" w:cs="Roboto Mono"/>
        </w:rPr>
        <w:t xml:space="preserve">, and often </w:t>
      </w:r>
      <w:r>
        <w:rPr>
          <w:rFonts w:ascii="Roboto Mono" w:eastAsia="Roboto Mono" w:hAnsi="Roboto Mono" w:cs="Roboto Mono"/>
          <w:b/>
        </w:rPr>
        <w:t>lifelong</w:t>
      </w:r>
      <w:r>
        <w:rPr>
          <w:b/>
        </w:rPr>
        <w:br/>
      </w:r>
    </w:p>
    <w:p w14:paraId="51DC4BB2" w14:textId="7058515E" w:rsidR="007F4D9D" w:rsidRDefault="007F4D9D" w:rsidP="00AE0E94">
      <w:pPr>
        <w:pStyle w:val="Heading2"/>
      </w:pPr>
      <w:bookmarkStart w:id="4" w:name="_2hfd1mne8vqe" w:colFirst="0" w:colLast="0"/>
      <w:bookmarkEnd w:id="4"/>
      <w:r>
        <w:t xml:space="preserve">Grapheme–color synesthesia </w:t>
      </w:r>
      <w:r w:rsidR="00AE0E94">
        <w:t>Image</w:t>
      </w:r>
    </w:p>
    <w:p w14:paraId="0B50DBFC" w14:textId="77777777" w:rsidR="007F4D9D" w:rsidRDefault="007F4D9D">
      <w:pPr>
        <w:spacing w:before="240" w:after="240"/>
        <w:rPr>
          <w:sz w:val="20"/>
          <w:szCs w:val="20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b/>
          <w:color w:val="000000"/>
          <w:sz w:val="18"/>
          <w:highlight w:val="lightGray"/>
        </w:rPr>
        <w:t>Data Path</w:t>
      </w:r>
      <w:r>
        <w:rPr>
          <w:rFonts w:ascii="Arial" w:hAnsi="Arial"/>
          <w:color w:val="000000"/>
          <w:sz w:val="18"/>
          <w:highlight w:val="lightGray"/>
        </w:rPr>
        <w:t xml:space="preserve">: Sources Table -&gt; ID Column: 96, Content Title </w:t>
      </w:r>
      <w:r>
        <w:rPr>
          <w:rFonts w:ascii="Arial" w:hAnsi="Arial"/>
          <w:sz w:val="18"/>
          <w:highlight w:val="lightGray"/>
        </w:rPr>
        <w:t>Column</w:t>
      </w:r>
      <w:r>
        <w:rPr>
          <w:rFonts w:ascii="Arial" w:hAnsi="Arial"/>
          <w:color w:val="000000"/>
          <w:sz w:val="18"/>
          <w:highlight w:val="lightGray"/>
        </w:rPr>
        <w:t>: Wiki Source - Grapheme–color synesthesia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at</w:t>
      </w:r>
      <w:r>
        <w:rPr>
          <w:rFonts w:ascii="Arial" w:hAnsi="Arial"/>
          <w:color w:val="000000"/>
          <w:sz w:val="18"/>
          <w:highlight w:val="lightGray"/>
        </w:rPr>
        <w:t>: [</w:t>
      </w:r>
      <w:r>
        <w:rPr>
          <w:rFonts w:ascii="Arial" w:hAnsi="Arial"/>
          <w:sz w:val="18"/>
          <w:highlight w:val="lightGray"/>
        </w:rPr>
        <w:t xml:space="preserve">Document, </w:t>
      </w:r>
      <w:r>
        <w:rPr>
          <w:rFonts w:ascii="Arial" w:hAnsi="Arial"/>
          <w:color w:val="000000"/>
          <w:sz w:val="18"/>
          <w:highlight w:val="lightGray"/>
        </w:rPr>
        <w:t>page: 1, Top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7</w:t>
      </w:r>
      <w:r>
        <w:rPr>
          <w:rFonts w:ascii="Arial" w:hAnsi="Arial"/>
          <w:sz w:val="18"/>
          <w:highlight w:val="lightGray"/>
        </w:rPr>
        <w:t>/2</w:t>
      </w:r>
      <w:r>
        <w:rPr>
          <w:rFonts w:ascii="Arial" w:hAnsi="Arial"/>
          <w:sz w:val="18"/>
          <w:highlight w:val="lightGray"/>
        </w:rPr>
        <w:t>4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5</w:t>
      </w:r>
      <w:r>
        <w:rPr>
          <w:rFonts w:ascii="Arial" w:hAnsi="Arial"/>
          <w:sz w:val="18"/>
          <w:highlight w:val="lightGray"/>
        </w:rPr>
        <w:t>]</w:t>
      </w:r>
    </w:p>
    <w:p w14:paraId="381410BD" w14:textId="77777777" w:rsidR="007F4D9D" w:rsidRDefault="007F4D9D">
      <w:r>
        <w:rPr>
          <w:noProof/>
        </w:rPr>
        <w:drawing>
          <wp:inline distT="114300" distB="114300" distL="114300" distR="114300" wp14:anchorId="7A8F695A" wp14:editId="6AC998FB">
            <wp:extent cx="2943225" cy="14763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2F35B" w14:textId="77777777" w:rsidR="007F4D9D" w:rsidRDefault="00000000">
      <w:r>
        <w:pict w14:anchorId="754C7825">
          <v:rect id="_x0000_i1027" style="width:0;height:1.5pt" o:hralign="center" o:hrstd="t" o:hr="t" fillcolor="#a0a0a0" stroked="f"/>
        </w:pict>
      </w:r>
    </w:p>
    <w:p w14:paraId="5BCEDBF3" w14:textId="77777777" w:rsidR="007F4D9D" w:rsidRDefault="007F4D9D">
      <w:pPr>
        <w:pStyle w:val="Heading2"/>
        <w:keepNext w:val="0"/>
        <w:keepLines w:val="0"/>
        <w:spacing w:before="280"/>
      </w:pPr>
      <w:bookmarkStart w:id="5" w:name="_l47v3bj6v8gn" w:colFirst="0" w:colLast="0"/>
      <w:bookmarkEnd w:id="5"/>
      <w:r>
        <w:t>🧒 Example Experiences:</w:t>
      </w:r>
    </w:p>
    <w:p w14:paraId="29D8D6B7" w14:textId="77777777" w:rsidR="007F4D9D" w:rsidRDefault="007F4D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B1F15C" w14:textId="77777777" w:rsidR="007F4D9D" w:rsidRDefault="007F4D9D">
      <w:r>
        <w:rPr>
          <w:noProof/>
        </w:rPr>
        <w:drawing>
          <wp:inline distT="114300" distB="114300" distL="114300" distR="114300" wp14:anchorId="52FEB59E" wp14:editId="108A3F8D">
            <wp:extent cx="5943600" cy="2273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2030"/>
      </w:tblGrid>
      <w:tr w:rsidR="007F4D9D" w14:paraId="0834FDC7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5502F" w14:textId="77777777" w:rsidR="007F4D9D" w:rsidRDefault="007F4D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D4FF" w14:textId="77777777" w:rsidR="007F4D9D" w:rsidRDefault="007F4D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Synesthetic Color</w:t>
            </w:r>
          </w:p>
        </w:tc>
      </w:tr>
      <w:tr w:rsidR="007F4D9D" w14:paraId="287104B2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652D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A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5DCB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</w:t>
            </w:r>
          </w:p>
        </w:tc>
      </w:tr>
      <w:tr w:rsidR="007F4D9D" w14:paraId="4E1059C4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F33D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2515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Blue</w:t>
            </w:r>
          </w:p>
        </w:tc>
      </w:tr>
      <w:tr w:rsidR="007F4D9D" w14:paraId="2364B8CE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8474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3539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Yellow</w:t>
            </w:r>
          </w:p>
        </w:tc>
      </w:tr>
      <w:tr w:rsidR="007F4D9D" w14:paraId="7A7A5B71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7C4B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31B2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White</w:t>
            </w:r>
          </w:p>
        </w:tc>
      </w:tr>
      <w:tr w:rsidR="007F4D9D" w14:paraId="08B9DA9E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FFD4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3292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Green</w:t>
            </w:r>
          </w:p>
        </w:tc>
      </w:tr>
      <w:tr w:rsidR="007F4D9D" w14:paraId="2A3A9038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8F20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3B384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Orange</w:t>
            </w:r>
          </w:p>
        </w:tc>
      </w:tr>
    </w:tbl>
    <w:p w14:paraId="23BB6FD7" w14:textId="77777777" w:rsidR="007F4D9D" w:rsidRDefault="007F4D9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Even if all letters are written in black, the synesthete “sees” them in these colors in their mind.</w:t>
      </w:r>
    </w:p>
    <w:p w14:paraId="68BE471F" w14:textId="77777777" w:rsidR="007F4D9D" w:rsidRDefault="00000000">
      <w:r>
        <w:pict w14:anchorId="11AA19AE">
          <v:rect id="_x0000_i1028" style="width:0;height:1.5pt" o:hralign="center" o:hrstd="t" o:hr="t" fillcolor="#a0a0a0" stroked="f"/>
        </w:pict>
      </w:r>
    </w:p>
    <w:p w14:paraId="66BB5D0E" w14:textId="77777777" w:rsidR="007F4D9D" w:rsidRDefault="007F4D9D">
      <w:pPr>
        <w:pStyle w:val="Heading2"/>
        <w:keepNext w:val="0"/>
        <w:keepLines w:val="0"/>
        <w:spacing w:before="280"/>
      </w:pPr>
      <w:bookmarkStart w:id="6" w:name="_ngu6rkq6akps" w:colFirst="0" w:colLast="0"/>
      <w:bookmarkEnd w:id="6"/>
      <w:r>
        <w:t>🔍 Key Characteristics:</w:t>
      </w:r>
    </w:p>
    <w:p w14:paraId="3CEDD866" w14:textId="77777777" w:rsidR="007F4D9D" w:rsidRDefault="007F4D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9393A1" w14:textId="77777777" w:rsidR="007F4D9D" w:rsidRDefault="007F4D9D">
      <w:r>
        <w:rPr>
          <w:noProof/>
        </w:rPr>
        <w:drawing>
          <wp:inline distT="114300" distB="114300" distL="114300" distR="114300" wp14:anchorId="22B4ACD6" wp14:editId="08575275">
            <wp:extent cx="5943600" cy="1993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6170"/>
      </w:tblGrid>
      <w:tr w:rsidR="007F4D9D" w14:paraId="07E6C668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4169" w14:textId="77777777" w:rsidR="007F4D9D" w:rsidRDefault="007F4D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1C48" w14:textId="77777777" w:rsidR="007F4D9D" w:rsidRDefault="007F4D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F4D9D" w14:paraId="0D3369A1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4BDD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2D15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Happens automatically, not by choice</w:t>
            </w:r>
          </w:p>
        </w:tc>
      </w:tr>
      <w:tr w:rsidR="007F4D9D" w14:paraId="33777461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807A7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Consistent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540F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same grapheme always triggers the same color</w:t>
            </w:r>
          </w:p>
        </w:tc>
      </w:tr>
      <w:tr w:rsidR="007F4D9D" w14:paraId="5DA00F55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782C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Unidirectional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D5AD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 cause colors — but colors don’t cause letters</w:t>
            </w:r>
          </w:p>
        </w:tc>
      </w:tr>
      <w:tr w:rsidR="007F4D9D" w14:paraId="0F7DB024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26A3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Individualized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3799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two synesthetes have exactly the same color map</w:t>
            </w:r>
          </w:p>
        </w:tc>
      </w:tr>
      <w:tr w:rsidR="007F4D9D" w14:paraId="0DCDF63D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B1A76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Early onset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0259" w14:textId="77777777" w:rsidR="007F4D9D" w:rsidRDefault="007F4D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appears in childhood and remains stable throughout life</w:t>
            </w:r>
          </w:p>
        </w:tc>
      </w:tr>
    </w:tbl>
    <w:p w14:paraId="316C36D6" w14:textId="77777777" w:rsidR="007F4D9D" w:rsidRDefault="00000000">
      <w:r>
        <w:pict w14:anchorId="45A7F3F7">
          <v:rect id="_x0000_i1029" style="width:0;height:1.5pt" o:hralign="center" o:hrstd="t" o:hr="t" fillcolor="#a0a0a0" stroked="f"/>
        </w:pict>
      </w:r>
    </w:p>
    <w:p w14:paraId="1F807DD2" w14:textId="77777777" w:rsidR="007F4D9D" w:rsidRDefault="007F4D9D">
      <w:pPr>
        <w:pStyle w:val="Heading2"/>
        <w:keepNext w:val="0"/>
        <w:keepLines w:val="0"/>
        <w:spacing w:before="280"/>
      </w:pPr>
      <w:bookmarkStart w:id="7" w:name="_rkgko8swqgfc" w:colFirst="0" w:colLast="0"/>
      <w:bookmarkEnd w:id="7"/>
      <w:r>
        <w:t>🧬 Is It Common?</w:t>
      </w:r>
    </w:p>
    <w:p w14:paraId="1F679F1B" w14:textId="77777777" w:rsidR="007F4D9D" w:rsidRDefault="007F4D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FA307" w14:textId="77777777" w:rsidR="007F4D9D" w:rsidRDefault="007F4D9D" w:rsidP="007F4D9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one of the most common types</w:t>
      </w:r>
      <w:r>
        <w:rPr>
          <w:rFonts w:ascii="Roboto Mono" w:eastAsia="Roboto Mono" w:hAnsi="Roboto Mono" w:cs="Roboto Mono"/>
        </w:rPr>
        <w:t xml:space="preserve"> of synesthesia.</w:t>
      </w:r>
      <w:r>
        <w:rPr>
          <w:rFonts w:ascii="Roboto Mono" w:eastAsia="Roboto Mono" w:hAnsi="Roboto Mono" w:cs="Roboto Mono"/>
        </w:rPr>
        <w:br/>
      </w:r>
    </w:p>
    <w:p w14:paraId="3B2E23AD" w14:textId="77777777" w:rsidR="007F4D9D" w:rsidRDefault="007F4D9D" w:rsidP="007F4D9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estimates suggest </w:t>
      </w:r>
      <w:r>
        <w:rPr>
          <w:rFonts w:ascii="Roboto Mono" w:eastAsia="Roboto Mono" w:hAnsi="Roboto Mono" w:cs="Roboto Mono"/>
          <w:b/>
        </w:rPr>
        <w:t>1 in 200 to 1 in 5,000</w:t>
      </w:r>
      <w:r>
        <w:rPr>
          <w:rFonts w:ascii="Roboto Mono" w:eastAsia="Roboto Mono" w:hAnsi="Roboto Mono" w:cs="Roboto Mono"/>
        </w:rPr>
        <w:t xml:space="preserve"> people experience it.</w:t>
      </w:r>
      <w:r>
        <w:rPr>
          <w:rFonts w:ascii="Roboto Mono" w:eastAsia="Roboto Mono" w:hAnsi="Roboto Mono" w:cs="Roboto Mono"/>
        </w:rPr>
        <w:br/>
      </w:r>
    </w:p>
    <w:p w14:paraId="741B7F68" w14:textId="77777777" w:rsidR="007F4D9D" w:rsidRDefault="007F4D9D" w:rsidP="007F4D9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More common in </w:t>
      </w:r>
      <w:r>
        <w:rPr>
          <w:rFonts w:ascii="Roboto Mono" w:eastAsia="Roboto Mono" w:hAnsi="Roboto Mono" w:cs="Roboto Mono"/>
          <w:b/>
        </w:rPr>
        <w:t>creative individuals</w:t>
      </w:r>
      <w:r>
        <w:rPr>
          <w:rFonts w:ascii="Roboto Mono" w:eastAsia="Roboto Mono" w:hAnsi="Roboto Mono" w:cs="Roboto Mono"/>
        </w:rPr>
        <w:t>, and it may run in families.</w:t>
      </w:r>
      <w:r>
        <w:br/>
      </w:r>
    </w:p>
    <w:p w14:paraId="5DF3B7A2" w14:textId="77777777" w:rsidR="007F4D9D" w:rsidRDefault="00000000">
      <w:r>
        <w:pict w14:anchorId="574716B5">
          <v:rect id="_x0000_i1030" style="width:0;height:1.5pt" o:hralign="center" o:hrstd="t" o:hr="t" fillcolor="#a0a0a0" stroked="f"/>
        </w:pict>
      </w:r>
    </w:p>
    <w:p w14:paraId="69D8AF9F" w14:textId="77777777" w:rsidR="007F4D9D" w:rsidRDefault="007F4D9D">
      <w:pPr>
        <w:pStyle w:val="Heading2"/>
        <w:keepNext w:val="0"/>
        <w:keepLines w:val="0"/>
        <w:spacing w:before="280"/>
      </w:pPr>
      <w:bookmarkStart w:id="8" w:name="_welzpup5c5u5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38D64493" w14:textId="77777777" w:rsidR="007F4D9D" w:rsidRDefault="007F4D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117EC4" w14:textId="77777777" w:rsidR="007F4D9D" w:rsidRDefault="007F4D9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Grapheme–color synesthesia</w:t>
      </w:r>
      <w:r>
        <w:rPr>
          <w:rFonts w:ascii="Roboto Mono" w:eastAsia="Roboto Mono" w:hAnsi="Roboto Mono" w:cs="Roboto Mono"/>
        </w:rPr>
        <w:t xml:space="preserve"> is when a person automatically sees or feels </w:t>
      </w:r>
      <w:r>
        <w:rPr>
          <w:rFonts w:ascii="Roboto Mono" w:eastAsia="Roboto Mono" w:hAnsi="Roboto Mono" w:cs="Roboto Mono"/>
          <w:b/>
        </w:rPr>
        <w:t>colors associated with letters and numbers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lastRenderedPageBreak/>
        <w:t xml:space="preserve"> It’s consistent, involuntary, and happens </w:t>
      </w:r>
      <w:r>
        <w:rPr>
          <w:rFonts w:ascii="Roboto Mono" w:eastAsia="Roboto Mono" w:hAnsi="Roboto Mono" w:cs="Roboto Mono"/>
          <w:b/>
        </w:rPr>
        <w:t>inside the mind</w:t>
      </w:r>
      <w:r>
        <w:rPr>
          <w:rFonts w:ascii="Roboto Mono" w:eastAsia="Roboto Mono" w:hAnsi="Roboto Mono" w:cs="Roboto Mono"/>
        </w:rPr>
        <w:t>, even if the symbols are printed in black.</w:t>
      </w:r>
    </w:p>
    <w:p w14:paraId="2D38E3FF" w14:textId="77777777" w:rsidR="007F4D9D" w:rsidRDefault="007F4D9D"/>
    <w:p w14:paraId="4B2E7A7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6A9"/>
    <w:multiLevelType w:val="multilevel"/>
    <w:tmpl w:val="B8C85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9041CD"/>
    <w:multiLevelType w:val="multilevel"/>
    <w:tmpl w:val="4B0A1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8726749">
    <w:abstractNumId w:val="0"/>
  </w:num>
  <w:num w:numId="2" w16cid:durableId="448427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9D"/>
    <w:rsid w:val="002D1F4F"/>
    <w:rsid w:val="006A7ED6"/>
    <w:rsid w:val="00711B4D"/>
    <w:rsid w:val="007F4D9D"/>
    <w:rsid w:val="008952B3"/>
    <w:rsid w:val="00A70480"/>
    <w:rsid w:val="00AE0E94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B697"/>
  <w15:chartTrackingRefBased/>
  <w15:docId w15:val="{12EDBC8C-6675-40BC-96A5-0E1A85A5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2026-01-31T04:23:00Z</dcterms:created>
  <dcterms:modified xsi:type="dcterms:W3CDTF">2026-01-31T23:25:00Z</dcterms:modified>
</cp:coreProperties>
</file>