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9ED2" w14:textId="77777777" w:rsidR="00D64633" w:rsidRDefault="00D64633">
      <w:pPr>
        <w:pStyle w:val="Heading1"/>
      </w:pPr>
      <w:bookmarkStart w:id="0" w:name="_1ak23eglzrh3" w:colFirst="0" w:colLast="0"/>
      <w:bookmarkEnd w:id="0"/>
      <w:r>
        <w:t>Traditional Thesaurus</w:t>
      </w:r>
    </w:p>
    <w:p w14:paraId="51F9CCE2" w14:textId="77777777" w:rsidR="00D64633" w:rsidRDefault="00D64633">
      <w:pPr>
        <w:pStyle w:val="Heading2"/>
      </w:pPr>
      <w:bookmarkStart w:id="1" w:name="_d2ihdcfzig1m" w:colFirst="0" w:colLast="0"/>
      <w:bookmarkEnd w:id="1"/>
      <w:r>
        <w:t>What is Traditional Thesaurus</w:t>
      </w:r>
    </w:p>
    <w:p w14:paraId="7735D7D5" w14:textId="77777777" w:rsidR="00D64633" w:rsidRDefault="00D646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A60F7F" w14:textId="77777777" w:rsidR="00D64633" w:rsidRDefault="00D646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Traditional Thesaurus</w:t>
      </w:r>
      <w:r>
        <w:rPr>
          <w:rFonts w:ascii="Roboto Mono" w:eastAsia="Roboto Mono" w:hAnsi="Roboto Mono" w:cs="Roboto Mono"/>
        </w:rPr>
        <w:t xml:space="preserve"> is a reference book or resource that lists </w:t>
      </w:r>
      <w:r>
        <w:rPr>
          <w:rFonts w:ascii="Roboto Mono" w:eastAsia="Roboto Mono" w:hAnsi="Roboto Mono" w:cs="Roboto Mono"/>
          <w:b/>
        </w:rPr>
        <w:t>synonyms</w:t>
      </w:r>
      <w:r>
        <w:rPr>
          <w:rFonts w:ascii="Roboto Mono" w:eastAsia="Roboto Mono" w:hAnsi="Roboto Mono" w:cs="Roboto Mono"/>
        </w:rPr>
        <w:t xml:space="preserve"> (and often antonyms) of words, organized in a way that helps users </w:t>
      </w:r>
      <w:r>
        <w:rPr>
          <w:rFonts w:ascii="Roboto Mono" w:eastAsia="Roboto Mono" w:hAnsi="Roboto Mono" w:cs="Roboto Mono"/>
          <w:b/>
        </w:rPr>
        <w:t>find alternative expressions</w:t>
      </w:r>
      <w:r>
        <w:rPr>
          <w:rFonts w:ascii="Roboto Mono" w:eastAsia="Roboto Mono" w:hAnsi="Roboto Mono" w:cs="Roboto Mono"/>
        </w:rPr>
        <w:t xml:space="preserve"> based on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. This classic format focuses on grouping words by </w:t>
      </w:r>
      <w:r>
        <w:rPr>
          <w:rFonts w:ascii="Roboto Mono" w:eastAsia="Roboto Mono" w:hAnsi="Roboto Mono" w:cs="Roboto Mono"/>
          <w:b/>
        </w:rPr>
        <w:t>concept or semantic category</w:t>
      </w:r>
      <w:r>
        <w:rPr>
          <w:rFonts w:ascii="Roboto Mono" w:eastAsia="Roboto Mono" w:hAnsi="Roboto Mono" w:cs="Roboto Mono"/>
        </w:rPr>
        <w:t xml:space="preserve"> rather than alphabetically.</w:t>
      </w:r>
    </w:p>
    <w:p w14:paraId="68AD648F" w14:textId="77777777" w:rsidR="00D64633" w:rsidRDefault="00D64633">
      <w:r>
        <w:pict w14:anchorId="5C464CEC">
          <v:rect id="_x0000_i1025" style="width:0;height:1.5pt" o:hralign="center" o:hrstd="t" o:hr="t" fillcolor="#a0a0a0" stroked="f"/>
        </w:pict>
      </w:r>
    </w:p>
    <w:p w14:paraId="5EF7B197" w14:textId="77777777" w:rsidR="00D64633" w:rsidRDefault="00D64633">
      <w:pPr>
        <w:pStyle w:val="Heading2"/>
        <w:keepNext w:val="0"/>
        <w:keepLines w:val="0"/>
        <w:spacing w:before="280"/>
      </w:pPr>
      <w:bookmarkStart w:id="2" w:name="_xa4qcu7rnqzl" w:colFirst="0" w:colLast="0"/>
      <w:bookmarkEnd w:id="2"/>
      <w:r>
        <w:t>🔹 Key Features of a Traditional Thesaurus</w:t>
      </w:r>
    </w:p>
    <w:p w14:paraId="5F64E06B" w14:textId="77777777" w:rsidR="00D64633" w:rsidRDefault="00D646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25EA9" w14:textId="77777777" w:rsidR="00D64633" w:rsidRDefault="00D64633">
      <w:r>
        <w:rPr>
          <w:noProof/>
        </w:rPr>
        <w:drawing>
          <wp:inline distT="114300" distB="114300" distL="114300" distR="114300" wp14:anchorId="0AF7AC95" wp14:editId="5AA4815B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220"/>
      </w:tblGrid>
      <w:tr w:rsidR="00D64633" w14:paraId="188994C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418D" w14:textId="77777777" w:rsidR="00D64633" w:rsidRDefault="00D646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94FE" w14:textId="77777777" w:rsidR="00D64633" w:rsidRDefault="00D646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64633" w14:paraId="640965B4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CBEB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DB9A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Concept-based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topic-based</w:t>
            </w:r>
            <w:r>
              <w:rPr>
                <w:rFonts w:ascii="Roboto Mono" w:eastAsia="Roboto Mono" w:hAnsi="Roboto Mono" w:cs="Roboto Mono"/>
              </w:rPr>
              <w:t>, not alphabetical</w:t>
            </w:r>
          </w:p>
        </w:tc>
      </w:tr>
      <w:tr w:rsidR="00D64633" w14:paraId="01B43514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FA486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855E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Group words by </w:t>
            </w:r>
            <w:r>
              <w:rPr>
                <w:rFonts w:ascii="Roboto Mono" w:eastAsia="Roboto Mono" w:hAnsi="Roboto Mono" w:cs="Roboto Mono"/>
                <w:b/>
              </w:rPr>
              <w:t>meaning</w:t>
            </w:r>
            <w:r>
              <w:rPr>
                <w:rFonts w:ascii="Roboto Mono" w:eastAsia="Roboto Mono" w:hAnsi="Roboto Mono" w:cs="Roboto Mono"/>
              </w:rPr>
              <w:t xml:space="preserve"> rather than usage or context</w:t>
            </w:r>
          </w:p>
        </w:tc>
      </w:tr>
      <w:tr w:rsidR="00D64633" w14:paraId="11996F62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F024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97E8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Primarily </w:t>
            </w:r>
            <w:r>
              <w:rPr>
                <w:rFonts w:ascii="Roboto Mono" w:eastAsia="Roboto Mono" w:hAnsi="Roboto Mono" w:cs="Roboto Mono"/>
                <w:b/>
              </w:rPr>
              <w:t>synonyms</w:t>
            </w:r>
            <w:r>
              <w:rPr>
                <w:rFonts w:ascii="Roboto Mono" w:eastAsia="Roboto Mono" w:hAnsi="Roboto Mono" w:cs="Roboto Mono"/>
              </w:rPr>
              <w:t>, sometimes antonyms, organized by semantic fields</w:t>
            </w:r>
          </w:p>
        </w:tc>
      </w:tr>
      <w:tr w:rsidR="00D64633" w14:paraId="309916D9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2BCBF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C36D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printed</w:t>
            </w:r>
            <w:r>
              <w:rPr>
                <w:rFonts w:ascii="Roboto Mono" w:eastAsia="Roboto Mono" w:hAnsi="Roboto Mono" w:cs="Roboto Mono"/>
              </w:rPr>
              <w:t>, but also available in structured digital versions</w:t>
            </w:r>
          </w:p>
        </w:tc>
      </w:tr>
      <w:tr w:rsidR="00D64633" w14:paraId="13574C21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4C2F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A09C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editors, students, speakers, translators, poets</w:t>
            </w:r>
          </w:p>
        </w:tc>
      </w:tr>
    </w:tbl>
    <w:p w14:paraId="17103E18" w14:textId="77777777" w:rsidR="00D64633" w:rsidRDefault="00D64633">
      <w:r>
        <w:pict w14:anchorId="1001E303">
          <v:rect id="_x0000_i1026" style="width:0;height:1.5pt" o:hralign="center" o:hrstd="t" o:hr="t" fillcolor="#a0a0a0" stroked="f"/>
        </w:pict>
      </w:r>
    </w:p>
    <w:p w14:paraId="652AE9B8" w14:textId="77777777" w:rsidR="00D64633" w:rsidRDefault="00D64633">
      <w:pPr>
        <w:pStyle w:val="Heading2"/>
        <w:keepNext w:val="0"/>
        <w:keepLines w:val="0"/>
        <w:spacing w:before="280"/>
      </w:pPr>
      <w:bookmarkStart w:id="3" w:name="_vlfvknyf3h8c" w:colFirst="0" w:colLast="0"/>
      <w:bookmarkEnd w:id="3"/>
      <w:r>
        <w:t>🔹 Classic Examples</w:t>
      </w:r>
    </w:p>
    <w:p w14:paraId="3A55313A" w14:textId="77777777" w:rsidR="00D64633" w:rsidRDefault="00D646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4E61CC" w14:textId="77777777" w:rsidR="00D64633" w:rsidRDefault="00D64633">
      <w:r>
        <w:rPr>
          <w:noProof/>
        </w:rPr>
        <w:drawing>
          <wp:inline distT="114300" distB="114300" distL="114300" distR="114300" wp14:anchorId="740366DB" wp14:editId="418DE7DA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5060"/>
      </w:tblGrid>
      <w:tr w:rsidR="00D64633" w14:paraId="55CD15A8" w14:textId="77777777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C63E" w14:textId="77777777" w:rsidR="00D64633" w:rsidRDefault="00D646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Title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3189" w14:textId="77777777" w:rsidR="00D64633" w:rsidRDefault="00D646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D64633" w14:paraId="3FE8B120" w14:textId="77777777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B369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Roget’s Thesaurus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93C5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most famous example; first published in 1852</w:t>
            </w:r>
          </w:p>
        </w:tc>
      </w:tr>
      <w:tr w:rsidR="00D64633" w14:paraId="2FC9620C" w14:textId="77777777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FA2E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Oxford Thesaurus of English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A396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Traditional structure with modern usage</w:t>
            </w:r>
          </w:p>
        </w:tc>
      </w:tr>
      <w:tr w:rsidR="00D64633" w14:paraId="73C5BC88" w14:textId="77777777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34CF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Collins Thesaurus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DC9DB" w14:textId="77777777" w:rsidR="00D64633" w:rsidRDefault="00D646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Grouped by meaning, includes usage examples</w:t>
            </w:r>
          </w:p>
        </w:tc>
      </w:tr>
    </w:tbl>
    <w:p w14:paraId="03DEB5DB" w14:textId="77777777" w:rsidR="00D64633" w:rsidRDefault="00D64633">
      <w:r>
        <w:pict w14:anchorId="336EA56F">
          <v:rect id="_x0000_i1027" style="width:0;height:1.5pt" o:hralign="center" o:hrstd="t" o:hr="t" fillcolor="#a0a0a0" stroked="f"/>
        </w:pict>
      </w:r>
    </w:p>
    <w:p w14:paraId="11F33D32" w14:textId="77777777" w:rsidR="00D64633" w:rsidRDefault="00D64633">
      <w:pPr>
        <w:pStyle w:val="Heading2"/>
        <w:keepNext w:val="0"/>
        <w:keepLines w:val="0"/>
        <w:spacing w:before="280"/>
      </w:pPr>
      <w:bookmarkStart w:id="4" w:name="_k4fi92u80tpe" w:colFirst="0" w:colLast="0"/>
      <w:bookmarkEnd w:id="4"/>
      <w:r>
        <w:t>🔹 How It Works</w:t>
      </w:r>
    </w:p>
    <w:p w14:paraId="3B7F6834" w14:textId="77777777" w:rsidR="00D64633" w:rsidRDefault="00D646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CD5FD8" w14:textId="77777777" w:rsidR="00D64633" w:rsidRDefault="00D64633" w:rsidP="00D6463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Words are grouped under </w:t>
      </w:r>
      <w:r>
        <w:rPr>
          <w:rFonts w:ascii="Roboto Mono" w:eastAsia="Roboto Mono" w:hAnsi="Roboto Mono" w:cs="Roboto Mono"/>
          <w:b/>
        </w:rPr>
        <w:t>broad conceptual categories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i/>
        </w:rPr>
        <w:t>emotion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movement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intelligence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5EE2A9D9" w14:textId="77777777" w:rsidR="00D64633" w:rsidRDefault="00D64633" w:rsidP="00D6463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user </w:t>
      </w:r>
      <w:r>
        <w:rPr>
          <w:rFonts w:ascii="Roboto Mono" w:eastAsia="Roboto Mono" w:hAnsi="Roboto Mono" w:cs="Roboto Mono"/>
          <w:b/>
        </w:rPr>
        <w:t>searches by idea</w:t>
      </w:r>
      <w:r>
        <w:rPr>
          <w:rFonts w:ascii="Roboto Mono" w:eastAsia="Roboto Mono" w:hAnsi="Roboto Mono" w:cs="Roboto Mono"/>
        </w:rPr>
        <w:t xml:space="preserve"> rather than a specific word.</w:t>
      </w:r>
      <w:r>
        <w:rPr>
          <w:rFonts w:ascii="Roboto Mono" w:eastAsia="Roboto Mono" w:hAnsi="Roboto Mono" w:cs="Roboto Mono"/>
        </w:rPr>
        <w:br/>
      </w:r>
    </w:p>
    <w:p w14:paraId="389AD581" w14:textId="77777777" w:rsidR="00D64633" w:rsidRDefault="00D64633" w:rsidP="00D6463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Entries list sets of related words with </w:t>
      </w:r>
      <w:r>
        <w:rPr>
          <w:rFonts w:ascii="Roboto Mono" w:eastAsia="Roboto Mono" w:hAnsi="Roboto Mono" w:cs="Roboto Mono"/>
          <w:b/>
        </w:rPr>
        <w:t>slight or nuanced differences</w:t>
      </w:r>
      <w:r>
        <w:rPr>
          <w:rFonts w:ascii="Roboto Mono" w:eastAsia="Roboto Mono" w:hAnsi="Roboto Mono" w:cs="Roboto Mono"/>
        </w:rPr>
        <w:t xml:space="preserve"> in meaning.</w:t>
      </w:r>
    </w:p>
    <w:p w14:paraId="26FD9061" w14:textId="77777777" w:rsidR="00D64633" w:rsidRDefault="00D64633">
      <w:r>
        <w:pict w14:anchorId="36CD67C5">
          <v:rect id="_x0000_i1028" style="width:0;height:1.5pt" o:hralign="center" o:hrstd="t" o:hr="t" fillcolor="#a0a0a0" stroked="f"/>
        </w:pict>
      </w:r>
    </w:p>
    <w:p w14:paraId="68989CE5" w14:textId="77777777" w:rsidR="00D64633" w:rsidRDefault="00D64633">
      <w:pPr>
        <w:pStyle w:val="Heading2"/>
        <w:keepNext w:val="0"/>
        <w:keepLines w:val="0"/>
        <w:spacing w:before="280"/>
      </w:pPr>
      <w:bookmarkStart w:id="5" w:name="_a5qslfbny3no" w:colFirst="0" w:colLast="0"/>
      <w:bookmarkEnd w:id="5"/>
      <w:r>
        <w:t>🔹 Advantages</w:t>
      </w:r>
    </w:p>
    <w:p w14:paraId="41C7FE38" w14:textId="77777777" w:rsidR="00D64633" w:rsidRDefault="00D646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707BF1" w14:textId="77777777" w:rsidR="00D64633" w:rsidRDefault="00D64633" w:rsidP="00D646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rich vocabulary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precise word choice</w:t>
      </w:r>
      <w:r>
        <w:rPr>
          <w:rFonts w:ascii="Roboto Mono" w:eastAsia="Roboto Mono" w:hAnsi="Roboto Mono" w:cs="Roboto Mono"/>
          <w:b/>
        </w:rPr>
        <w:br/>
      </w:r>
    </w:p>
    <w:p w14:paraId="664F9EF8" w14:textId="77777777" w:rsidR="00D64633" w:rsidRDefault="00D64633" w:rsidP="00D646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Promotes </w:t>
      </w:r>
      <w:r>
        <w:rPr>
          <w:rFonts w:ascii="Roboto Mono" w:eastAsia="Roboto Mono" w:hAnsi="Roboto Mono" w:cs="Roboto Mono"/>
          <w:b/>
        </w:rPr>
        <w:t>semantic awareness</w:t>
      </w:r>
      <w:r>
        <w:rPr>
          <w:rFonts w:ascii="Roboto Mono" w:eastAsia="Roboto Mono" w:hAnsi="Roboto Mono" w:cs="Roboto Mono"/>
        </w:rPr>
        <w:t xml:space="preserve"> (grouping ideas, not just words)</w:t>
      </w:r>
      <w:r>
        <w:rPr>
          <w:rFonts w:ascii="Roboto Mono" w:eastAsia="Roboto Mono" w:hAnsi="Roboto Mono" w:cs="Roboto Mono"/>
        </w:rPr>
        <w:br/>
      </w:r>
    </w:p>
    <w:p w14:paraId="179288CE" w14:textId="77777777" w:rsidR="00D64633" w:rsidRDefault="00D64633" w:rsidP="00D646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Helpful in </w:t>
      </w:r>
      <w:r>
        <w:rPr>
          <w:rFonts w:ascii="Roboto Mono" w:eastAsia="Roboto Mono" w:hAnsi="Roboto Mono" w:cs="Roboto Mono"/>
          <w:b/>
        </w:rPr>
        <w:t>writing, speaking, and translation</w:t>
      </w:r>
    </w:p>
    <w:p w14:paraId="6B971236" w14:textId="77777777" w:rsidR="00D64633" w:rsidRDefault="00D64633">
      <w:r>
        <w:pict w14:anchorId="0112BF3F">
          <v:rect id="_x0000_i1029" style="width:0;height:1.5pt" o:hralign="center" o:hrstd="t" o:hr="t" fillcolor="#a0a0a0" stroked="f"/>
        </w:pict>
      </w:r>
    </w:p>
    <w:p w14:paraId="1DA2977B" w14:textId="77777777" w:rsidR="00D64633" w:rsidRDefault="00D64633">
      <w:pPr>
        <w:pStyle w:val="Heading2"/>
        <w:keepNext w:val="0"/>
        <w:keepLines w:val="0"/>
        <w:spacing w:before="280"/>
      </w:pPr>
      <w:bookmarkStart w:id="6" w:name="_p4lzod7mymbn" w:colFirst="0" w:colLast="0"/>
      <w:bookmarkEnd w:id="6"/>
      <w:r>
        <w:t>🔹 Limitations</w:t>
      </w:r>
    </w:p>
    <w:p w14:paraId="019A18E3" w14:textId="77777777" w:rsidR="00D64633" w:rsidRDefault="00D646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B96FB8" w14:textId="77777777" w:rsidR="00D64633" w:rsidRDefault="00D64633" w:rsidP="00D6463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May not always reflect </w:t>
      </w:r>
      <w:r>
        <w:rPr>
          <w:rFonts w:ascii="Roboto Mono" w:eastAsia="Roboto Mono" w:hAnsi="Roboto Mono" w:cs="Roboto Mono"/>
          <w:b/>
        </w:rPr>
        <w:t>modern usage or contextual nuance</w:t>
      </w:r>
      <w:r>
        <w:rPr>
          <w:rFonts w:ascii="Roboto Mono" w:eastAsia="Roboto Mono" w:hAnsi="Roboto Mono" w:cs="Roboto Mono"/>
          <w:b/>
        </w:rPr>
        <w:br/>
      </w:r>
    </w:p>
    <w:p w14:paraId="57FFA29C" w14:textId="77777777" w:rsidR="00D64633" w:rsidRDefault="00D64633" w:rsidP="00D6463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some </w:t>
      </w:r>
      <w:r>
        <w:rPr>
          <w:rFonts w:ascii="Roboto Mono" w:eastAsia="Roboto Mono" w:hAnsi="Roboto Mono" w:cs="Roboto Mono"/>
          <w:b/>
        </w:rPr>
        <w:t>familiarity with conceptual navigation</w:t>
      </w:r>
      <w:r>
        <w:rPr>
          <w:rFonts w:ascii="Roboto Mono" w:eastAsia="Roboto Mono" w:hAnsi="Roboto Mono" w:cs="Roboto Mono"/>
          <w:b/>
        </w:rPr>
        <w:br/>
      </w:r>
    </w:p>
    <w:p w14:paraId="050E2BEE" w14:textId="77777777" w:rsidR="00D64633" w:rsidRDefault="00D64633" w:rsidP="00D6463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Less user-friendly for those looking for a </w:t>
      </w:r>
      <w:r>
        <w:rPr>
          <w:rFonts w:ascii="Roboto Mono" w:eastAsia="Roboto Mono" w:hAnsi="Roboto Mono" w:cs="Roboto Mono"/>
          <w:b/>
        </w:rPr>
        <w:t>quick alphabetical lookup</w:t>
      </w:r>
      <w:r>
        <w:rPr>
          <w:rFonts w:ascii="Roboto Mono" w:eastAsia="Roboto Mono" w:hAnsi="Roboto Mono" w:cs="Roboto Mono"/>
        </w:rPr>
        <w:t xml:space="preserve"> (compared to modern thesauruses)</w:t>
      </w:r>
    </w:p>
    <w:p w14:paraId="0BB7FED0" w14:textId="77777777" w:rsidR="00D64633" w:rsidRDefault="00D64633">
      <w:r>
        <w:pict w14:anchorId="473F7CB9">
          <v:rect id="_x0000_i1030" style="width:0;height:1.5pt" o:hralign="center" o:hrstd="t" o:hr="t" fillcolor="#a0a0a0" stroked="f"/>
        </w:pict>
      </w:r>
    </w:p>
    <w:p w14:paraId="2CB731A1" w14:textId="77777777" w:rsidR="00D64633" w:rsidRDefault="00D64633"/>
    <w:p w14:paraId="5C9359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04FC"/>
    <w:multiLevelType w:val="multilevel"/>
    <w:tmpl w:val="E7367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F206B2"/>
    <w:multiLevelType w:val="multilevel"/>
    <w:tmpl w:val="18FE2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0119ED"/>
    <w:multiLevelType w:val="multilevel"/>
    <w:tmpl w:val="80FA6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7249635">
    <w:abstractNumId w:val="2"/>
  </w:num>
  <w:num w:numId="2" w16cid:durableId="1655142394">
    <w:abstractNumId w:val="0"/>
  </w:num>
  <w:num w:numId="3" w16cid:durableId="506560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33"/>
    <w:rsid w:val="002D1F4F"/>
    <w:rsid w:val="00711B4D"/>
    <w:rsid w:val="008952B3"/>
    <w:rsid w:val="00A70480"/>
    <w:rsid w:val="00C905FD"/>
    <w:rsid w:val="00D6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5642"/>
  <w15:chartTrackingRefBased/>
  <w15:docId w15:val="{F343F352-BC88-4147-BCC8-3F92D652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