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C00C4" w14:textId="77777777" w:rsidR="001026C8" w:rsidRDefault="001026C8">
      <w:pPr>
        <w:pStyle w:val="Heading1"/>
      </w:pPr>
      <w:bookmarkStart w:id="0" w:name="_nb67ctbksesm" w:colFirst="0" w:colLast="0"/>
      <w:bookmarkEnd w:id="0"/>
      <w:r>
        <w:t>Thesaurus</w:t>
      </w:r>
    </w:p>
    <w:p w14:paraId="57462975" w14:textId="77777777" w:rsidR="001026C8" w:rsidRDefault="001026C8">
      <w:pPr>
        <w:pStyle w:val="Heading2"/>
      </w:pPr>
      <w:bookmarkStart w:id="1" w:name="_ir0539qi39uf" w:colFirst="0" w:colLast="0"/>
      <w:bookmarkEnd w:id="1"/>
      <w:r>
        <w:t>What is Thesaurus</w:t>
      </w:r>
    </w:p>
    <w:p w14:paraId="39B14792" w14:textId="77777777" w:rsidR="001026C8" w:rsidRDefault="001026C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136C40" w14:textId="77777777" w:rsidR="001026C8" w:rsidRDefault="001026C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Thesaurus</w:t>
      </w:r>
      <w:r>
        <w:rPr>
          <w:rFonts w:ascii="Roboto Mono" w:eastAsia="Roboto Mono" w:hAnsi="Roboto Mono" w:cs="Roboto Mono"/>
        </w:rPr>
        <w:t xml:space="preserve"> is a reference tool that lists </w:t>
      </w:r>
      <w:r>
        <w:rPr>
          <w:rFonts w:ascii="Roboto Mono" w:eastAsia="Roboto Mono" w:hAnsi="Roboto Mono" w:cs="Roboto Mono"/>
          <w:b/>
        </w:rPr>
        <w:t>words grouped by similarity of meaning</w:t>
      </w:r>
      <w:r>
        <w:rPr>
          <w:rFonts w:ascii="Roboto Mono" w:eastAsia="Roboto Mono" w:hAnsi="Roboto Mono" w:cs="Roboto Mono"/>
        </w:rPr>
        <w:t xml:space="preserve">—that is, </w:t>
      </w:r>
      <w:r>
        <w:rPr>
          <w:rFonts w:ascii="Roboto Mono" w:eastAsia="Roboto Mono" w:hAnsi="Roboto Mono" w:cs="Roboto Mono"/>
          <w:b/>
        </w:rPr>
        <w:t>synonyms</w:t>
      </w:r>
      <w:r>
        <w:rPr>
          <w:rFonts w:ascii="Roboto Mono" w:eastAsia="Roboto Mono" w:hAnsi="Roboto Mono" w:cs="Roboto Mono"/>
        </w:rPr>
        <w:t xml:space="preserve"> and sometimes </w:t>
      </w:r>
      <w:r>
        <w:rPr>
          <w:rFonts w:ascii="Roboto Mono" w:eastAsia="Roboto Mono" w:hAnsi="Roboto Mono" w:cs="Roboto Mono"/>
          <w:b/>
        </w:rPr>
        <w:t>antonyms</w:t>
      </w:r>
      <w:r>
        <w:rPr>
          <w:rFonts w:ascii="Roboto Mono" w:eastAsia="Roboto Mono" w:hAnsi="Roboto Mono" w:cs="Roboto Mono"/>
        </w:rPr>
        <w:t xml:space="preserve">. Unlike a traditional dictionary, which defines words, a thesaurus helps users </w:t>
      </w:r>
      <w:r>
        <w:rPr>
          <w:rFonts w:ascii="Roboto Mono" w:eastAsia="Roboto Mono" w:hAnsi="Roboto Mono" w:cs="Roboto Mono"/>
          <w:b/>
        </w:rPr>
        <w:t>find alternative words</w:t>
      </w:r>
      <w:r>
        <w:rPr>
          <w:rFonts w:ascii="Roboto Mono" w:eastAsia="Roboto Mono" w:hAnsi="Roboto Mono" w:cs="Roboto Mono"/>
        </w:rPr>
        <w:t xml:space="preserve"> to enrich their writing or speech.</w:t>
      </w:r>
    </w:p>
    <w:p w14:paraId="412CC6A4" w14:textId="77777777" w:rsidR="001026C8" w:rsidRDefault="001026C8">
      <w:r>
        <w:pict w14:anchorId="1B7621CC">
          <v:rect id="_x0000_i1025" style="width:0;height:1.5pt" o:hralign="center" o:hrstd="t" o:hr="t" fillcolor="#a0a0a0" stroked="f"/>
        </w:pict>
      </w:r>
    </w:p>
    <w:p w14:paraId="6DCD50ED" w14:textId="77777777" w:rsidR="001026C8" w:rsidRDefault="001026C8">
      <w:pPr>
        <w:pStyle w:val="Heading2"/>
        <w:keepNext w:val="0"/>
        <w:keepLines w:val="0"/>
        <w:spacing w:before="280"/>
      </w:pPr>
      <w:bookmarkStart w:id="2" w:name="_p219nkwubzji" w:colFirst="0" w:colLast="0"/>
      <w:bookmarkEnd w:id="2"/>
      <w:r>
        <w:t>🔹 Key Features of a Thesaurus</w:t>
      </w:r>
    </w:p>
    <w:p w14:paraId="78A67BA5" w14:textId="77777777" w:rsidR="001026C8" w:rsidRDefault="001026C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5E26A58" w14:textId="77777777" w:rsidR="001026C8" w:rsidRDefault="001026C8">
      <w:r>
        <w:rPr>
          <w:noProof/>
        </w:rPr>
        <w:drawing>
          <wp:inline distT="114300" distB="114300" distL="114300" distR="114300" wp14:anchorId="0CB1CFEC" wp14:editId="1C8238C0">
            <wp:extent cx="5943600" cy="19685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6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6770"/>
      </w:tblGrid>
      <w:tr w:rsidR="001026C8" w14:paraId="7E489E9B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6801E" w14:textId="77777777" w:rsidR="001026C8" w:rsidRDefault="001026C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DEA0C" w14:textId="77777777" w:rsidR="001026C8" w:rsidRDefault="001026C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1026C8" w14:paraId="70E70261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98EC1" w14:textId="77777777" w:rsidR="001026C8" w:rsidRDefault="0010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Primary Function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6520F" w14:textId="77777777" w:rsidR="001026C8" w:rsidRDefault="0010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Lists </w:t>
            </w:r>
            <w:r>
              <w:rPr>
                <w:rFonts w:ascii="Roboto Mono" w:eastAsia="Roboto Mono" w:hAnsi="Roboto Mono" w:cs="Roboto Mono"/>
                <w:b/>
              </w:rPr>
              <w:t>synonyms</w:t>
            </w:r>
            <w:r>
              <w:rPr>
                <w:rFonts w:ascii="Roboto Mono" w:eastAsia="Roboto Mono" w:hAnsi="Roboto Mono" w:cs="Roboto Mono"/>
              </w:rPr>
              <w:t xml:space="preserve"> (and sometimes </w:t>
            </w:r>
            <w:r>
              <w:rPr>
                <w:rFonts w:ascii="Roboto Mono" w:eastAsia="Roboto Mono" w:hAnsi="Roboto Mono" w:cs="Roboto Mono"/>
                <w:b/>
              </w:rPr>
              <w:t>antonyms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  <w:tr w:rsidR="001026C8" w14:paraId="6F8533D8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34A08" w14:textId="77777777" w:rsidR="001026C8" w:rsidRDefault="0010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Organization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C0C6B" w14:textId="77777777" w:rsidR="001026C8" w:rsidRDefault="0010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Alphabetical, conceptual, or thematic groupings</w:t>
            </w:r>
          </w:p>
        </w:tc>
      </w:tr>
      <w:tr w:rsidR="001026C8" w14:paraId="7691179F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2D08A" w14:textId="77777777" w:rsidR="001026C8" w:rsidRDefault="0010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Entries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72DB4" w14:textId="77777777" w:rsidR="001026C8" w:rsidRDefault="0010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Main word followed by a list of semantically related words</w:t>
            </w:r>
          </w:p>
        </w:tc>
      </w:tr>
      <w:tr w:rsidR="001026C8" w14:paraId="3F3AE8DD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428AC" w14:textId="77777777" w:rsidR="001026C8" w:rsidRDefault="0010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Definitions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91657" w14:textId="77777777" w:rsidR="001026C8" w:rsidRDefault="0010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or may not include word definitions</w:t>
            </w:r>
          </w:p>
        </w:tc>
      </w:tr>
      <w:tr w:rsidR="001026C8" w14:paraId="01EDB6E8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43748" w14:textId="77777777" w:rsidR="001026C8" w:rsidRDefault="0010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 Case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9AC90" w14:textId="77777777" w:rsidR="001026C8" w:rsidRDefault="0010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Vocabulary expansion, word choice improvement, stylistic variation</w:t>
            </w:r>
          </w:p>
        </w:tc>
      </w:tr>
    </w:tbl>
    <w:p w14:paraId="178E844D" w14:textId="77777777" w:rsidR="001026C8" w:rsidRDefault="001026C8">
      <w:r>
        <w:pict w14:anchorId="1DFB61E8">
          <v:rect id="_x0000_i1026" style="width:0;height:1.5pt" o:hralign="center" o:hrstd="t" o:hr="t" fillcolor="#a0a0a0" stroked="f"/>
        </w:pict>
      </w:r>
    </w:p>
    <w:p w14:paraId="51764348" w14:textId="77777777" w:rsidR="001026C8" w:rsidRDefault="001026C8">
      <w:pPr>
        <w:pStyle w:val="Heading2"/>
        <w:keepNext w:val="0"/>
        <w:keepLines w:val="0"/>
        <w:spacing w:before="280"/>
      </w:pPr>
      <w:bookmarkStart w:id="3" w:name="_r1zap1fxm7i" w:colFirst="0" w:colLast="0"/>
      <w:bookmarkEnd w:id="3"/>
      <w:r>
        <w:t>🔹 Types of Thesauruses</w:t>
      </w:r>
    </w:p>
    <w:p w14:paraId="410012AC" w14:textId="77777777" w:rsidR="001026C8" w:rsidRDefault="001026C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AD93171" w14:textId="77777777" w:rsidR="001026C8" w:rsidRDefault="001026C8">
      <w:r>
        <w:rPr>
          <w:noProof/>
        </w:rPr>
        <w:drawing>
          <wp:inline distT="114300" distB="114300" distL="114300" distR="114300" wp14:anchorId="4AC7D113" wp14:editId="6EACB000">
            <wp:extent cx="5943600" cy="14351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45"/>
        <w:gridCol w:w="6605"/>
      </w:tblGrid>
      <w:tr w:rsidR="001026C8" w14:paraId="2536AA7C" w14:textId="77777777">
        <w:trPr>
          <w:trHeight w:val="50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A978A" w14:textId="77777777" w:rsidR="001026C8" w:rsidRDefault="001026C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45AA7" w14:textId="77777777" w:rsidR="001026C8" w:rsidRDefault="001026C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1026C8" w14:paraId="198452EB" w14:textId="77777777">
        <w:trPr>
          <w:trHeight w:val="50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72D97" w14:textId="77777777" w:rsidR="001026C8" w:rsidRDefault="0010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Traditional Thesaurus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CCBD5" w14:textId="77777777" w:rsidR="001026C8" w:rsidRDefault="0010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Organized by ideas or concepts (e.g., Roget’s Thesaurus)</w:t>
            </w:r>
          </w:p>
        </w:tc>
      </w:tr>
      <w:tr w:rsidR="001026C8" w14:paraId="7D116B45" w14:textId="77777777">
        <w:trPr>
          <w:trHeight w:val="78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DBF1E" w14:textId="77777777" w:rsidR="001026C8" w:rsidRDefault="0010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Dictionary-Style Thesaurus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988CA" w14:textId="77777777" w:rsidR="001026C8" w:rsidRDefault="0010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Entries arranged alphabetically like a dictionary (e.g., Merriam-Webster Thesaurus)</w:t>
            </w:r>
          </w:p>
        </w:tc>
      </w:tr>
      <w:tr w:rsidR="001026C8" w14:paraId="4CB11809" w14:textId="77777777">
        <w:trPr>
          <w:trHeight w:val="78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D379F" w14:textId="77777777" w:rsidR="001026C8" w:rsidRDefault="0010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Online Thesaurus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B9006" w14:textId="77777777" w:rsidR="001026C8" w:rsidRDefault="0010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Interactive tools that offer definitions, synonyms, usage, and filters</w:t>
            </w:r>
          </w:p>
        </w:tc>
      </w:tr>
    </w:tbl>
    <w:p w14:paraId="40F3F3A7" w14:textId="77777777" w:rsidR="001026C8" w:rsidRDefault="001026C8">
      <w:r>
        <w:pict w14:anchorId="4FE7D01B">
          <v:rect id="_x0000_i1027" style="width:0;height:1.5pt" o:hralign="center" o:hrstd="t" o:hr="t" fillcolor="#a0a0a0" stroked="f"/>
        </w:pict>
      </w:r>
    </w:p>
    <w:p w14:paraId="69D71419" w14:textId="77777777" w:rsidR="001026C8" w:rsidRDefault="001026C8">
      <w:pPr>
        <w:pStyle w:val="Heading2"/>
        <w:keepNext w:val="0"/>
        <w:keepLines w:val="0"/>
        <w:spacing w:before="280"/>
      </w:pPr>
      <w:bookmarkStart w:id="4" w:name="_1168isfctrfw" w:colFirst="0" w:colLast="0"/>
      <w:bookmarkEnd w:id="4"/>
      <w:r>
        <w:t>🔹 Examples of Popular Thesauruses</w:t>
      </w:r>
    </w:p>
    <w:p w14:paraId="7B2AF964" w14:textId="77777777" w:rsidR="001026C8" w:rsidRDefault="001026C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AAE6A43" w14:textId="77777777" w:rsidR="001026C8" w:rsidRDefault="001026C8">
      <w:r>
        <w:rPr>
          <w:noProof/>
        </w:rPr>
        <w:drawing>
          <wp:inline distT="114300" distB="114300" distL="114300" distR="114300" wp14:anchorId="71E8D1A1" wp14:editId="0BBF0168">
            <wp:extent cx="5943600" cy="1879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76"/>
        <w:gridCol w:w="1975"/>
        <w:gridCol w:w="4409"/>
      </w:tblGrid>
      <w:tr w:rsidR="001026C8" w14:paraId="7113BC57" w14:textId="77777777">
        <w:trPr>
          <w:trHeight w:val="78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F6CC6" w14:textId="77777777" w:rsidR="001026C8" w:rsidRDefault="001026C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Thesaurus Name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CB901" w14:textId="77777777" w:rsidR="001026C8" w:rsidRDefault="001026C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Publisher / Format</w:t>
            </w:r>
          </w:p>
        </w:tc>
        <w:tc>
          <w:tcPr>
            <w:tcW w:w="44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2235E" w14:textId="77777777" w:rsidR="001026C8" w:rsidRDefault="001026C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1026C8" w14:paraId="3F059C74" w14:textId="77777777">
        <w:trPr>
          <w:trHeight w:val="78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D44BA" w14:textId="77777777" w:rsidR="001026C8" w:rsidRDefault="0010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Roget’s International Thesaurus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2556E" w14:textId="77777777" w:rsidR="001026C8" w:rsidRDefault="0010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Print</w:t>
            </w:r>
          </w:p>
        </w:tc>
        <w:tc>
          <w:tcPr>
            <w:tcW w:w="44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45034" w14:textId="77777777" w:rsidR="001026C8" w:rsidRDefault="0010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Classic, concept-based arrangement</w:t>
            </w:r>
          </w:p>
        </w:tc>
      </w:tr>
      <w:tr w:rsidR="001026C8" w14:paraId="790384CF" w14:textId="77777777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FE582" w14:textId="77777777" w:rsidR="001026C8" w:rsidRDefault="0010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Merriam-Webster Thesaurus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47E1F" w14:textId="77777777" w:rsidR="001026C8" w:rsidRDefault="0010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Print / Online</w:t>
            </w:r>
          </w:p>
        </w:tc>
        <w:tc>
          <w:tcPr>
            <w:tcW w:w="44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7598F" w14:textId="77777777" w:rsidR="001026C8" w:rsidRDefault="0010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Synonyms with brief definitions</w:t>
            </w:r>
          </w:p>
        </w:tc>
      </w:tr>
      <w:tr w:rsidR="001026C8" w14:paraId="621C3350" w14:textId="77777777">
        <w:trPr>
          <w:trHeight w:val="500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AEC71" w14:textId="77777777" w:rsidR="001026C8" w:rsidRDefault="0010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Collins Thesaurus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D6C9E" w14:textId="77777777" w:rsidR="001026C8" w:rsidRDefault="0010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Print / Online</w:t>
            </w:r>
          </w:p>
        </w:tc>
        <w:tc>
          <w:tcPr>
            <w:tcW w:w="44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C9A67" w14:textId="77777777" w:rsidR="001026C8" w:rsidRDefault="0010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Rich in collocations and phrases</w:t>
            </w:r>
          </w:p>
        </w:tc>
      </w:tr>
      <w:tr w:rsidR="001026C8" w14:paraId="0FE1F057" w14:textId="77777777">
        <w:trPr>
          <w:trHeight w:val="78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9725B" w14:textId="77777777" w:rsidR="001026C8" w:rsidRDefault="0010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Thesaurus.com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4F54A" w14:textId="77777777" w:rsidR="001026C8" w:rsidRDefault="0010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Online</w:t>
            </w:r>
          </w:p>
        </w:tc>
        <w:tc>
          <w:tcPr>
            <w:tcW w:w="44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2BE78" w14:textId="77777777" w:rsidR="001026C8" w:rsidRDefault="0010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User-friendly, includes antonyms and related terms</w:t>
            </w:r>
          </w:p>
        </w:tc>
      </w:tr>
      <w:tr w:rsidR="001026C8" w14:paraId="3DACD545" w14:textId="77777777">
        <w:trPr>
          <w:trHeight w:val="785"/>
        </w:trPr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DFEE9" w14:textId="77777777" w:rsidR="001026C8" w:rsidRDefault="0010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Oxford Learner’s Thesaurus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93186" w14:textId="77777777" w:rsidR="001026C8" w:rsidRDefault="0010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Print / Online</w:t>
            </w:r>
          </w:p>
        </w:tc>
        <w:tc>
          <w:tcPr>
            <w:tcW w:w="44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DA557" w14:textId="77777777" w:rsidR="001026C8" w:rsidRDefault="001026C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Geared toward learners; clarifies fine distinctions</w:t>
            </w:r>
          </w:p>
        </w:tc>
      </w:tr>
    </w:tbl>
    <w:p w14:paraId="2A7E89AA" w14:textId="77777777" w:rsidR="001026C8" w:rsidRDefault="001026C8">
      <w:r>
        <w:pict w14:anchorId="0B2778F3">
          <v:rect id="_x0000_i1028" style="width:0;height:1.5pt" o:hralign="center" o:hrstd="t" o:hr="t" fillcolor="#a0a0a0" stroked="f"/>
        </w:pict>
      </w:r>
    </w:p>
    <w:p w14:paraId="5374112E" w14:textId="77777777" w:rsidR="001026C8" w:rsidRDefault="001026C8">
      <w:pPr>
        <w:pStyle w:val="Heading2"/>
        <w:keepNext w:val="0"/>
        <w:keepLines w:val="0"/>
        <w:spacing w:before="280"/>
      </w:pPr>
      <w:bookmarkStart w:id="5" w:name="_6subjokobc7s" w:colFirst="0" w:colLast="0"/>
      <w:bookmarkEnd w:id="5"/>
      <w:r>
        <w:t>🔹 Advantages</w:t>
      </w:r>
    </w:p>
    <w:p w14:paraId="26C3E40F" w14:textId="77777777" w:rsidR="001026C8" w:rsidRDefault="001026C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10DED4" w14:textId="77777777" w:rsidR="001026C8" w:rsidRDefault="001026C8" w:rsidP="001026C8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Improves </w:t>
      </w:r>
      <w:r>
        <w:rPr>
          <w:rFonts w:ascii="Roboto Mono" w:eastAsia="Roboto Mono" w:hAnsi="Roboto Mono" w:cs="Roboto Mono"/>
          <w:b/>
        </w:rPr>
        <w:t>vocabulary variety and nuance</w:t>
      </w:r>
      <w:r>
        <w:rPr>
          <w:rFonts w:ascii="Roboto Mono" w:eastAsia="Roboto Mono" w:hAnsi="Roboto Mono" w:cs="Roboto Mono"/>
          <w:b/>
        </w:rPr>
        <w:br/>
      </w:r>
    </w:p>
    <w:p w14:paraId="56413A83" w14:textId="77777777" w:rsidR="001026C8" w:rsidRDefault="001026C8" w:rsidP="001026C8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Helps </w:t>
      </w:r>
      <w:r>
        <w:rPr>
          <w:rFonts w:ascii="Roboto Mono" w:eastAsia="Roboto Mono" w:hAnsi="Roboto Mono" w:cs="Roboto Mono"/>
          <w:b/>
        </w:rPr>
        <w:t>avoid repetition</w:t>
      </w:r>
      <w:r>
        <w:rPr>
          <w:rFonts w:ascii="Roboto Mono" w:eastAsia="Roboto Mono" w:hAnsi="Roboto Mono" w:cs="Roboto Mono"/>
        </w:rPr>
        <w:t xml:space="preserve"> in writing or speaking</w:t>
      </w:r>
      <w:r>
        <w:rPr>
          <w:rFonts w:ascii="Roboto Mono" w:eastAsia="Roboto Mono" w:hAnsi="Roboto Mono" w:cs="Roboto Mono"/>
        </w:rPr>
        <w:br/>
      </w:r>
    </w:p>
    <w:p w14:paraId="1F6EA914" w14:textId="77777777" w:rsidR="001026C8" w:rsidRDefault="001026C8" w:rsidP="001026C8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Encourages </w:t>
      </w:r>
      <w:r>
        <w:rPr>
          <w:rFonts w:ascii="Roboto Mono" w:eastAsia="Roboto Mono" w:hAnsi="Roboto Mono" w:cs="Roboto Mono"/>
          <w:b/>
        </w:rPr>
        <w:t>precise word choice</w:t>
      </w:r>
      <w:r>
        <w:rPr>
          <w:rFonts w:ascii="Roboto Mono" w:eastAsia="Roboto Mono" w:hAnsi="Roboto Mono" w:cs="Roboto Mono"/>
          <w:b/>
        </w:rPr>
        <w:br/>
      </w:r>
    </w:p>
    <w:p w14:paraId="735936E9" w14:textId="77777777" w:rsidR="001026C8" w:rsidRDefault="001026C8" w:rsidP="001026C8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Valuable for </w:t>
      </w:r>
      <w:r>
        <w:rPr>
          <w:rFonts w:ascii="Roboto Mono" w:eastAsia="Roboto Mono" w:hAnsi="Roboto Mono" w:cs="Roboto Mono"/>
          <w:b/>
        </w:rPr>
        <w:t>writers, students, editors, and translators</w:t>
      </w:r>
    </w:p>
    <w:p w14:paraId="409C6FE5" w14:textId="77777777" w:rsidR="001026C8" w:rsidRDefault="001026C8">
      <w:r>
        <w:pict w14:anchorId="0457AD4A">
          <v:rect id="_x0000_i1029" style="width:0;height:1.5pt" o:hralign="center" o:hrstd="t" o:hr="t" fillcolor="#a0a0a0" stroked="f"/>
        </w:pict>
      </w:r>
    </w:p>
    <w:p w14:paraId="4C7D89B8" w14:textId="77777777" w:rsidR="001026C8" w:rsidRDefault="001026C8">
      <w:pPr>
        <w:pStyle w:val="Heading2"/>
        <w:keepNext w:val="0"/>
        <w:keepLines w:val="0"/>
        <w:spacing w:before="280"/>
      </w:pPr>
      <w:bookmarkStart w:id="6" w:name="_777biak6vkzu" w:colFirst="0" w:colLast="0"/>
      <w:bookmarkEnd w:id="6"/>
      <w:r>
        <w:t>🔹 Use Cases</w:t>
      </w:r>
    </w:p>
    <w:p w14:paraId="07193668" w14:textId="77777777" w:rsidR="001026C8" w:rsidRDefault="001026C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48F019" w14:textId="77777777" w:rsidR="001026C8" w:rsidRDefault="001026C8" w:rsidP="001026C8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Creative writing</w:t>
      </w:r>
      <w:r>
        <w:rPr>
          <w:rFonts w:ascii="Roboto Mono" w:eastAsia="Roboto Mono" w:hAnsi="Roboto Mono" w:cs="Roboto Mono"/>
        </w:rPr>
        <w:t xml:space="preserve"> and academic essays</w:t>
      </w:r>
      <w:r>
        <w:rPr>
          <w:rFonts w:ascii="Roboto Mono" w:eastAsia="Roboto Mono" w:hAnsi="Roboto Mono" w:cs="Roboto Mono"/>
        </w:rPr>
        <w:br/>
      </w:r>
    </w:p>
    <w:p w14:paraId="222FD164" w14:textId="77777777" w:rsidR="001026C8" w:rsidRDefault="001026C8" w:rsidP="001026C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Editing and revising</w:t>
      </w:r>
      <w:r>
        <w:rPr>
          <w:rFonts w:ascii="Roboto Mono" w:eastAsia="Roboto Mono" w:hAnsi="Roboto Mono" w:cs="Roboto Mono"/>
        </w:rPr>
        <w:t xml:space="preserve"> texts</w:t>
      </w:r>
      <w:r>
        <w:rPr>
          <w:rFonts w:ascii="Roboto Mono" w:eastAsia="Roboto Mono" w:hAnsi="Roboto Mono" w:cs="Roboto Mono"/>
        </w:rPr>
        <w:br/>
      </w:r>
    </w:p>
    <w:p w14:paraId="1F80A8CB" w14:textId="77777777" w:rsidR="001026C8" w:rsidRDefault="001026C8" w:rsidP="001026C8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Language learning and vocabulary building</w:t>
      </w:r>
      <w:r>
        <w:rPr>
          <w:rFonts w:ascii="Roboto Mono" w:eastAsia="Roboto Mono" w:hAnsi="Roboto Mono" w:cs="Roboto Mono"/>
          <w:b/>
        </w:rPr>
        <w:br/>
      </w:r>
    </w:p>
    <w:p w14:paraId="25D847D1" w14:textId="77777777" w:rsidR="001026C8" w:rsidRDefault="001026C8" w:rsidP="001026C8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Translation and localization</w:t>
      </w:r>
      <w:r>
        <w:rPr>
          <w:rFonts w:ascii="Roboto Mono" w:eastAsia="Roboto Mono" w:hAnsi="Roboto Mono" w:cs="Roboto Mono"/>
        </w:rPr>
        <w:t xml:space="preserve"> work</w:t>
      </w:r>
    </w:p>
    <w:p w14:paraId="7547EF1F" w14:textId="77777777" w:rsidR="001026C8" w:rsidRDefault="001026C8">
      <w:r>
        <w:pict w14:anchorId="329FAD66">
          <v:rect id="_x0000_i1030" style="width:0;height:1.5pt" o:hralign="center" o:hrstd="t" o:hr="t" fillcolor="#a0a0a0" stroked="f"/>
        </w:pict>
      </w:r>
    </w:p>
    <w:p w14:paraId="63AD5C10" w14:textId="77777777" w:rsidR="001026C8" w:rsidRDefault="001026C8"/>
    <w:p w14:paraId="01BDC14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C77C0"/>
    <w:multiLevelType w:val="multilevel"/>
    <w:tmpl w:val="8B00EE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0510772"/>
    <w:multiLevelType w:val="multilevel"/>
    <w:tmpl w:val="B23656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06920279">
    <w:abstractNumId w:val="1"/>
  </w:num>
  <w:num w:numId="2" w16cid:durableId="180556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6C8"/>
    <w:rsid w:val="001026C8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4CC54"/>
  <w15:chartTrackingRefBased/>
  <w15:docId w15:val="{F5FF7F88-42F6-45D3-AD9A-400295BFA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2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6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6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6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6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6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6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6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6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6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6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6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409</Words>
  <Characters>2333</Characters>
  <Application>Microsoft Office Word</Application>
  <DocSecurity>0</DocSecurity>
  <Lines>19</Lines>
  <Paragraphs>5</Paragraphs>
  <ScaleCrop>false</ScaleCrop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