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CD7A" w14:textId="77777777" w:rsidR="00EC3547" w:rsidRDefault="00EC3547">
      <w:pPr>
        <w:pStyle w:val="Heading1"/>
      </w:pPr>
      <w:bookmarkStart w:id="0" w:name="_xtt3uhi699rb" w:colFirst="0" w:colLast="0"/>
      <w:bookmarkEnd w:id="0"/>
      <w:r>
        <w:t>Etymological Dictionary</w:t>
      </w:r>
    </w:p>
    <w:p w14:paraId="7E6ECB8F" w14:textId="77777777" w:rsidR="00EC3547" w:rsidRDefault="00EC3547">
      <w:pPr>
        <w:pStyle w:val="Heading2"/>
      </w:pPr>
      <w:bookmarkStart w:id="1" w:name="_ktz4cg3qaul4" w:colFirst="0" w:colLast="0"/>
      <w:bookmarkEnd w:id="1"/>
      <w:r>
        <w:t>What is Etymological Dictionary</w:t>
      </w:r>
    </w:p>
    <w:p w14:paraId="7B843218" w14:textId="77777777" w:rsidR="00EC3547" w:rsidRDefault="00EC3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82BA62" w14:textId="77777777" w:rsidR="00EC3547" w:rsidRDefault="00EC3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Etymological Dictionary</w:t>
      </w:r>
      <w:r>
        <w:rPr>
          <w:rFonts w:ascii="Roboto Mono" w:eastAsia="Roboto Mono" w:hAnsi="Roboto Mono" w:cs="Roboto Mono"/>
        </w:rPr>
        <w:t xml:space="preserve"> provides detailed information about the </w:t>
      </w:r>
      <w:r>
        <w:rPr>
          <w:rFonts w:ascii="Roboto Mono" w:eastAsia="Roboto Mono" w:hAnsi="Roboto Mono" w:cs="Roboto Mono"/>
          <w:b/>
        </w:rPr>
        <w:t>origin, history, and evolution of words</w:t>
      </w:r>
      <w:r>
        <w:rPr>
          <w:rFonts w:ascii="Roboto Mono" w:eastAsia="Roboto Mono" w:hAnsi="Roboto Mono" w:cs="Roboto Mono"/>
        </w:rPr>
        <w:t>. It traces how a word has developed over time, including its roots in older languages, sound changes, and shifts in meaning.</w:t>
      </w:r>
    </w:p>
    <w:p w14:paraId="4734F839" w14:textId="77777777" w:rsidR="00EC3547" w:rsidRDefault="00EC3547">
      <w:r>
        <w:pict w14:anchorId="4BBD4934">
          <v:rect id="_x0000_i1025" style="width:0;height:1.5pt" o:hralign="center" o:hrstd="t" o:hr="t" fillcolor="#a0a0a0" stroked="f"/>
        </w:pict>
      </w:r>
    </w:p>
    <w:p w14:paraId="56238C81" w14:textId="77777777" w:rsidR="00EC3547" w:rsidRDefault="00EC3547">
      <w:pPr>
        <w:pStyle w:val="Heading2"/>
        <w:keepNext w:val="0"/>
        <w:keepLines w:val="0"/>
        <w:spacing w:before="280"/>
      </w:pPr>
      <w:bookmarkStart w:id="2" w:name="_2tot2sbcurzm" w:colFirst="0" w:colLast="0"/>
      <w:bookmarkEnd w:id="2"/>
      <w:r>
        <w:t>🔹 Key Features of an Etymological Dictionary</w:t>
      </w:r>
    </w:p>
    <w:p w14:paraId="2CD21CFC" w14:textId="77777777" w:rsidR="00EC3547" w:rsidRDefault="00EC3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AECD83" w14:textId="77777777" w:rsidR="00EC3547" w:rsidRDefault="00EC3547">
      <w:r>
        <w:rPr>
          <w:noProof/>
        </w:rPr>
        <w:drawing>
          <wp:inline distT="114300" distB="114300" distL="114300" distR="114300" wp14:anchorId="414EA64F" wp14:editId="014F02BD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7295"/>
      </w:tblGrid>
      <w:tr w:rsidR="00EC3547" w14:paraId="1BEABDB0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C586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8297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C3547" w14:paraId="11696B6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D2D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Purpose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7984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Explains the </w:t>
            </w:r>
            <w:r>
              <w:rPr>
                <w:rFonts w:ascii="Roboto Mono" w:eastAsia="Roboto Mono" w:hAnsi="Roboto Mono" w:cs="Roboto Mono"/>
                <w:b/>
              </w:rPr>
              <w:t>origin and historical development</w:t>
            </w:r>
            <w:r>
              <w:rPr>
                <w:rFonts w:ascii="Roboto Mono" w:eastAsia="Roboto Mono" w:hAnsi="Roboto Mono" w:cs="Roboto Mono"/>
              </w:rPr>
              <w:t xml:space="preserve"> of words</w:t>
            </w:r>
          </w:p>
        </w:tc>
      </w:tr>
      <w:tr w:rsidR="00EC3547" w14:paraId="02C3602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664D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Include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529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word, source language, intermediate forms, date of first usage</w:t>
            </w:r>
          </w:p>
        </w:tc>
      </w:tr>
      <w:tr w:rsidR="00EC3547" w14:paraId="65302FA4" w14:textId="77777777">
        <w:trPr>
          <w:trHeight w:val="7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FCC8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History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501C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connections to </w:t>
            </w:r>
            <w:r>
              <w:rPr>
                <w:rFonts w:ascii="Roboto Mono" w:eastAsia="Roboto Mono" w:hAnsi="Roboto Mono" w:cs="Roboto Mono"/>
                <w:b/>
              </w:rPr>
              <w:t>Indo-European roots</w:t>
            </w:r>
            <w:r>
              <w:rPr>
                <w:rFonts w:ascii="Roboto Mono" w:eastAsia="Roboto Mono" w:hAnsi="Roboto Mono" w:cs="Roboto Mono"/>
              </w:rPr>
              <w:t>, Latin, Greek, Germanic, etc.</w:t>
            </w:r>
          </w:p>
        </w:tc>
      </w:tr>
      <w:tr w:rsidR="00EC3547" w14:paraId="009334CA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8EE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 Evolution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2196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how meanings or forms have changed over time</w:t>
            </w:r>
          </w:p>
        </w:tc>
      </w:tr>
      <w:tr w:rsidR="00EC3547" w14:paraId="0D13E883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CCD3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Depth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9145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includes </w:t>
            </w:r>
            <w:r>
              <w:rPr>
                <w:rFonts w:ascii="Roboto Mono" w:eastAsia="Roboto Mono" w:hAnsi="Roboto Mono" w:cs="Roboto Mono"/>
                <w:b/>
              </w:rPr>
              <w:t>phonological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morphological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semantic</w:t>
            </w:r>
            <w:r>
              <w:rPr>
                <w:rFonts w:ascii="Roboto Mono" w:eastAsia="Roboto Mono" w:hAnsi="Roboto Mono" w:cs="Roboto Mono"/>
              </w:rPr>
              <w:t xml:space="preserve"> data</w:t>
            </w:r>
          </w:p>
        </w:tc>
      </w:tr>
    </w:tbl>
    <w:p w14:paraId="4FCB9CB1" w14:textId="77777777" w:rsidR="00EC3547" w:rsidRDefault="00EC3547">
      <w:r>
        <w:pict w14:anchorId="37AE1D5E">
          <v:rect id="_x0000_i1026" style="width:0;height:1.5pt" o:hralign="center" o:hrstd="t" o:hr="t" fillcolor="#a0a0a0" stroked="f"/>
        </w:pict>
      </w:r>
    </w:p>
    <w:p w14:paraId="5147077E" w14:textId="77777777" w:rsidR="00EC3547" w:rsidRDefault="00EC3547">
      <w:pPr>
        <w:pStyle w:val="Heading2"/>
        <w:keepNext w:val="0"/>
        <w:keepLines w:val="0"/>
        <w:spacing w:before="280"/>
      </w:pPr>
      <w:bookmarkStart w:id="3" w:name="_iidfu4w6viaa" w:colFirst="0" w:colLast="0"/>
      <w:bookmarkEnd w:id="3"/>
      <w:r>
        <w:t>🔹 Examples of Etymological Dictionaries</w:t>
      </w:r>
    </w:p>
    <w:p w14:paraId="2CF75AC5" w14:textId="77777777" w:rsidR="00EC3547" w:rsidRDefault="00EC3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6203EC" w14:textId="77777777" w:rsidR="00EC3547" w:rsidRDefault="00EC3547">
      <w:r>
        <w:rPr>
          <w:noProof/>
        </w:rPr>
        <w:drawing>
          <wp:inline distT="114300" distB="114300" distL="114300" distR="114300" wp14:anchorId="4F28BE90" wp14:editId="6923731A">
            <wp:extent cx="5943600" cy="2717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21"/>
        <w:gridCol w:w="2091"/>
        <w:gridCol w:w="3448"/>
      </w:tblGrid>
      <w:tr w:rsidR="00EC3547" w14:paraId="054DEE30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2BBB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38B35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 / Creator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6E23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EC3547" w14:paraId="163DE339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6721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Oxford Dictionary of English Etymology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1F9A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University Press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51CC8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 English etymology reference</w:t>
            </w:r>
          </w:p>
        </w:tc>
      </w:tr>
      <w:tr w:rsidR="00EC3547" w14:paraId="0374EF81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CEE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Online Etymology Dictionary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A864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Douglas Harper (online)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DA9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Free, concise, user-friendly resource</w:t>
            </w:r>
          </w:p>
        </w:tc>
      </w:tr>
      <w:tr w:rsidR="00EC3547" w14:paraId="0AB5AB4F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E0E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HarperCollins Etymological Dictionary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20B6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9B17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word histories in accessible language</w:t>
            </w:r>
          </w:p>
        </w:tc>
      </w:tr>
      <w:tr w:rsidR="00EC3547" w14:paraId="36FC6100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A32D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Etymological Dictionary of the German Language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FF5E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Friedrich Kluge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2831A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for German word histories</w:t>
            </w:r>
          </w:p>
        </w:tc>
      </w:tr>
      <w:tr w:rsidR="00EC3547" w14:paraId="04866D11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0DB4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American Heritage Dictionary</w:t>
            </w:r>
            <w:r>
              <w:rPr>
                <w:rFonts w:ascii="Roboto Mono" w:eastAsia="Roboto Mono" w:hAnsi="Roboto Mono" w:cs="Roboto Mono"/>
              </w:rPr>
              <w:t xml:space="preserve"> (with Appendix)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578E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Houghton Mifflin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C005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Indo-European roots for many entries</w:t>
            </w:r>
          </w:p>
        </w:tc>
      </w:tr>
    </w:tbl>
    <w:p w14:paraId="3412D25C" w14:textId="77777777" w:rsidR="00EC3547" w:rsidRDefault="00EC3547">
      <w:r>
        <w:pict w14:anchorId="2DA971F2">
          <v:rect id="_x0000_i1027" style="width:0;height:1.5pt" o:hralign="center" o:hrstd="t" o:hr="t" fillcolor="#a0a0a0" stroked="f"/>
        </w:pict>
      </w:r>
    </w:p>
    <w:p w14:paraId="511CDB34" w14:textId="77777777" w:rsidR="00EC3547" w:rsidRDefault="00EC3547">
      <w:pPr>
        <w:pStyle w:val="Heading2"/>
        <w:keepNext w:val="0"/>
        <w:keepLines w:val="0"/>
        <w:spacing w:before="280"/>
      </w:pPr>
      <w:bookmarkStart w:id="4" w:name="_4jthi9wyaclx" w:colFirst="0" w:colLast="0"/>
      <w:bookmarkEnd w:id="4"/>
      <w:r>
        <w:t>🔹 Advantages</w:t>
      </w:r>
    </w:p>
    <w:p w14:paraId="5B12342E" w14:textId="77777777" w:rsidR="00EC3547" w:rsidRDefault="00EC3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689DD4" w14:textId="77777777" w:rsidR="00EC3547" w:rsidRDefault="00EC3547" w:rsidP="00EC354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Deepens understanding of </w:t>
      </w:r>
      <w:r>
        <w:rPr>
          <w:rFonts w:ascii="Roboto Mono" w:eastAsia="Roboto Mono" w:hAnsi="Roboto Mono" w:cs="Roboto Mono"/>
          <w:b/>
        </w:rPr>
        <w:t>word origins and structure</w:t>
      </w:r>
      <w:r>
        <w:rPr>
          <w:rFonts w:ascii="Roboto Mono" w:eastAsia="Roboto Mono" w:hAnsi="Roboto Mono" w:cs="Roboto Mono"/>
          <w:b/>
        </w:rPr>
        <w:br/>
      </w:r>
    </w:p>
    <w:p w14:paraId="1C7BB50B" w14:textId="77777777" w:rsidR="00EC3547" w:rsidRDefault="00EC3547" w:rsidP="00EC354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Reveals </w:t>
      </w:r>
      <w:r>
        <w:rPr>
          <w:rFonts w:ascii="Roboto Mono" w:eastAsia="Roboto Mono" w:hAnsi="Roboto Mono" w:cs="Roboto Mono"/>
          <w:b/>
        </w:rPr>
        <w:t>connections between languages</w:t>
      </w:r>
      <w:r>
        <w:rPr>
          <w:rFonts w:ascii="Roboto Mono" w:eastAsia="Roboto Mono" w:hAnsi="Roboto Mono" w:cs="Roboto Mono"/>
          <w:b/>
        </w:rPr>
        <w:br/>
      </w:r>
    </w:p>
    <w:p w14:paraId="50DD3778" w14:textId="77777777" w:rsidR="00EC3547" w:rsidRDefault="00EC3547" w:rsidP="00EC354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knowledge of </w:t>
      </w:r>
      <w:r>
        <w:rPr>
          <w:rFonts w:ascii="Roboto Mono" w:eastAsia="Roboto Mono" w:hAnsi="Roboto Mono" w:cs="Roboto Mono"/>
          <w:b/>
        </w:rPr>
        <w:t>historical linguistics</w:t>
      </w:r>
      <w:r>
        <w:rPr>
          <w:rFonts w:ascii="Roboto Mono" w:eastAsia="Roboto Mono" w:hAnsi="Roboto Mono" w:cs="Roboto Mono"/>
          <w:b/>
        </w:rPr>
        <w:br/>
      </w:r>
    </w:p>
    <w:p w14:paraId="51A5D394" w14:textId="77777777" w:rsidR="00EC3547" w:rsidRDefault="00EC3547" w:rsidP="00EC354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Aids in </w:t>
      </w:r>
      <w:r>
        <w:rPr>
          <w:rFonts w:ascii="Roboto Mono" w:eastAsia="Roboto Mono" w:hAnsi="Roboto Mono" w:cs="Roboto Mono"/>
          <w:b/>
        </w:rPr>
        <w:t>decoding unfamiliar vocabulary</w:t>
      </w:r>
      <w:r>
        <w:rPr>
          <w:rFonts w:ascii="Roboto Mono" w:eastAsia="Roboto Mono" w:hAnsi="Roboto Mono" w:cs="Roboto Mono"/>
        </w:rPr>
        <w:t xml:space="preserve"> (esp. for students and linguists)</w:t>
      </w:r>
    </w:p>
    <w:p w14:paraId="61B2BE90" w14:textId="77777777" w:rsidR="00EC3547" w:rsidRDefault="00EC3547">
      <w:r>
        <w:pict w14:anchorId="58851FBD">
          <v:rect id="_x0000_i1028" style="width:0;height:1.5pt" o:hralign="center" o:hrstd="t" o:hr="t" fillcolor="#a0a0a0" stroked="f"/>
        </w:pict>
      </w:r>
    </w:p>
    <w:p w14:paraId="21458670" w14:textId="77777777" w:rsidR="00EC3547" w:rsidRDefault="00EC3547">
      <w:pPr>
        <w:pStyle w:val="Heading2"/>
        <w:keepNext w:val="0"/>
        <w:keepLines w:val="0"/>
        <w:spacing w:before="280"/>
      </w:pPr>
      <w:bookmarkStart w:id="5" w:name="_cz1ubewxf4wl" w:colFirst="0" w:colLast="0"/>
      <w:bookmarkEnd w:id="5"/>
      <w:r>
        <w:t>🔹 Use Cases</w:t>
      </w:r>
    </w:p>
    <w:p w14:paraId="03432E4A" w14:textId="77777777" w:rsidR="00EC3547" w:rsidRDefault="00EC3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5377D1" w14:textId="77777777" w:rsidR="00EC3547" w:rsidRDefault="00EC3547" w:rsidP="00EC354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Historical and comparative linguistics</w:t>
      </w:r>
      <w:r>
        <w:rPr>
          <w:rFonts w:ascii="Roboto Mono" w:eastAsia="Roboto Mono" w:hAnsi="Roboto Mono" w:cs="Roboto Mono"/>
          <w:b/>
        </w:rPr>
        <w:br/>
      </w:r>
    </w:p>
    <w:p w14:paraId="742869D6" w14:textId="77777777" w:rsidR="00EC3547" w:rsidRDefault="00EC3547" w:rsidP="00EC354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Lexicography and philology</w:t>
      </w:r>
      <w:r>
        <w:rPr>
          <w:rFonts w:ascii="Roboto Mono" w:eastAsia="Roboto Mono" w:hAnsi="Roboto Mono" w:cs="Roboto Mono"/>
          <w:b/>
        </w:rPr>
        <w:br/>
      </w:r>
    </w:p>
    <w:p w14:paraId="4D713093" w14:textId="77777777" w:rsidR="00EC3547" w:rsidRDefault="00EC3547" w:rsidP="00EC354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education and research</w:t>
      </w:r>
      <w:r>
        <w:rPr>
          <w:rFonts w:ascii="Roboto Mono" w:eastAsia="Roboto Mono" w:hAnsi="Roboto Mono" w:cs="Roboto Mono"/>
          <w:b/>
        </w:rPr>
        <w:br/>
      </w:r>
    </w:p>
    <w:p w14:paraId="0A615EBB" w14:textId="77777777" w:rsidR="00EC3547" w:rsidRDefault="00EC3547" w:rsidP="00EC354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Writers and poets</w:t>
      </w:r>
      <w:r>
        <w:rPr>
          <w:rFonts w:ascii="Roboto Mono" w:eastAsia="Roboto Mono" w:hAnsi="Roboto Mono" w:cs="Roboto Mono"/>
        </w:rPr>
        <w:t xml:space="preserve"> exploring the richness of word origins</w:t>
      </w:r>
    </w:p>
    <w:p w14:paraId="547BF1EA" w14:textId="77777777" w:rsidR="00EC3547" w:rsidRDefault="00EC3547">
      <w:r>
        <w:pict w14:anchorId="061F72CD">
          <v:rect id="_x0000_i1029" style="width:0;height:1.5pt" o:hralign="center" o:hrstd="t" o:hr="t" fillcolor="#a0a0a0" stroked="f"/>
        </w:pict>
      </w:r>
    </w:p>
    <w:p w14:paraId="31FC90E0" w14:textId="77777777" w:rsidR="00EC3547" w:rsidRDefault="00EC3547"/>
    <w:p w14:paraId="167049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0B59"/>
    <w:multiLevelType w:val="multilevel"/>
    <w:tmpl w:val="19CC0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D7104A"/>
    <w:multiLevelType w:val="multilevel"/>
    <w:tmpl w:val="34DA1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266640">
    <w:abstractNumId w:val="0"/>
  </w:num>
  <w:num w:numId="2" w16cid:durableId="81992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47"/>
    <w:rsid w:val="002D1F4F"/>
    <w:rsid w:val="00711B4D"/>
    <w:rsid w:val="008952B3"/>
    <w:rsid w:val="00A70480"/>
    <w:rsid w:val="00C905FD"/>
    <w:rsid w:val="00EC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994D"/>
  <w15:chartTrackingRefBased/>
  <w15:docId w15:val="{CC7CB753-C4A0-46CD-BEF5-DE59CE58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