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93354" w14:textId="77777777" w:rsidR="00976D38" w:rsidRDefault="00976D38">
      <w:pPr>
        <w:pStyle w:val="Heading1"/>
      </w:pPr>
      <w:bookmarkStart w:id="0" w:name="_6wa4j48bnzxv" w:colFirst="0" w:colLast="0"/>
      <w:bookmarkEnd w:id="0"/>
      <w:r>
        <w:t>Receptive Vocabulary</w:t>
      </w:r>
    </w:p>
    <w:p w14:paraId="52D2D2CA" w14:textId="77777777" w:rsidR="00976D38" w:rsidRDefault="00976D38">
      <w:pPr>
        <w:pStyle w:val="Heading2"/>
      </w:pPr>
      <w:bookmarkStart w:id="1" w:name="_btfl6mmp9t1g" w:colFirst="0" w:colLast="0"/>
      <w:bookmarkEnd w:id="1"/>
      <w:r>
        <w:t>📘 What is Receptive Vocabulary</w:t>
      </w:r>
    </w:p>
    <w:p w14:paraId="7CED6ED7" w14:textId="77777777" w:rsidR="00976D38" w:rsidRDefault="00976D38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C217AE" w14:textId="77777777" w:rsidR="00976D38" w:rsidRDefault="00976D3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Receptive vocabulary</w:t>
      </w:r>
      <w:r>
        <w:rPr>
          <w:rFonts w:ascii="Roboto Mono" w:eastAsia="Roboto Mono" w:hAnsi="Roboto Mono" w:cs="Roboto Mono"/>
        </w:rPr>
        <w:t xml:space="preserve"> refers to the words a person can </w:t>
      </w:r>
      <w:r>
        <w:rPr>
          <w:rFonts w:ascii="Roboto Mono" w:eastAsia="Roboto Mono" w:hAnsi="Roboto Mono" w:cs="Roboto Mono"/>
          <w:b/>
        </w:rPr>
        <w:t>recognize and understand</w:t>
      </w:r>
      <w:r>
        <w:rPr>
          <w:rFonts w:ascii="Roboto Mono" w:eastAsia="Roboto Mono" w:hAnsi="Roboto Mono" w:cs="Roboto Mono"/>
        </w:rPr>
        <w:t xml:space="preserve"> when they </w:t>
      </w:r>
      <w:r>
        <w:rPr>
          <w:rFonts w:ascii="Roboto Mono" w:eastAsia="Roboto Mono" w:hAnsi="Roboto Mono" w:cs="Roboto Mono"/>
          <w:b/>
        </w:rPr>
        <w:t>read or hear</w:t>
      </w:r>
      <w:r>
        <w:rPr>
          <w:rFonts w:ascii="Roboto Mono" w:eastAsia="Roboto Mono" w:hAnsi="Roboto Mono" w:cs="Roboto Mono"/>
        </w:rPr>
        <w:t xml:space="preserve"> them, even if they don’t use them in speaking or writing.</w:t>
      </w:r>
    </w:p>
    <w:p w14:paraId="20134581" w14:textId="77777777" w:rsidR="00976D38" w:rsidRDefault="00976D38">
      <w:r>
        <w:pict w14:anchorId="6C912F4B">
          <v:rect id="_x0000_i1025" style="width:0;height:1.5pt" o:hralign="center" o:hrstd="t" o:hr="t" fillcolor="#a0a0a0" stroked="f"/>
        </w:pict>
      </w:r>
    </w:p>
    <w:p w14:paraId="1E5E30CB" w14:textId="77777777" w:rsidR="00976D38" w:rsidRDefault="00976D38">
      <w:pPr>
        <w:pStyle w:val="Heading2"/>
        <w:keepNext w:val="0"/>
        <w:keepLines w:val="0"/>
        <w:spacing w:before="280"/>
      </w:pPr>
      <w:bookmarkStart w:id="2" w:name="_8w3t0fdpimpg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1E82A7CD" w14:textId="77777777" w:rsidR="00976D38" w:rsidRDefault="00976D3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6C24F7" w14:textId="77777777" w:rsidR="00976D38" w:rsidRDefault="00976D38">
      <w:r>
        <w:rPr>
          <w:noProof/>
        </w:rPr>
        <w:drawing>
          <wp:inline distT="114300" distB="114300" distL="114300" distR="114300" wp14:anchorId="1B67E520" wp14:editId="7BCDC29B">
            <wp:extent cx="5943600" cy="20066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7295"/>
      </w:tblGrid>
      <w:tr w:rsidR="00976D38" w14:paraId="6A3F1C43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2C1C3" w14:textId="77777777" w:rsidR="00976D38" w:rsidRDefault="00976D3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7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05238" w14:textId="77777777" w:rsidR="00976D38" w:rsidRDefault="00976D3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976D38" w14:paraId="0E6E12DD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C2217" w14:textId="77777777" w:rsidR="00976D38" w:rsidRDefault="00976D3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Skill Focus</w:t>
            </w:r>
          </w:p>
        </w:tc>
        <w:tc>
          <w:tcPr>
            <w:tcW w:w="7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48779" w14:textId="77777777" w:rsidR="00976D38" w:rsidRDefault="00976D3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Reading and listening</w:t>
            </w:r>
          </w:p>
        </w:tc>
      </w:tr>
      <w:tr w:rsidR="00976D38" w14:paraId="50C52E3B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65CF6" w14:textId="77777777" w:rsidR="00976D38" w:rsidRDefault="00976D3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Usage</w:t>
            </w:r>
          </w:p>
        </w:tc>
        <w:tc>
          <w:tcPr>
            <w:tcW w:w="7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91771" w14:textId="77777777" w:rsidR="00976D38" w:rsidRDefault="00976D3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Understood passively, not necessarily used actively</w:t>
            </w:r>
          </w:p>
        </w:tc>
      </w:tr>
      <w:tr w:rsidR="00976D38" w14:paraId="7A204B08" w14:textId="77777777">
        <w:trPr>
          <w:trHeight w:val="78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B61A7" w14:textId="77777777" w:rsidR="00976D38" w:rsidRDefault="00976D3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Development</w:t>
            </w:r>
          </w:p>
        </w:tc>
        <w:tc>
          <w:tcPr>
            <w:tcW w:w="7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E23CC" w14:textId="77777777" w:rsidR="00976D38" w:rsidRDefault="00976D3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Grows faster than productive vocabulary, especially through input exposure</w:t>
            </w:r>
          </w:p>
        </w:tc>
      </w:tr>
      <w:tr w:rsidR="00976D38" w14:paraId="4770127A" w14:textId="77777777">
        <w:trPr>
          <w:trHeight w:val="78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B70E9" w14:textId="77777777" w:rsidR="00976D38" w:rsidRDefault="00976D3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Role in Learning</w:t>
            </w:r>
          </w:p>
        </w:tc>
        <w:tc>
          <w:tcPr>
            <w:tcW w:w="7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76FFD" w14:textId="77777777" w:rsidR="00976D38" w:rsidRDefault="00976D3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Essential for reading comprehension, listening skills, and language input</w:t>
            </w:r>
          </w:p>
        </w:tc>
      </w:tr>
      <w:tr w:rsidR="00976D38" w14:paraId="5165D1CB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1BCCB" w14:textId="77777777" w:rsidR="00976D38" w:rsidRDefault="00976D3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Learning Style</w:t>
            </w:r>
          </w:p>
        </w:tc>
        <w:tc>
          <w:tcPr>
            <w:tcW w:w="7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495DB" w14:textId="77777777" w:rsidR="00976D38" w:rsidRDefault="00976D3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Built through reading books, listening to speech, watching videos, etc.</w:t>
            </w:r>
          </w:p>
        </w:tc>
      </w:tr>
    </w:tbl>
    <w:p w14:paraId="4A2E2D6A" w14:textId="77777777" w:rsidR="00976D38" w:rsidRDefault="00976D38">
      <w:r>
        <w:pict w14:anchorId="18D03D45">
          <v:rect id="_x0000_i1026" style="width:0;height:1.5pt" o:hralign="center" o:hrstd="t" o:hr="t" fillcolor="#a0a0a0" stroked="f"/>
        </w:pict>
      </w:r>
    </w:p>
    <w:p w14:paraId="68911F16" w14:textId="77777777" w:rsidR="00976D38" w:rsidRDefault="00976D38">
      <w:pPr>
        <w:pStyle w:val="Heading2"/>
        <w:keepNext w:val="0"/>
        <w:keepLines w:val="0"/>
        <w:spacing w:before="280"/>
      </w:pPr>
      <w:bookmarkStart w:id="3" w:name="_tloqx0h8rccu" w:colFirst="0" w:colLast="0"/>
      <w:bookmarkEnd w:id="3"/>
      <w:r>
        <w:t>🧠 Example:</w:t>
      </w:r>
    </w:p>
    <w:p w14:paraId="22627832" w14:textId="77777777" w:rsidR="00976D38" w:rsidRDefault="00976D3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A9CA8A" w14:textId="77777777" w:rsidR="00976D38" w:rsidRDefault="00976D38" w:rsidP="00976D38">
      <w:pPr>
        <w:numPr>
          <w:ilvl w:val="0"/>
          <w:numId w:val="2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A student </w:t>
      </w:r>
      <w:r>
        <w:rPr>
          <w:rFonts w:ascii="Roboto Mono" w:eastAsia="Roboto Mono" w:hAnsi="Roboto Mono" w:cs="Roboto Mono"/>
          <w:b/>
        </w:rPr>
        <w:t>reads</w:t>
      </w:r>
      <w:r>
        <w:rPr>
          <w:rFonts w:ascii="Roboto Mono" w:eastAsia="Roboto Mono" w:hAnsi="Roboto Mono" w:cs="Roboto Mono"/>
        </w:rPr>
        <w:t xml:space="preserve"> the word </w:t>
      </w:r>
      <w:r>
        <w:rPr>
          <w:rFonts w:ascii="Roboto Mono" w:eastAsia="Roboto Mono" w:hAnsi="Roboto Mono" w:cs="Roboto Mono"/>
          <w:i/>
        </w:rPr>
        <w:t>“cautious”</w:t>
      </w:r>
      <w:r>
        <w:rPr>
          <w:rFonts w:ascii="Roboto Mono" w:eastAsia="Roboto Mono" w:hAnsi="Roboto Mono" w:cs="Roboto Mono"/>
        </w:rPr>
        <w:t xml:space="preserve"> in a story and </w:t>
      </w:r>
      <w:r>
        <w:rPr>
          <w:rFonts w:ascii="Roboto Mono" w:eastAsia="Roboto Mono" w:hAnsi="Roboto Mono" w:cs="Roboto Mono"/>
          <w:b/>
        </w:rPr>
        <w:t>understands</w:t>
      </w:r>
      <w:r>
        <w:rPr>
          <w:rFonts w:ascii="Roboto Mono" w:eastAsia="Roboto Mono" w:hAnsi="Roboto Mono" w:cs="Roboto Mono"/>
        </w:rPr>
        <w:t xml:space="preserve"> it from context</w:t>
      </w:r>
      <w:r>
        <w:rPr>
          <w:rFonts w:ascii="Roboto Mono" w:eastAsia="Roboto Mono" w:hAnsi="Roboto Mono" w:cs="Roboto Mono"/>
        </w:rPr>
        <w:br/>
        <w:t xml:space="preserve"> 👉 But the same student </w:t>
      </w:r>
      <w:r>
        <w:rPr>
          <w:rFonts w:ascii="Roboto Mono" w:eastAsia="Roboto Mono" w:hAnsi="Roboto Mono" w:cs="Roboto Mono"/>
          <w:b/>
        </w:rPr>
        <w:t>does not yet use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“cautious”</w:t>
      </w:r>
      <w:r>
        <w:rPr>
          <w:rFonts w:ascii="Roboto Mono" w:eastAsia="Roboto Mono" w:hAnsi="Roboto Mono" w:cs="Roboto Mono"/>
        </w:rPr>
        <w:t xml:space="preserve"> in writing or speaking</w:t>
      </w:r>
    </w:p>
    <w:p w14:paraId="2ACBE8B3" w14:textId="77777777" w:rsidR="00976D38" w:rsidRDefault="00976D38">
      <w:r>
        <w:pict w14:anchorId="07CB3EA3">
          <v:rect id="_x0000_i1027" style="width:0;height:1.5pt" o:hralign="center" o:hrstd="t" o:hr="t" fillcolor="#a0a0a0" stroked="f"/>
        </w:pict>
      </w:r>
    </w:p>
    <w:p w14:paraId="6BAAE953" w14:textId="77777777" w:rsidR="00976D38" w:rsidRDefault="00976D38">
      <w:pPr>
        <w:pStyle w:val="Heading2"/>
        <w:keepNext w:val="0"/>
        <w:keepLines w:val="0"/>
        <w:spacing w:before="280"/>
      </w:pPr>
      <w:bookmarkStart w:id="4" w:name="_vuyo5v8qvq16" w:colFirst="0" w:colLast="0"/>
      <w:bookmarkEnd w:id="4"/>
      <w:r>
        <w:t>👤 Who Uses It?</w:t>
      </w:r>
    </w:p>
    <w:p w14:paraId="16C60E3D" w14:textId="77777777" w:rsidR="00976D38" w:rsidRDefault="00976D3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1D0204" w14:textId="77777777" w:rsidR="00976D38" w:rsidRDefault="00976D38" w:rsidP="00976D38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All language users</w:t>
      </w:r>
      <w:r>
        <w:rPr>
          <w:rFonts w:ascii="Roboto Mono" w:eastAsia="Roboto Mono" w:hAnsi="Roboto Mono" w:cs="Roboto Mono"/>
        </w:rPr>
        <w:t>, but especially:</w:t>
      </w:r>
      <w:r>
        <w:rPr>
          <w:rFonts w:ascii="Roboto Mono" w:eastAsia="Roboto Mono" w:hAnsi="Roboto Mono" w:cs="Roboto Mono"/>
        </w:rPr>
        <w:br/>
      </w:r>
    </w:p>
    <w:p w14:paraId="3EE334B6" w14:textId="77777777" w:rsidR="00976D38" w:rsidRDefault="00976D38" w:rsidP="00976D38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Language learners</w:t>
      </w:r>
      <w:r>
        <w:rPr>
          <w:rFonts w:ascii="Roboto Mono" w:eastAsia="Roboto Mono" w:hAnsi="Roboto Mono" w:cs="Roboto Mono"/>
        </w:rPr>
        <w:br/>
      </w:r>
    </w:p>
    <w:p w14:paraId="2D69FB1E" w14:textId="77777777" w:rsidR="00976D38" w:rsidRDefault="00976D38" w:rsidP="00976D38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Early-stage ESL students</w:t>
      </w:r>
      <w:r>
        <w:rPr>
          <w:rFonts w:ascii="Roboto Mono" w:eastAsia="Roboto Mono" w:hAnsi="Roboto Mono" w:cs="Roboto Mono"/>
        </w:rPr>
        <w:br/>
      </w:r>
    </w:p>
    <w:p w14:paraId="55D36EEF" w14:textId="77777777" w:rsidR="00976D38" w:rsidRDefault="00976D38" w:rsidP="00976D38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Children acquiring first language</w:t>
      </w:r>
      <w:r>
        <w:rPr>
          <w:rFonts w:ascii="Roboto Mono" w:eastAsia="Roboto Mono" w:hAnsi="Roboto Mono" w:cs="Roboto Mono"/>
        </w:rPr>
        <w:br/>
      </w:r>
    </w:p>
    <w:p w14:paraId="2B53BA24" w14:textId="77777777" w:rsidR="00976D38" w:rsidRDefault="00976D38" w:rsidP="00976D38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Readers expanding vocabulary through exposure</w:t>
      </w:r>
    </w:p>
    <w:p w14:paraId="4618BF75" w14:textId="77777777" w:rsidR="00976D38" w:rsidRDefault="00976D38">
      <w:r>
        <w:pict w14:anchorId="1B2E9A08">
          <v:rect id="_x0000_i1028" style="width:0;height:1.5pt" o:hralign="center" o:hrstd="t" o:hr="t" fillcolor="#a0a0a0" stroked="f"/>
        </w:pict>
      </w:r>
    </w:p>
    <w:p w14:paraId="3E75D72D" w14:textId="77777777" w:rsidR="00976D38" w:rsidRDefault="00976D38">
      <w:pPr>
        <w:pStyle w:val="Heading2"/>
        <w:keepNext w:val="0"/>
        <w:keepLines w:val="0"/>
        <w:spacing w:before="280"/>
      </w:pPr>
      <w:bookmarkStart w:id="5" w:name="_32xc05e142wc" w:colFirst="0" w:colLast="0"/>
      <w:bookmarkEnd w:id="5"/>
      <w:r>
        <w:t>🔄 Receptive vs Productive Vocabulary</w:t>
      </w:r>
    </w:p>
    <w:p w14:paraId="49CCB3DC" w14:textId="77777777" w:rsidR="00976D38" w:rsidRDefault="00976D3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1CE8F2" w14:textId="77777777" w:rsidR="00976D38" w:rsidRDefault="00976D38">
      <w:r>
        <w:rPr>
          <w:noProof/>
        </w:rPr>
        <w:drawing>
          <wp:inline distT="114300" distB="114300" distL="114300" distR="114300" wp14:anchorId="1FAFA72D" wp14:editId="30AD2E5C">
            <wp:extent cx="5943600" cy="1219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85"/>
        <w:gridCol w:w="2900"/>
        <w:gridCol w:w="3020"/>
      </w:tblGrid>
      <w:tr w:rsidR="00976D38" w14:paraId="09AD729B" w14:textId="77777777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16693" w14:textId="77777777" w:rsidR="00976D38" w:rsidRDefault="00976D38">
            <w:pPr>
              <w:jc w:val="center"/>
              <w:rPr>
                <w:rFonts w:ascii="Roboto Mono" w:eastAsia="Roboto Mono" w:hAnsi="Roboto Mono" w:cs="Roboto Mono"/>
              </w:rPr>
            </w:pP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90D5D" w14:textId="77777777" w:rsidR="00976D38" w:rsidRDefault="00976D3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Receptive Vocabulary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27B34" w14:textId="77777777" w:rsidR="00976D38" w:rsidRDefault="00976D3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Productive Vocabulary</w:t>
            </w:r>
          </w:p>
        </w:tc>
      </w:tr>
      <w:tr w:rsidR="00976D38" w14:paraId="4E8CD3AB" w14:textId="77777777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24966" w14:textId="77777777" w:rsidR="00976D38" w:rsidRDefault="00976D3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Skills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6A485" w14:textId="77777777" w:rsidR="00976D38" w:rsidRDefault="00976D3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Reading, Listening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273AE" w14:textId="77777777" w:rsidR="00976D38" w:rsidRDefault="00976D3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Speaking, Writing</w:t>
            </w:r>
          </w:p>
        </w:tc>
      </w:tr>
      <w:tr w:rsidR="00976D38" w14:paraId="0E33DE3C" w14:textId="77777777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131E6" w14:textId="77777777" w:rsidR="00976D38" w:rsidRDefault="00976D3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3F1D0" w14:textId="77777777" w:rsidR="00976D38" w:rsidRDefault="00976D3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Recognized and understood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08750" w14:textId="77777777" w:rsidR="00976D38" w:rsidRDefault="00976D3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actively and correctly</w:t>
            </w:r>
          </w:p>
        </w:tc>
      </w:tr>
      <w:tr w:rsidR="00976D38" w14:paraId="2C2A7435" w14:textId="77777777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152EC" w14:textId="77777777" w:rsidR="00976D38" w:rsidRDefault="00976D3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Size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7319A" w14:textId="77777777" w:rsidR="00976D38" w:rsidRDefault="00976D3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Usually larger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6C32E" w14:textId="77777777" w:rsidR="00976D38" w:rsidRDefault="00976D3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Smaller than receptive vocab</w:t>
            </w:r>
          </w:p>
        </w:tc>
      </w:tr>
    </w:tbl>
    <w:p w14:paraId="73B8ED71" w14:textId="77777777" w:rsidR="00976D38" w:rsidRDefault="00976D38">
      <w:r>
        <w:pict w14:anchorId="65D7DBD4">
          <v:rect id="_x0000_i1029" style="width:0;height:1.5pt" o:hralign="center" o:hrstd="t" o:hr="t" fillcolor="#a0a0a0" stroked="f"/>
        </w:pict>
      </w:r>
    </w:p>
    <w:p w14:paraId="187A003D" w14:textId="77777777" w:rsidR="00976D38" w:rsidRDefault="00976D38"/>
    <w:p w14:paraId="39E3749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280A69"/>
    <w:multiLevelType w:val="multilevel"/>
    <w:tmpl w:val="F9782A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64D5F69"/>
    <w:multiLevelType w:val="multilevel"/>
    <w:tmpl w:val="37AAFB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32160085">
    <w:abstractNumId w:val="0"/>
  </w:num>
  <w:num w:numId="2" w16cid:durableId="14838863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D38"/>
    <w:rsid w:val="002D1F4F"/>
    <w:rsid w:val="00711B4D"/>
    <w:rsid w:val="008952B3"/>
    <w:rsid w:val="00976D38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E932A"/>
  <w15:chartTrackingRefBased/>
  <w15:docId w15:val="{695603DE-268F-455B-91D1-D17372DF2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6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D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D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D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D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D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D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D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D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D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D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D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296</Words>
  <Characters>1690</Characters>
  <Application>Microsoft Office Word</Application>
  <DocSecurity>0</DocSecurity>
  <Lines>14</Lines>
  <Paragraphs>3</Paragraphs>
  <ScaleCrop>false</ScaleCrop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2026-01-31T04:50:00Z</dcterms:created>
  <dcterms:modified xsi:type="dcterms:W3CDTF">2026-01-31T04:50:00Z</dcterms:modified>
</cp:coreProperties>
</file>