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F6FC3" w14:textId="77777777" w:rsidR="009C470C" w:rsidRDefault="009C470C">
      <w:pPr>
        <w:pStyle w:val="Heading1"/>
      </w:pPr>
      <w:bookmarkStart w:id="0" w:name="_caq5xasfgypv" w:colFirst="0" w:colLast="0"/>
      <w:bookmarkEnd w:id="0"/>
      <w:r>
        <w:t>Productive Vocabulary</w:t>
      </w:r>
    </w:p>
    <w:p w14:paraId="6CDF6A3F" w14:textId="77777777" w:rsidR="009C470C" w:rsidRDefault="009C470C">
      <w:pPr>
        <w:pStyle w:val="Heading2"/>
      </w:pPr>
      <w:bookmarkStart w:id="1" w:name="_njalve87ahp0" w:colFirst="0" w:colLast="0"/>
      <w:bookmarkEnd w:id="1"/>
      <w:r>
        <w:t>🗣️ What is Productive Vocabulary</w:t>
      </w:r>
    </w:p>
    <w:p w14:paraId="51FBEDFE" w14:textId="77777777" w:rsidR="009C470C" w:rsidRDefault="009C470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E613E5" w14:textId="77777777" w:rsidR="009C470C" w:rsidRDefault="009C470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Productive vocabulary</w:t>
      </w:r>
      <w:r>
        <w:rPr>
          <w:rFonts w:ascii="Roboto Mono" w:eastAsia="Roboto Mono" w:hAnsi="Roboto Mono" w:cs="Roboto Mono"/>
        </w:rPr>
        <w:t xml:space="preserve"> refers to the words a person can </w:t>
      </w:r>
      <w:r>
        <w:rPr>
          <w:rFonts w:ascii="Roboto Mono" w:eastAsia="Roboto Mono" w:hAnsi="Roboto Mono" w:cs="Roboto Mono"/>
          <w:b/>
        </w:rPr>
        <w:t>actively use</w:t>
      </w:r>
      <w:r>
        <w:rPr>
          <w:rFonts w:ascii="Roboto Mono" w:eastAsia="Roboto Mono" w:hAnsi="Roboto Mono" w:cs="Roboto Mono"/>
        </w:rPr>
        <w:t xml:space="preserve"> in </w:t>
      </w:r>
      <w:r>
        <w:rPr>
          <w:rFonts w:ascii="Roboto Mono" w:eastAsia="Roboto Mono" w:hAnsi="Roboto Mono" w:cs="Roboto Mono"/>
          <w:b/>
        </w:rPr>
        <w:t>speaking and writing</w:t>
      </w:r>
      <w:r>
        <w:rPr>
          <w:rFonts w:ascii="Roboto Mono" w:eastAsia="Roboto Mono" w:hAnsi="Roboto Mono" w:cs="Roboto Mono"/>
        </w:rPr>
        <w:t>. These words are not only understood but also correctly produced in communication.</w:t>
      </w:r>
    </w:p>
    <w:p w14:paraId="3D96243D" w14:textId="77777777" w:rsidR="009C470C" w:rsidRDefault="009C470C">
      <w:r>
        <w:pict w14:anchorId="0DC754FC">
          <v:rect id="_x0000_i1025" style="width:0;height:1.5pt" o:hralign="center" o:hrstd="t" o:hr="t" fillcolor="#a0a0a0" stroked="f"/>
        </w:pict>
      </w:r>
    </w:p>
    <w:p w14:paraId="43F90F27" w14:textId="77777777" w:rsidR="009C470C" w:rsidRDefault="009C470C">
      <w:pPr>
        <w:pStyle w:val="Heading2"/>
        <w:keepNext w:val="0"/>
        <w:keepLines w:val="0"/>
        <w:spacing w:before="280"/>
      </w:pPr>
      <w:bookmarkStart w:id="2" w:name="_vjpb6gksnkxp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44C72096" w14:textId="77777777" w:rsidR="009C470C" w:rsidRDefault="009C470C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39F708" w14:textId="77777777" w:rsidR="009C470C" w:rsidRDefault="009C470C">
      <w:r>
        <w:rPr>
          <w:noProof/>
        </w:rPr>
        <w:drawing>
          <wp:inline distT="114300" distB="114300" distL="114300" distR="114300" wp14:anchorId="3EE16155" wp14:editId="675FBDD6">
            <wp:extent cx="5943600" cy="1955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7295"/>
      </w:tblGrid>
      <w:tr w:rsidR="009C470C" w14:paraId="30FBB090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6ADE6" w14:textId="77777777" w:rsidR="009C470C" w:rsidRDefault="009C47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7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A08AE" w14:textId="77777777" w:rsidR="009C470C" w:rsidRDefault="009C47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</w:tr>
      <w:tr w:rsidR="009C470C" w14:paraId="7914FA1B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14460" w14:textId="77777777" w:rsidR="009C470C" w:rsidRDefault="009C47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Skill Focus</w:t>
            </w:r>
          </w:p>
        </w:tc>
        <w:tc>
          <w:tcPr>
            <w:tcW w:w="7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8FC54" w14:textId="77777777" w:rsidR="009C470C" w:rsidRDefault="009C47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Speaking and writing</w:t>
            </w:r>
          </w:p>
        </w:tc>
      </w:tr>
      <w:tr w:rsidR="009C470C" w14:paraId="78CCDB4B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BC49C" w14:textId="77777777" w:rsidR="009C470C" w:rsidRDefault="009C47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Usage</w:t>
            </w:r>
          </w:p>
        </w:tc>
        <w:tc>
          <w:tcPr>
            <w:tcW w:w="7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2769B" w14:textId="77777777" w:rsidR="009C470C" w:rsidRDefault="009C47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Actively used to express thoughts, ideas, and emotions</w:t>
            </w:r>
          </w:p>
        </w:tc>
      </w:tr>
      <w:tr w:rsidR="009C470C" w14:paraId="3EC4F85F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5B4EB" w14:textId="77777777" w:rsidR="009C470C" w:rsidRDefault="009C47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Development</w:t>
            </w:r>
          </w:p>
        </w:tc>
        <w:tc>
          <w:tcPr>
            <w:tcW w:w="7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A9223" w14:textId="77777777" w:rsidR="009C470C" w:rsidRDefault="009C47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Grows more slowly than receptive vocabulary</w:t>
            </w:r>
          </w:p>
        </w:tc>
      </w:tr>
      <w:tr w:rsidR="009C470C" w14:paraId="753B7637" w14:textId="77777777">
        <w:trPr>
          <w:trHeight w:val="785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91C12" w14:textId="77777777" w:rsidR="009C470C" w:rsidRDefault="009C47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Role in Learning</w:t>
            </w:r>
          </w:p>
        </w:tc>
        <w:tc>
          <w:tcPr>
            <w:tcW w:w="7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6A3ED" w14:textId="77777777" w:rsidR="009C470C" w:rsidRDefault="009C47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Critical for expressing language fluently and accurately</w:t>
            </w:r>
          </w:p>
        </w:tc>
      </w:tr>
      <w:tr w:rsidR="009C470C" w14:paraId="664A3127" w14:textId="77777777">
        <w:trPr>
          <w:trHeight w:val="785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301E3" w14:textId="77777777" w:rsidR="009C470C" w:rsidRDefault="009C47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Learning Style</w:t>
            </w:r>
          </w:p>
        </w:tc>
        <w:tc>
          <w:tcPr>
            <w:tcW w:w="7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C1625" w14:textId="77777777" w:rsidR="009C470C" w:rsidRDefault="009C47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Strengthened through speaking practice, writing tasks, and language output</w:t>
            </w:r>
          </w:p>
        </w:tc>
      </w:tr>
    </w:tbl>
    <w:p w14:paraId="474C8959" w14:textId="77777777" w:rsidR="009C470C" w:rsidRDefault="009C470C">
      <w:r>
        <w:pict w14:anchorId="3313FC13">
          <v:rect id="_x0000_i1026" style="width:0;height:1.5pt" o:hralign="center" o:hrstd="t" o:hr="t" fillcolor="#a0a0a0" stroked="f"/>
        </w:pict>
      </w:r>
    </w:p>
    <w:p w14:paraId="5E3DEF8D" w14:textId="77777777" w:rsidR="009C470C" w:rsidRDefault="009C470C">
      <w:pPr>
        <w:pStyle w:val="Heading2"/>
        <w:keepNext w:val="0"/>
        <w:keepLines w:val="0"/>
        <w:spacing w:before="280"/>
      </w:pPr>
      <w:bookmarkStart w:id="3" w:name="_qd54l72nvjle" w:colFirst="0" w:colLast="0"/>
      <w:bookmarkEnd w:id="3"/>
      <w:r>
        <w:t>🧠 Example:</w:t>
      </w:r>
    </w:p>
    <w:p w14:paraId="091BD45C" w14:textId="77777777" w:rsidR="009C470C" w:rsidRDefault="009C470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BAE82A0" w14:textId="77777777" w:rsidR="009C470C" w:rsidRDefault="009C470C" w:rsidP="009C470C">
      <w:pPr>
        <w:numPr>
          <w:ilvl w:val="0"/>
          <w:numId w:val="2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A student </w:t>
      </w:r>
      <w:r>
        <w:rPr>
          <w:rFonts w:ascii="Roboto Mono" w:eastAsia="Roboto Mono" w:hAnsi="Roboto Mono" w:cs="Roboto Mono"/>
          <w:b/>
        </w:rPr>
        <w:t>writes</w:t>
      </w:r>
      <w:r>
        <w:rPr>
          <w:rFonts w:ascii="Roboto Mono" w:eastAsia="Roboto Mono" w:hAnsi="Roboto Mono" w:cs="Roboto Mono"/>
        </w:rPr>
        <w:t xml:space="preserve"> the sentence: </w:t>
      </w:r>
      <w:r>
        <w:rPr>
          <w:rFonts w:ascii="Roboto Mono" w:eastAsia="Roboto Mono" w:hAnsi="Roboto Mono" w:cs="Roboto Mono"/>
          <w:i/>
        </w:rPr>
        <w:t>“She made a cautious decision.”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👉 This shows </w:t>
      </w:r>
      <w:r>
        <w:rPr>
          <w:rFonts w:ascii="Roboto Mono" w:eastAsia="Roboto Mono" w:hAnsi="Roboto Mono" w:cs="Roboto Mono"/>
          <w:b/>
        </w:rPr>
        <w:t>active use</w:t>
      </w:r>
      <w:r>
        <w:rPr>
          <w:rFonts w:ascii="Roboto Mono" w:eastAsia="Roboto Mono" w:hAnsi="Roboto Mono" w:cs="Roboto Mono"/>
        </w:rPr>
        <w:t xml:space="preserve"> of the word </w:t>
      </w:r>
      <w:r>
        <w:rPr>
          <w:rFonts w:ascii="Roboto Mono" w:eastAsia="Roboto Mono" w:hAnsi="Roboto Mono" w:cs="Roboto Mono"/>
          <w:i/>
        </w:rPr>
        <w:t>“cautious”</w:t>
      </w:r>
      <w:r>
        <w:rPr>
          <w:rFonts w:ascii="Roboto Mono" w:eastAsia="Roboto Mono" w:hAnsi="Roboto Mono" w:cs="Roboto Mono"/>
        </w:rPr>
        <w:t xml:space="preserve"> in context</w:t>
      </w:r>
    </w:p>
    <w:p w14:paraId="40D5E641" w14:textId="77777777" w:rsidR="009C470C" w:rsidRDefault="009C470C">
      <w:r>
        <w:pict w14:anchorId="20BA250B">
          <v:rect id="_x0000_i1027" style="width:0;height:1.5pt" o:hralign="center" o:hrstd="t" o:hr="t" fillcolor="#a0a0a0" stroked="f"/>
        </w:pict>
      </w:r>
    </w:p>
    <w:p w14:paraId="68EF12F1" w14:textId="77777777" w:rsidR="009C470C" w:rsidRDefault="009C470C">
      <w:pPr>
        <w:pStyle w:val="Heading2"/>
        <w:keepNext w:val="0"/>
        <w:keepLines w:val="0"/>
        <w:spacing w:before="280"/>
      </w:pPr>
      <w:bookmarkStart w:id="4" w:name="_625g552khhf3" w:colFirst="0" w:colLast="0"/>
      <w:bookmarkEnd w:id="4"/>
      <w:r>
        <w:t>👤 Who Uses It?</w:t>
      </w:r>
    </w:p>
    <w:p w14:paraId="36B6A4C2" w14:textId="77777777" w:rsidR="009C470C" w:rsidRDefault="009C470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7DB6DF6" w14:textId="77777777" w:rsidR="009C470C" w:rsidRDefault="009C470C" w:rsidP="009C470C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All speakers and writers</w:t>
      </w:r>
      <w:r>
        <w:rPr>
          <w:rFonts w:ascii="Roboto Mono" w:eastAsia="Roboto Mono" w:hAnsi="Roboto Mono" w:cs="Roboto Mono"/>
        </w:rPr>
        <w:t>, especially:</w:t>
      </w:r>
      <w:r>
        <w:rPr>
          <w:rFonts w:ascii="Roboto Mono" w:eastAsia="Roboto Mono" w:hAnsi="Roboto Mono" w:cs="Roboto Mono"/>
        </w:rPr>
        <w:br/>
      </w:r>
    </w:p>
    <w:p w14:paraId="581634C8" w14:textId="77777777" w:rsidR="009C470C" w:rsidRDefault="009C470C" w:rsidP="009C470C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Fluent speakers</w:t>
      </w:r>
      <w:r>
        <w:rPr>
          <w:rFonts w:ascii="Roboto Mono" w:eastAsia="Roboto Mono" w:hAnsi="Roboto Mono" w:cs="Roboto Mono"/>
        </w:rPr>
        <w:br/>
      </w:r>
    </w:p>
    <w:p w14:paraId="66F3C242" w14:textId="77777777" w:rsidR="009C470C" w:rsidRDefault="009C470C" w:rsidP="009C470C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Writers and professionals</w:t>
      </w:r>
      <w:r>
        <w:rPr>
          <w:rFonts w:ascii="Roboto Mono" w:eastAsia="Roboto Mono" w:hAnsi="Roboto Mono" w:cs="Roboto Mono"/>
        </w:rPr>
        <w:br/>
      </w:r>
    </w:p>
    <w:p w14:paraId="30704381" w14:textId="77777777" w:rsidR="009C470C" w:rsidRDefault="009C470C" w:rsidP="009C470C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Language learners aiming for fluency</w:t>
      </w:r>
      <w:r>
        <w:rPr>
          <w:rFonts w:ascii="Roboto Mono" w:eastAsia="Roboto Mono" w:hAnsi="Roboto Mono" w:cs="Roboto Mono"/>
        </w:rPr>
        <w:br/>
      </w:r>
    </w:p>
    <w:p w14:paraId="5DDA8A6C" w14:textId="77777777" w:rsidR="009C470C" w:rsidRDefault="009C470C" w:rsidP="009C470C">
      <w:pPr>
        <w:numPr>
          <w:ilvl w:val="1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Students in academic or formal settings</w:t>
      </w:r>
    </w:p>
    <w:p w14:paraId="23FD33EB" w14:textId="77777777" w:rsidR="009C470C" w:rsidRDefault="009C470C">
      <w:r>
        <w:pict w14:anchorId="202BDD0E">
          <v:rect id="_x0000_i1028" style="width:0;height:1.5pt" o:hralign="center" o:hrstd="t" o:hr="t" fillcolor="#a0a0a0" stroked="f"/>
        </w:pict>
      </w:r>
    </w:p>
    <w:p w14:paraId="43BD7A50" w14:textId="77777777" w:rsidR="009C470C" w:rsidRDefault="009C470C">
      <w:pPr>
        <w:pStyle w:val="Heading2"/>
        <w:keepNext w:val="0"/>
        <w:keepLines w:val="0"/>
        <w:spacing w:before="280"/>
      </w:pPr>
      <w:bookmarkStart w:id="5" w:name="_3whiqy2fspq6" w:colFirst="0" w:colLast="0"/>
      <w:bookmarkEnd w:id="5"/>
      <w:r>
        <w:t>🔄 Receptive vs Productive Vocabulary</w:t>
      </w:r>
    </w:p>
    <w:p w14:paraId="570A34E4" w14:textId="77777777" w:rsidR="009C470C" w:rsidRDefault="009C470C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D9BE2E6" w14:textId="77777777" w:rsidR="009C470C" w:rsidRDefault="009C470C">
      <w:pPr>
        <w:rPr>
          <w:rFonts w:ascii="Roboto Mono" w:eastAsia="Roboto Mono" w:hAnsi="Roboto Mono" w:cs="Roboto Mono"/>
        </w:rPr>
      </w:pPr>
      <w:r>
        <w:rPr>
          <w:noProof/>
        </w:rPr>
        <w:drawing>
          <wp:inline distT="114300" distB="114300" distL="114300" distR="114300" wp14:anchorId="5F02B147" wp14:editId="0557D846">
            <wp:extent cx="5943600" cy="16002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4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40"/>
        <w:gridCol w:w="3125"/>
        <w:gridCol w:w="3425"/>
      </w:tblGrid>
      <w:tr w:rsidR="009C470C" w14:paraId="1BB947E5" w14:textId="77777777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C63C1" w14:textId="77777777" w:rsidR="009C470C" w:rsidRDefault="009C470C">
            <w:pPr>
              <w:jc w:val="center"/>
              <w:rPr>
                <w:rFonts w:ascii="Roboto Mono" w:eastAsia="Roboto Mono" w:hAnsi="Roboto Mono" w:cs="Roboto Mono"/>
              </w:rPr>
            </w:pP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BA08F" w14:textId="77777777" w:rsidR="009C470C" w:rsidRDefault="009C47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Receptive Vocabulary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B3F54" w14:textId="77777777" w:rsidR="009C470C" w:rsidRDefault="009C47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Productive Vocabulary</w:t>
            </w:r>
          </w:p>
        </w:tc>
      </w:tr>
      <w:tr w:rsidR="009C470C" w14:paraId="7DEA419B" w14:textId="77777777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7CF85" w14:textId="77777777" w:rsidR="009C470C" w:rsidRDefault="009C47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Skills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0E50C" w14:textId="77777777" w:rsidR="009C470C" w:rsidRDefault="009C47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Reading, Listening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0055B" w14:textId="77777777" w:rsidR="009C470C" w:rsidRDefault="009C47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Speaking, Writing</w:t>
            </w:r>
          </w:p>
        </w:tc>
      </w:tr>
      <w:tr w:rsidR="009C470C" w14:paraId="0F384CBE" w14:textId="77777777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3D770" w14:textId="77777777" w:rsidR="009C470C" w:rsidRDefault="009C47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CAE8B" w14:textId="77777777" w:rsidR="009C470C" w:rsidRDefault="009C47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Understood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0CF95" w14:textId="77777777" w:rsidR="009C470C" w:rsidRDefault="009C47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Used actively</w:t>
            </w:r>
          </w:p>
        </w:tc>
      </w:tr>
      <w:tr w:rsidR="009C470C" w14:paraId="19BEFB69" w14:textId="77777777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4BEAE" w14:textId="77777777" w:rsidR="009C470C" w:rsidRDefault="009C47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Vocabulary Size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4191D" w14:textId="77777777" w:rsidR="009C470C" w:rsidRDefault="009C47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Larger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449C6" w14:textId="77777777" w:rsidR="009C470C" w:rsidRDefault="009C47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Smaller</w:t>
            </w:r>
          </w:p>
        </w:tc>
      </w:tr>
      <w:tr w:rsidR="009C470C" w14:paraId="66F4E5E2" w14:textId="77777777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FB3C0" w14:textId="77777777" w:rsidR="009C470C" w:rsidRDefault="009C47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Learning Source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FA6F7" w14:textId="77777777" w:rsidR="009C470C" w:rsidRDefault="009C47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Input-focused (books, speech)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51FE2" w14:textId="77777777" w:rsidR="009C470C" w:rsidRDefault="009C47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Output-focused (talking, writing)</w:t>
            </w:r>
          </w:p>
        </w:tc>
      </w:tr>
    </w:tbl>
    <w:p w14:paraId="5C240590" w14:textId="77777777" w:rsidR="009C470C" w:rsidRDefault="009C470C">
      <w:r>
        <w:pict w14:anchorId="4DCC358E">
          <v:rect id="_x0000_i1029" style="width:0;height:1.5pt" o:hralign="center" o:hrstd="t" o:hr="t" fillcolor="#a0a0a0" stroked="f"/>
        </w:pict>
      </w:r>
    </w:p>
    <w:p w14:paraId="6CF645D1" w14:textId="77777777" w:rsidR="009C470C" w:rsidRDefault="009C470C"/>
    <w:p w14:paraId="57AA094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014B0"/>
    <w:multiLevelType w:val="multilevel"/>
    <w:tmpl w:val="951853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A704372"/>
    <w:multiLevelType w:val="multilevel"/>
    <w:tmpl w:val="456227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91070771">
    <w:abstractNumId w:val="0"/>
  </w:num>
  <w:num w:numId="2" w16cid:durableId="5914780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70C"/>
    <w:rsid w:val="002D1F4F"/>
    <w:rsid w:val="00711B4D"/>
    <w:rsid w:val="008952B3"/>
    <w:rsid w:val="009C470C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E7123"/>
  <w15:chartTrackingRefBased/>
  <w15:docId w15:val="{CC57CEB9-6833-4939-8D1F-0472EC0A5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4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7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7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7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7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7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7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7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7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7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7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7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292</Words>
  <Characters>1669</Characters>
  <Application>Microsoft Office Word</Application>
  <DocSecurity>0</DocSecurity>
  <Lines>13</Lines>
  <Paragraphs>3</Paragraphs>
  <ScaleCrop>false</ScaleCrop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2026-01-31T04:50:00Z</dcterms:created>
  <dcterms:modified xsi:type="dcterms:W3CDTF">2026-01-31T04:50:00Z</dcterms:modified>
</cp:coreProperties>
</file>