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C90C" w14:textId="77777777" w:rsidR="002F5317" w:rsidRDefault="002F5317">
      <w:pPr>
        <w:pStyle w:val="Heading1"/>
      </w:pPr>
      <w:bookmarkStart w:id="0" w:name="_vjgkiibpdj35" w:colFirst="0" w:colLast="0"/>
      <w:bookmarkEnd w:id="0"/>
      <w:r>
        <w:t>Jargon Diction</w:t>
      </w:r>
    </w:p>
    <w:p w14:paraId="03DB8DC1" w14:textId="77777777" w:rsidR="002F5317" w:rsidRDefault="002F5317">
      <w:pPr>
        <w:pStyle w:val="Heading2"/>
      </w:pPr>
      <w:bookmarkStart w:id="1" w:name="_f6x3p2tlb030" w:colFirst="0" w:colLast="0"/>
      <w:bookmarkEnd w:id="1"/>
      <w:r>
        <w:t>🧪 What is Jargon Diction</w:t>
      </w:r>
    </w:p>
    <w:p w14:paraId="18D9E807" w14:textId="77777777" w:rsidR="002F5317" w:rsidRDefault="002F5317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A70FE2" w14:textId="77777777" w:rsidR="002F5317" w:rsidRDefault="002F531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Jargon diction</w:t>
      </w:r>
      <w:r>
        <w:rPr>
          <w:rFonts w:ascii="Roboto Mono" w:eastAsia="Roboto Mono" w:hAnsi="Roboto Mono" w:cs="Roboto Mono"/>
        </w:rPr>
        <w:t xml:space="preserve"> refers to the use of </w:t>
      </w:r>
      <w:r>
        <w:rPr>
          <w:rFonts w:ascii="Roboto Mono" w:eastAsia="Roboto Mono" w:hAnsi="Roboto Mono" w:cs="Roboto Mono"/>
          <w:b/>
        </w:rPr>
        <w:t>specialized terminology</w:t>
      </w:r>
      <w:r>
        <w:rPr>
          <w:rFonts w:ascii="Roboto Mono" w:eastAsia="Roboto Mono" w:hAnsi="Roboto Mono" w:cs="Roboto Mono"/>
        </w:rPr>
        <w:t xml:space="preserve"> that is </w:t>
      </w:r>
      <w:r>
        <w:rPr>
          <w:rFonts w:ascii="Roboto Mono" w:eastAsia="Roboto Mono" w:hAnsi="Roboto Mono" w:cs="Roboto Mono"/>
          <w:b/>
        </w:rPr>
        <w:t>specific to a particular field, profession, or group</w:t>
      </w:r>
      <w:r>
        <w:rPr>
          <w:rFonts w:ascii="Roboto Mono" w:eastAsia="Roboto Mono" w:hAnsi="Roboto Mono" w:cs="Roboto Mono"/>
        </w:rPr>
        <w:t>. These words are often technical and may be difficult for outsiders to understand.</w:t>
      </w:r>
    </w:p>
    <w:p w14:paraId="76194BE8" w14:textId="77777777" w:rsidR="002F5317" w:rsidRDefault="002F5317">
      <w:r>
        <w:pict w14:anchorId="07ACEB69">
          <v:rect id="_x0000_i1025" style="width:0;height:1.5pt" o:hralign="center" o:hrstd="t" o:hr="t" fillcolor="#a0a0a0" stroked="f"/>
        </w:pict>
      </w:r>
    </w:p>
    <w:p w14:paraId="4381F865" w14:textId="77777777" w:rsidR="002F5317" w:rsidRDefault="002F5317">
      <w:pPr>
        <w:pStyle w:val="Heading2"/>
        <w:keepNext w:val="0"/>
        <w:keepLines w:val="0"/>
        <w:spacing w:before="280"/>
      </w:pPr>
      <w:bookmarkStart w:id="2" w:name="_uyrmvun5ykjj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6C2310EE" w14:textId="77777777" w:rsidR="002F5317" w:rsidRDefault="002F5317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4D7D4A" w14:textId="77777777" w:rsidR="002F5317" w:rsidRDefault="002F5317">
      <w:r>
        <w:rPr>
          <w:noProof/>
        </w:rPr>
        <w:drawing>
          <wp:inline distT="114300" distB="114300" distL="114300" distR="114300" wp14:anchorId="66DB12E0" wp14:editId="7D701B46">
            <wp:extent cx="5943600" cy="1587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535"/>
      </w:tblGrid>
      <w:tr w:rsidR="002F5317" w14:paraId="399F3BF3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C390D" w14:textId="77777777" w:rsidR="002F5317" w:rsidRDefault="002F531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59845" w14:textId="77777777" w:rsidR="002F5317" w:rsidRDefault="002F531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2F5317" w14:paraId="1C9B8E7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BAB8D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104A2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Technical, precise, sometimes complex</w:t>
            </w:r>
          </w:p>
        </w:tc>
      </w:tr>
      <w:tr w:rsidR="002F5317" w14:paraId="39866A3A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586B6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DA3EC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Specialized terms, acronyms, abbreviations</w:t>
            </w:r>
          </w:p>
        </w:tc>
      </w:tr>
      <w:tr w:rsidR="002F5317" w14:paraId="440F10C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1692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CE7A3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 communication, manuals, academic papers, legal/medical texts</w:t>
            </w:r>
          </w:p>
        </w:tc>
      </w:tr>
      <w:tr w:rsidR="002F5317" w14:paraId="3AC30BD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CE2F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98869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communicate accurately and efficiently</w:t>
            </w:r>
            <w:r>
              <w:rPr>
                <w:rFonts w:ascii="Roboto Mono" w:eastAsia="Roboto Mono" w:hAnsi="Roboto Mono" w:cs="Roboto Mono"/>
              </w:rPr>
              <w:t xml:space="preserve"> within a specific domain</w:t>
            </w:r>
          </w:p>
        </w:tc>
      </w:tr>
    </w:tbl>
    <w:p w14:paraId="67AA464B" w14:textId="77777777" w:rsidR="002F5317" w:rsidRDefault="002F5317">
      <w:r>
        <w:pict w14:anchorId="0FCFC0B0">
          <v:rect id="_x0000_i1026" style="width:0;height:1.5pt" o:hralign="center" o:hrstd="t" o:hr="t" fillcolor="#a0a0a0" stroked="f"/>
        </w:pict>
      </w:r>
    </w:p>
    <w:p w14:paraId="0A578982" w14:textId="77777777" w:rsidR="002F5317" w:rsidRDefault="002F5317">
      <w:pPr>
        <w:pStyle w:val="Heading2"/>
        <w:keepNext w:val="0"/>
        <w:keepLines w:val="0"/>
        <w:spacing w:before="280"/>
      </w:pPr>
      <w:bookmarkStart w:id="3" w:name="_2xr2l59sa0hx" w:colFirst="0" w:colLast="0"/>
      <w:bookmarkEnd w:id="3"/>
      <w:r>
        <w:t>🧠 Examples of Jargon by Field:</w:t>
      </w:r>
    </w:p>
    <w:p w14:paraId="5B430708" w14:textId="77777777" w:rsidR="002F5317" w:rsidRDefault="002F5317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71B0B3" w14:textId="77777777" w:rsidR="002F5317" w:rsidRDefault="002F5317">
      <w:r>
        <w:rPr>
          <w:noProof/>
        </w:rPr>
        <w:drawing>
          <wp:inline distT="114300" distB="114300" distL="114300" distR="114300" wp14:anchorId="50D34EF4" wp14:editId="5588D0AA">
            <wp:extent cx="5943600" cy="1917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1640"/>
        <w:gridCol w:w="5315"/>
      </w:tblGrid>
      <w:tr w:rsidR="002F5317" w14:paraId="54B73082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80FE" w14:textId="77777777" w:rsidR="002F5317" w:rsidRDefault="002F531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5726F" w14:textId="77777777" w:rsidR="002F5317" w:rsidRDefault="002F531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Jargon Term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BDD9" w14:textId="77777777" w:rsidR="002F5317" w:rsidRDefault="002F531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2F5317" w14:paraId="75C24638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CBCAD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FD55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BP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98077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Blood Pressure</w:t>
            </w:r>
          </w:p>
        </w:tc>
      </w:tr>
      <w:tr w:rsidR="002F5317" w14:paraId="6E77594D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CCF40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Law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9C4C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Habeas corpus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3E579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legal writ requiring a person to be brought to court</w:t>
            </w:r>
          </w:p>
        </w:tc>
      </w:tr>
      <w:tr w:rsidR="002F5317" w14:paraId="34EF4865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9D309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Computer Tech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1E80B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API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FDDDE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Application Programming Interface</w:t>
            </w:r>
          </w:p>
        </w:tc>
      </w:tr>
      <w:tr w:rsidR="002F5317" w14:paraId="51CDF49D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90DC0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Finance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16E66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ROI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4E4E5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Return on Investment</w:t>
            </w:r>
          </w:p>
        </w:tc>
      </w:tr>
      <w:tr w:rsidR="002F5317" w14:paraId="56C8CBF0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E198D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Education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7335B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IEP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EA93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Individualized Education Plan</w:t>
            </w:r>
          </w:p>
        </w:tc>
      </w:tr>
    </w:tbl>
    <w:p w14:paraId="70449B6A" w14:textId="77777777" w:rsidR="002F5317" w:rsidRDefault="002F5317">
      <w:r>
        <w:pict w14:anchorId="301FD37D">
          <v:rect id="_x0000_i1027" style="width:0;height:1.5pt" o:hralign="center" o:hrstd="t" o:hr="t" fillcolor="#a0a0a0" stroked="f"/>
        </w:pict>
      </w:r>
    </w:p>
    <w:p w14:paraId="130B1A8F" w14:textId="77777777" w:rsidR="002F5317" w:rsidRDefault="002F5317">
      <w:pPr>
        <w:pStyle w:val="Heading2"/>
        <w:keepNext w:val="0"/>
        <w:keepLines w:val="0"/>
        <w:spacing w:before="280"/>
      </w:pPr>
      <w:bookmarkStart w:id="4" w:name="_s0znscf4wmqa" w:colFirst="0" w:colLast="0"/>
      <w:bookmarkEnd w:id="4"/>
      <w:r>
        <w:t>✍️ Example Sentence Using Jargon Diction:</w:t>
      </w:r>
    </w:p>
    <w:p w14:paraId="2C06ACE7" w14:textId="77777777" w:rsidR="002F5317" w:rsidRDefault="002F531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23E24D" w14:textId="77777777" w:rsidR="002F5317" w:rsidRDefault="002F5317" w:rsidP="002F531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“The patient presented with elevated </w:t>
      </w:r>
      <w:r>
        <w:rPr>
          <w:rFonts w:ascii="Roboto Mono" w:eastAsia="Roboto Mono" w:hAnsi="Roboto Mono" w:cs="Roboto Mono"/>
          <w:b/>
        </w:rPr>
        <w:t>BP</w:t>
      </w:r>
      <w:r>
        <w:rPr>
          <w:rFonts w:ascii="Roboto Mono" w:eastAsia="Roboto Mono" w:hAnsi="Roboto Mono" w:cs="Roboto Mono"/>
        </w:rPr>
        <w:t xml:space="preserve"> and signs of </w:t>
      </w:r>
      <w:r>
        <w:rPr>
          <w:rFonts w:ascii="Roboto Mono" w:eastAsia="Roboto Mono" w:hAnsi="Roboto Mono" w:cs="Roboto Mono"/>
          <w:b/>
        </w:rPr>
        <w:t>tachycardia</w:t>
      </w:r>
      <w:r>
        <w:rPr>
          <w:rFonts w:ascii="Roboto Mono" w:eastAsia="Roboto Mono" w:hAnsi="Roboto Mono" w:cs="Roboto Mono"/>
        </w:rPr>
        <w:t>.”</w:t>
      </w:r>
      <w:r>
        <w:rPr>
          <w:rFonts w:ascii="Roboto Mono" w:eastAsia="Roboto Mono" w:hAnsi="Roboto Mono" w:cs="Roboto Mono"/>
        </w:rPr>
        <w:br/>
      </w:r>
    </w:p>
    <w:p w14:paraId="56AD6948" w14:textId="77777777" w:rsidR="002F5317" w:rsidRDefault="002F5317" w:rsidP="002F531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“Ensure the software integrates with the existing </w:t>
      </w:r>
      <w:r>
        <w:rPr>
          <w:rFonts w:ascii="Roboto Mono" w:eastAsia="Roboto Mono" w:hAnsi="Roboto Mono" w:cs="Roboto Mono"/>
          <w:b/>
        </w:rPr>
        <w:t>API</w:t>
      </w:r>
      <w:r>
        <w:rPr>
          <w:rFonts w:ascii="Roboto Mono" w:eastAsia="Roboto Mono" w:hAnsi="Roboto Mono" w:cs="Roboto Mono"/>
        </w:rPr>
        <w:t xml:space="preserve"> framework.”</w:t>
      </w:r>
    </w:p>
    <w:p w14:paraId="55ACC9AB" w14:textId="77777777" w:rsidR="002F5317" w:rsidRDefault="002F5317">
      <w:r>
        <w:pict w14:anchorId="50013B0D">
          <v:rect id="_x0000_i1028" style="width:0;height:1.5pt" o:hralign="center" o:hrstd="t" o:hr="t" fillcolor="#a0a0a0" stroked="f"/>
        </w:pict>
      </w:r>
    </w:p>
    <w:p w14:paraId="60C18F25" w14:textId="77777777" w:rsidR="002F5317" w:rsidRDefault="002F5317">
      <w:pPr>
        <w:pStyle w:val="Heading2"/>
        <w:keepNext w:val="0"/>
        <w:keepLines w:val="0"/>
        <w:spacing w:before="280"/>
      </w:pPr>
      <w:bookmarkStart w:id="5" w:name="_xgigbcybosro" w:colFirst="0" w:colLast="0"/>
      <w:bookmarkEnd w:id="5"/>
      <w:r>
        <w:t>🆚 Jargon Diction vs Slang Diction:</w:t>
      </w:r>
    </w:p>
    <w:p w14:paraId="7C9D591A" w14:textId="77777777" w:rsidR="002F5317" w:rsidRDefault="002F5317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703268" w14:textId="77777777" w:rsidR="002F5317" w:rsidRDefault="002F5317">
      <w:r>
        <w:rPr>
          <w:noProof/>
        </w:rPr>
        <w:drawing>
          <wp:inline distT="114300" distB="114300" distL="114300" distR="114300" wp14:anchorId="7CB9E46B" wp14:editId="027CD4D6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70"/>
        <w:gridCol w:w="3560"/>
      </w:tblGrid>
      <w:tr w:rsidR="002F5317" w14:paraId="4F7E046E" w14:textId="77777777">
        <w:trPr>
          <w:trHeight w:val="500"/>
        </w:trPr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A9247" w14:textId="77777777" w:rsidR="002F5317" w:rsidRDefault="002F531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Jargon Diction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871B" w14:textId="77777777" w:rsidR="002F5317" w:rsidRDefault="002F531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Slang Diction</w:t>
            </w:r>
          </w:p>
        </w:tc>
      </w:tr>
      <w:tr w:rsidR="002F5317" w14:paraId="3D6FBE44" w14:textId="77777777">
        <w:trPr>
          <w:trHeight w:val="500"/>
        </w:trPr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CBFE9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in </w:t>
            </w:r>
            <w:r>
              <w:rPr>
                <w:rFonts w:ascii="Roboto Mono" w:eastAsia="Roboto Mono" w:hAnsi="Roboto Mono" w:cs="Roboto Mono"/>
                <w:b/>
              </w:rPr>
              <w:t>professional</w:t>
            </w:r>
            <w:r>
              <w:rPr>
                <w:rFonts w:ascii="Roboto Mono" w:eastAsia="Roboto Mono" w:hAnsi="Roboto Mono" w:cs="Roboto Mono"/>
              </w:rPr>
              <w:t xml:space="preserve"> or technical groups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B2037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in </w:t>
            </w:r>
            <w:r>
              <w:rPr>
                <w:rFonts w:ascii="Roboto Mono" w:eastAsia="Roboto Mono" w:hAnsi="Roboto Mono" w:cs="Roboto Mono"/>
                <w:b/>
              </w:rPr>
              <w:t>casual</w:t>
            </w:r>
            <w:r>
              <w:rPr>
                <w:rFonts w:ascii="Roboto Mono" w:eastAsia="Roboto Mono" w:hAnsi="Roboto Mono" w:cs="Roboto Mono"/>
              </w:rPr>
              <w:t xml:space="preserve"> social groups</w:t>
            </w:r>
          </w:p>
        </w:tc>
      </w:tr>
      <w:tr w:rsidR="002F5317" w14:paraId="46B0D424" w14:textId="77777777">
        <w:trPr>
          <w:trHeight w:val="500"/>
        </w:trPr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2F9D8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Purpose: </w:t>
            </w:r>
            <w:r>
              <w:rPr>
                <w:rFonts w:ascii="Roboto Mono" w:eastAsia="Roboto Mono" w:hAnsi="Roboto Mono" w:cs="Roboto Mono"/>
                <w:b/>
              </w:rPr>
              <w:t>Efficiency and clarity</w:t>
            </w:r>
            <w:r>
              <w:rPr>
                <w:rFonts w:ascii="Roboto Mono" w:eastAsia="Roboto Mono" w:hAnsi="Roboto Mono" w:cs="Roboto Mono"/>
              </w:rPr>
              <w:t xml:space="preserve"> within a field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77D5A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Purpose: </w:t>
            </w:r>
            <w:r>
              <w:rPr>
                <w:rFonts w:ascii="Roboto Mono" w:eastAsia="Roboto Mono" w:hAnsi="Roboto Mono" w:cs="Roboto Mono"/>
                <w:b/>
              </w:rPr>
              <w:t>Expression and identity</w:t>
            </w:r>
          </w:p>
        </w:tc>
      </w:tr>
      <w:tr w:rsidR="002F5317" w14:paraId="609A2578" w14:textId="77777777">
        <w:trPr>
          <w:trHeight w:val="500"/>
        </w:trPr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74FE2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“404 error, RAM, IPO”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04CAB" w14:textId="77777777" w:rsidR="002F5317" w:rsidRDefault="002F531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“Lit, flex, no cap”</w:t>
            </w:r>
          </w:p>
        </w:tc>
      </w:tr>
    </w:tbl>
    <w:p w14:paraId="149C5546" w14:textId="77777777" w:rsidR="002F5317" w:rsidRDefault="002F5317">
      <w:r>
        <w:pict w14:anchorId="5A4336FD">
          <v:rect id="_x0000_i1029" style="width:0;height:1.5pt" o:hralign="center" o:hrstd="t" o:hr="t" fillcolor="#a0a0a0" stroked="f"/>
        </w:pict>
      </w:r>
    </w:p>
    <w:p w14:paraId="4C800864" w14:textId="77777777" w:rsidR="002F5317" w:rsidRDefault="002F5317">
      <w:pPr>
        <w:pStyle w:val="Heading2"/>
        <w:keepNext w:val="0"/>
        <w:keepLines w:val="0"/>
        <w:spacing w:before="280"/>
      </w:pPr>
      <w:bookmarkStart w:id="6" w:name="_17icor87c4s3" w:colFirst="0" w:colLast="0"/>
      <w:bookmarkEnd w:id="6"/>
      <w:r>
        <w:t>⚠️ Important Note:</w:t>
      </w:r>
    </w:p>
    <w:p w14:paraId="66CEB360" w14:textId="77777777" w:rsidR="002F5317" w:rsidRDefault="002F531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C45BEB" w14:textId="77777777" w:rsidR="002F5317" w:rsidRDefault="002F531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While </w:t>
      </w:r>
      <w:r>
        <w:rPr>
          <w:rFonts w:ascii="Roboto Mono" w:eastAsia="Roboto Mono" w:hAnsi="Roboto Mono" w:cs="Roboto Mono"/>
          <w:b/>
        </w:rPr>
        <w:t>essential in expert communication</w:t>
      </w:r>
      <w:r>
        <w:rPr>
          <w:rFonts w:ascii="Roboto Mono" w:eastAsia="Roboto Mono" w:hAnsi="Roboto Mono" w:cs="Roboto Mono"/>
        </w:rPr>
        <w:t xml:space="preserve">, jargon can be </w:t>
      </w:r>
      <w:r>
        <w:rPr>
          <w:rFonts w:ascii="Roboto Mono" w:eastAsia="Roboto Mono" w:hAnsi="Roboto Mono" w:cs="Roboto Mono"/>
          <w:b/>
        </w:rPr>
        <w:t>confusing or alienating</w:t>
      </w:r>
      <w:r>
        <w:rPr>
          <w:rFonts w:ascii="Roboto Mono" w:eastAsia="Roboto Mono" w:hAnsi="Roboto Mono" w:cs="Roboto Mono"/>
        </w:rPr>
        <w:t xml:space="preserve"> if used with a general audience. Writers often </w:t>
      </w:r>
      <w:r>
        <w:rPr>
          <w:rFonts w:ascii="Roboto Mono" w:eastAsia="Roboto Mono" w:hAnsi="Roboto Mono" w:cs="Roboto Mono"/>
          <w:b/>
        </w:rPr>
        <w:t>define or avoid jargon</w:t>
      </w:r>
      <w:r>
        <w:rPr>
          <w:rFonts w:ascii="Roboto Mono" w:eastAsia="Roboto Mono" w:hAnsi="Roboto Mono" w:cs="Roboto Mono"/>
        </w:rPr>
        <w:t xml:space="preserve"> when addressing non-specialists.</w:t>
      </w:r>
    </w:p>
    <w:p w14:paraId="62070B61" w14:textId="77777777" w:rsidR="002F5317" w:rsidRDefault="002F5317">
      <w:r>
        <w:pict w14:anchorId="5FA17CDF">
          <v:rect id="_x0000_i1030" style="width:0;height:1.5pt" o:hralign="center" o:hrstd="t" o:hr="t" fillcolor="#a0a0a0" stroked="f"/>
        </w:pict>
      </w:r>
    </w:p>
    <w:p w14:paraId="434C6D3E" w14:textId="77777777" w:rsidR="002F5317" w:rsidRDefault="002F5317">
      <w:pPr>
        <w:pStyle w:val="Heading2"/>
        <w:keepNext w:val="0"/>
        <w:keepLines w:val="0"/>
        <w:spacing w:before="280"/>
      </w:pPr>
      <w:bookmarkStart w:id="7" w:name="_uff90dta95ms" w:colFirst="0" w:colLast="0"/>
      <w:bookmarkEnd w:id="7"/>
      <w:r>
        <w:t>🧭 Used In:</w:t>
      </w:r>
    </w:p>
    <w:p w14:paraId="6607B7AA" w14:textId="77777777" w:rsidR="002F5317" w:rsidRDefault="002F531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1DF449" w14:textId="77777777" w:rsidR="002F5317" w:rsidRDefault="002F5317" w:rsidP="002F531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Professional and academic writing</w:t>
      </w:r>
      <w:r>
        <w:rPr>
          <w:rFonts w:ascii="Roboto Mono" w:eastAsia="Roboto Mono" w:hAnsi="Roboto Mono" w:cs="Roboto Mono"/>
          <w:b/>
        </w:rPr>
        <w:br/>
      </w:r>
    </w:p>
    <w:p w14:paraId="05317435" w14:textId="77777777" w:rsidR="002F5317" w:rsidRDefault="002F5317" w:rsidP="002F531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documentation</w:t>
      </w:r>
      <w:r>
        <w:rPr>
          <w:rFonts w:ascii="Roboto Mono" w:eastAsia="Roboto Mono" w:hAnsi="Roboto Mono" w:cs="Roboto Mono"/>
          <w:b/>
        </w:rPr>
        <w:br/>
      </w:r>
    </w:p>
    <w:p w14:paraId="5543C701" w14:textId="77777777" w:rsidR="002F5317" w:rsidRDefault="002F5317" w:rsidP="002F531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Workplace communication</w:t>
      </w:r>
      <w:r>
        <w:rPr>
          <w:rFonts w:ascii="Roboto Mono" w:eastAsia="Roboto Mono" w:hAnsi="Roboto Mono" w:cs="Roboto Mono"/>
          <w:b/>
        </w:rPr>
        <w:br/>
      </w:r>
    </w:p>
    <w:p w14:paraId="24366295" w14:textId="77777777" w:rsidR="002F5317" w:rsidRDefault="002F5317" w:rsidP="002F531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Field-specific training or instruction</w:t>
      </w:r>
    </w:p>
    <w:p w14:paraId="5570B336" w14:textId="77777777" w:rsidR="002F5317" w:rsidRDefault="002F5317">
      <w:r>
        <w:pict w14:anchorId="5140659B">
          <v:rect id="_x0000_i1031" style="width:0;height:1.5pt" o:hralign="center" o:hrstd="t" o:hr="t" fillcolor="#a0a0a0" stroked="f"/>
        </w:pict>
      </w:r>
    </w:p>
    <w:p w14:paraId="5F980A96" w14:textId="77777777" w:rsidR="002F5317" w:rsidRDefault="002F5317"/>
    <w:p w14:paraId="7309148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17116"/>
    <w:multiLevelType w:val="multilevel"/>
    <w:tmpl w:val="46405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A61CF0"/>
    <w:multiLevelType w:val="multilevel"/>
    <w:tmpl w:val="CDC49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7556674">
    <w:abstractNumId w:val="1"/>
  </w:num>
  <w:num w:numId="2" w16cid:durableId="1180702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17"/>
    <w:rsid w:val="002D1F4F"/>
    <w:rsid w:val="002F5317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2F96F"/>
  <w15:chartTrackingRefBased/>
  <w15:docId w15:val="{AC683B4D-1B77-4E7A-B884-A173BFF9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