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EAA8" w14:textId="77777777" w:rsidR="007C5B93" w:rsidRDefault="007C5B93">
      <w:pPr>
        <w:pStyle w:val="Heading1"/>
        <w:keepNext w:val="0"/>
        <w:keepLines w:val="0"/>
      </w:pPr>
      <w:bookmarkStart w:id="0" w:name="_xcya1djaj5lk" w:colFirst="0" w:colLast="0"/>
      <w:bookmarkEnd w:id="0"/>
      <w:r>
        <w:t>Affectation or Theatrical Diction</w:t>
      </w:r>
    </w:p>
    <w:p w14:paraId="65E3227E" w14:textId="77777777" w:rsidR="007C5B93" w:rsidRDefault="007C5B93">
      <w:pPr>
        <w:pStyle w:val="Heading2"/>
      </w:pPr>
      <w:bookmarkStart w:id="1" w:name="_1852psntvp4q" w:colFirst="0" w:colLast="0"/>
      <w:bookmarkEnd w:id="1"/>
      <w:r>
        <w:t>🎭 What is Affectation or Theatrical Diction</w:t>
      </w:r>
    </w:p>
    <w:p w14:paraId="55AF3887" w14:textId="77777777" w:rsidR="007C5B93" w:rsidRDefault="007C5B9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187D71" w14:textId="77777777" w:rsidR="007C5B93" w:rsidRDefault="007C5B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Affectation or Theatrical Diction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exaggerated, artificial, or overly dramatic speech patterns</w:t>
      </w:r>
      <w:r>
        <w:rPr>
          <w:rFonts w:ascii="Roboto Mono" w:eastAsia="Roboto Mono" w:hAnsi="Roboto Mono" w:cs="Roboto Mono"/>
        </w:rPr>
        <w:t xml:space="preserve"> used to </w:t>
      </w:r>
      <w:r>
        <w:rPr>
          <w:rFonts w:ascii="Roboto Mono" w:eastAsia="Roboto Mono" w:hAnsi="Roboto Mono" w:cs="Roboto Mono"/>
          <w:b/>
        </w:rPr>
        <w:t>impress, perform, or convey heightened emotion</w:t>
      </w:r>
      <w:r>
        <w:rPr>
          <w:rFonts w:ascii="Roboto Mono" w:eastAsia="Roboto Mono" w:hAnsi="Roboto Mono" w:cs="Roboto Mono"/>
        </w:rPr>
        <w:t xml:space="preserve">. It may sound </w:t>
      </w:r>
      <w:r>
        <w:rPr>
          <w:rFonts w:ascii="Roboto Mono" w:eastAsia="Roboto Mono" w:hAnsi="Roboto Mono" w:cs="Roboto Mono"/>
          <w:b/>
        </w:rPr>
        <w:t>unnatural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pretentious</w:t>
      </w:r>
      <w:r>
        <w:rPr>
          <w:rFonts w:ascii="Roboto Mono" w:eastAsia="Roboto Mono" w:hAnsi="Roboto Mono" w:cs="Roboto Mono"/>
        </w:rPr>
        <w:t xml:space="preserve"> and is often associated with </w:t>
      </w:r>
      <w:r>
        <w:rPr>
          <w:rFonts w:ascii="Roboto Mono" w:eastAsia="Roboto Mono" w:hAnsi="Roboto Mono" w:cs="Roboto Mono"/>
          <w:b/>
        </w:rPr>
        <w:t>stage performance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public speaking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stylized characters</w:t>
      </w:r>
      <w:r>
        <w:rPr>
          <w:rFonts w:ascii="Roboto Mono" w:eastAsia="Roboto Mono" w:hAnsi="Roboto Mono" w:cs="Roboto Mono"/>
        </w:rPr>
        <w:t xml:space="preserve"> in literature or film.</w:t>
      </w:r>
    </w:p>
    <w:p w14:paraId="4C912F31" w14:textId="77777777" w:rsidR="007C5B93" w:rsidRDefault="007C5B93">
      <w:r>
        <w:pict w14:anchorId="2821AD3B">
          <v:rect id="_x0000_i1025" style="width:0;height:1.5pt" o:hralign="center" o:hrstd="t" o:hr="t" fillcolor="#a0a0a0" stroked="f"/>
        </w:pict>
      </w:r>
    </w:p>
    <w:p w14:paraId="78CC4E27" w14:textId="77777777" w:rsidR="007C5B93" w:rsidRDefault="007C5B93">
      <w:pPr>
        <w:pStyle w:val="Heading2"/>
        <w:keepNext w:val="0"/>
        <w:keepLines w:val="0"/>
        <w:spacing w:before="280"/>
      </w:pPr>
      <w:bookmarkStart w:id="2" w:name="_6tw2b5y766ub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0DF28D3" w14:textId="77777777" w:rsidR="007C5B93" w:rsidRDefault="007C5B9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2E0DD5" w14:textId="77777777" w:rsidR="007C5B93" w:rsidRDefault="007C5B93">
      <w:r>
        <w:rPr>
          <w:noProof/>
        </w:rPr>
        <w:drawing>
          <wp:inline distT="114300" distB="114300" distL="114300" distR="114300" wp14:anchorId="1A996A2B" wp14:editId="0A8AC572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6470"/>
      </w:tblGrid>
      <w:tr w:rsidR="007C5B93" w14:paraId="6E5F7227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5C6D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9657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7C5B93" w14:paraId="672AC3B2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B2765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36D0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Deliberately elevated or dramatic word choice and pronunciation</w:t>
            </w:r>
          </w:p>
        </w:tc>
      </w:tr>
      <w:tr w:rsidR="007C5B93" w14:paraId="390AEC01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6059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2A9E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ornate, exaggerated, or emotionally charged</w:t>
            </w:r>
          </w:p>
        </w:tc>
      </w:tr>
      <w:tr w:rsidR="007C5B93" w14:paraId="14332FF4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BED2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8409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Theater, oration, classic literature, parodies, dramatic characters</w:t>
            </w:r>
          </w:p>
        </w:tc>
      </w:tr>
      <w:tr w:rsidR="007C5B93" w14:paraId="42FBD713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5F96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BCF6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create emphasis, dramatize emotion, or signal sophistication</w:t>
            </w:r>
          </w:p>
        </w:tc>
      </w:tr>
    </w:tbl>
    <w:p w14:paraId="5276C619" w14:textId="77777777" w:rsidR="007C5B93" w:rsidRDefault="007C5B93">
      <w:r>
        <w:pict w14:anchorId="2EFF76B8">
          <v:rect id="_x0000_i1026" style="width:0;height:1.5pt" o:hralign="center" o:hrstd="t" o:hr="t" fillcolor="#a0a0a0" stroked="f"/>
        </w:pict>
      </w:r>
    </w:p>
    <w:p w14:paraId="319A90E3" w14:textId="77777777" w:rsidR="007C5B93" w:rsidRDefault="007C5B93">
      <w:pPr>
        <w:pStyle w:val="Heading2"/>
        <w:keepNext w:val="0"/>
        <w:keepLines w:val="0"/>
        <w:spacing w:before="280"/>
      </w:pPr>
      <w:bookmarkStart w:id="3" w:name="_g5lwjpwbum9c" w:colFirst="0" w:colLast="0"/>
      <w:bookmarkEnd w:id="3"/>
      <w:r>
        <w:t>🎙️ Examples of Theatrical/Affected Diction:</w:t>
      </w:r>
    </w:p>
    <w:p w14:paraId="11B52C36" w14:textId="77777777" w:rsidR="007C5B93" w:rsidRDefault="007C5B9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6DBBA0" w14:textId="77777777" w:rsidR="007C5B93" w:rsidRDefault="007C5B93">
      <w:r>
        <w:rPr>
          <w:noProof/>
        </w:rPr>
        <w:drawing>
          <wp:inline distT="114300" distB="114300" distL="114300" distR="114300" wp14:anchorId="08C56761" wp14:editId="181BBA39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795"/>
      </w:tblGrid>
      <w:tr w:rsidR="007C5B93" w14:paraId="020BCFEC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E92E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Version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4D86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Theatrical / Affected Version</w:t>
            </w:r>
          </w:p>
        </w:tc>
      </w:tr>
      <w:tr w:rsidR="007C5B93" w14:paraId="6B720CC3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4ABB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“I’m very tired.”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B20A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am utterly </w:t>
            </w:r>
            <w:r>
              <w:rPr>
                <w:rFonts w:ascii="Roboto Mono" w:eastAsia="Roboto Mono" w:hAnsi="Roboto Mono" w:cs="Roboto Mono"/>
                <w:b/>
              </w:rPr>
              <w:t>exhausted beyond all measure!</w:t>
            </w:r>
            <w:r>
              <w:rPr>
                <w:rFonts w:ascii="Roboto Mono" w:eastAsia="Roboto Mono" w:hAnsi="Roboto Mono" w:cs="Roboto Mono"/>
              </w:rPr>
              <w:t>”</w:t>
            </w:r>
          </w:p>
        </w:tc>
      </w:tr>
      <w:tr w:rsidR="007C5B93" w14:paraId="23D56DDA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7A98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left without saying anything.”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E678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departed in </w:t>
            </w:r>
            <w:r>
              <w:rPr>
                <w:rFonts w:ascii="Roboto Mono" w:eastAsia="Roboto Mono" w:hAnsi="Roboto Mono" w:cs="Roboto Mono"/>
                <w:b/>
              </w:rPr>
              <w:t>a deafening silence,</w:t>
            </w:r>
            <w:r>
              <w:rPr>
                <w:rFonts w:ascii="Roboto Mono" w:eastAsia="Roboto Mono" w:hAnsi="Roboto Mono" w:cs="Roboto Mono"/>
              </w:rPr>
              <w:t xml:space="preserve"> shrouded in mystery!”</w:t>
            </w:r>
          </w:p>
        </w:tc>
      </w:tr>
      <w:tr w:rsidR="007C5B93" w14:paraId="31F370F4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3F905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want to help.”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10D4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“Permit me the </w:t>
            </w:r>
            <w:r>
              <w:rPr>
                <w:rFonts w:ascii="Roboto Mono" w:eastAsia="Roboto Mono" w:hAnsi="Roboto Mono" w:cs="Roboto Mono"/>
                <w:b/>
              </w:rPr>
              <w:t>honor</w:t>
            </w:r>
            <w:r>
              <w:rPr>
                <w:rFonts w:ascii="Roboto Mono" w:eastAsia="Roboto Mono" w:hAnsi="Roboto Mono" w:cs="Roboto Mono"/>
              </w:rPr>
              <w:t xml:space="preserve"> of offering my humble assistance.”</w:t>
            </w:r>
          </w:p>
        </w:tc>
      </w:tr>
    </w:tbl>
    <w:p w14:paraId="6341159C" w14:textId="77777777" w:rsidR="007C5B93" w:rsidRDefault="007C5B93">
      <w:r>
        <w:pict w14:anchorId="197A32DC">
          <v:rect id="_x0000_i1027" style="width:0;height:1.5pt" o:hralign="center" o:hrstd="t" o:hr="t" fillcolor="#a0a0a0" stroked="f"/>
        </w:pict>
      </w:r>
    </w:p>
    <w:p w14:paraId="52E6DAC3" w14:textId="77777777" w:rsidR="007C5B93" w:rsidRDefault="007C5B93">
      <w:pPr>
        <w:pStyle w:val="Heading2"/>
        <w:keepNext w:val="0"/>
        <w:keepLines w:val="0"/>
        <w:spacing w:before="280"/>
      </w:pPr>
      <w:bookmarkStart w:id="4" w:name="_fviuzdwrrf3e" w:colFirst="0" w:colLast="0"/>
      <w:bookmarkEnd w:id="4"/>
      <w:r>
        <w:t>🧠 Common Traits:</w:t>
      </w:r>
    </w:p>
    <w:p w14:paraId="7D63438D" w14:textId="77777777" w:rsidR="007C5B93" w:rsidRDefault="007C5B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237AD2" w14:textId="77777777" w:rsidR="007C5B93" w:rsidRDefault="007C5B93" w:rsidP="007C5B9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of </w:t>
      </w:r>
      <w:r>
        <w:rPr>
          <w:rFonts w:ascii="Roboto Mono" w:eastAsia="Roboto Mono" w:hAnsi="Roboto Mono" w:cs="Roboto Mono"/>
          <w:b/>
        </w:rPr>
        <w:t>archaic or elaborate words</w:t>
      </w:r>
      <w:r>
        <w:rPr>
          <w:rFonts w:ascii="Roboto Mono" w:eastAsia="Roboto Mono" w:hAnsi="Roboto Mono" w:cs="Roboto Mono"/>
        </w:rPr>
        <w:t xml:space="preserve"> (“thou,” “behold,” “alas”)</w:t>
      </w:r>
      <w:r>
        <w:rPr>
          <w:rFonts w:ascii="Roboto Mono" w:eastAsia="Roboto Mono" w:hAnsi="Roboto Mono" w:cs="Roboto Mono"/>
        </w:rPr>
        <w:br/>
      </w:r>
    </w:p>
    <w:p w14:paraId="402BBB35" w14:textId="77777777" w:rsidR="007C5B93" w:rsidRDefault="007C5B93" w:rsidP="007C5B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Over-articulation</w:t>
      </w:r>
      <w:r>
        <w:rPr>
          <w:rFonts w:ascii="Roboto Mono" w:eastAsia="Roboto Mono" w:hAnsi="Roboto Mono" w:cs="Roboto Mono"/>
        </w:rPr>
        <w:t xml:space="preserve"> or excessive enunciation</w:t>
      </w:r>
      <w:r>
        <w:rPr>
          <w:rFonts w:ascii="Roboto Mono" w:eastAsia="Roboto Mono" w:hAnsi="Roboto Mono" w:cs="Roboto Mono"/>
        </w:rPr>
        <w:br/>
      </w:r>
    </w:p>
    <w:p w14:paraId="68B9AFD3" w14:textId="77777777" w:rsidR="007C5B93" w:rsidRDefault="007C5B93" w:rsidP="007C5B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Poetic structure</w:t>
      </w:r>
      <w:r>
        <w:rPr>
          <w:rFonts w:ascii="Roboto Mono" w:eastAsia="Roboto Mono" w:hAnsi="Roboto Mono" w:cs="Roboto Mono"/>
        </w:rPr>
        <w:t xml:space="preserve"> in casual speech</w:t>
      </w:r>
      <w:r>
        <w:rPr>
          <w:rFonts w:ascii="Roboto Mono" w:eastAsia="Roboto Mono" w:hAnsi="Roboto Mono" w:cs="Roboto Mono"/>
        </w:rPr>
        <w:br/>
      </w:r>
    </w:p>
    <w:p w14:paraId="369B2E1C" w14:textId="77777777" w:rsidR="007C5B93" w:rsidRDefault="007C5B93" w:rsidP="007C5B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Mimics classical or literary tones (e.g., Shakespearean English)</w:t>
      </w:r>
      <w:r>
        <w:rPr>
          <w:rFonts w:ascii="Roboto Mono" w:eastAsia="Roboto Mono" w:hAnsi="Roboto Mono" w:cs="Roboto Mono"/>
        </w:rPr>
        <w:br/>
      </w:r>
    </w:p>
    <w:p w14:paraId="7A44B6B2" w14:textId="77777777" w:rsidR="007C5B93" w:rsidRDefault="007C5B93" w:rsidP="007C5B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found in </w:t>
      </w:r>
      <w:r>
        <w:rPr>
          <w:rFonts w:ascii="Roboto Mono" w:eastAsia="Roboto Mono" w:hAnsi="Roboto Mono" w:cs="Roboto Mono"/>
          <w:b/>
        </w:rPr>
        <w:t>dramatic monologues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stage acting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mock-serious</w:t>
      </w:r>
      <w:r>
        <w:rPr>
          <w:rFonts w:ascii="Roboto Mono" w:eastAsia="Roboto Mono" w:hAnsi="Roboto Mono" w:cs="Roboto Mono"/>
        </w:rPr>
        <w:t xml:space="preserve"> speech</w:t>
      </w:r>
      <w:r>
        <w:rPr>
          <w:rFonts w:ascii="Roboto Mono" w:eastAsia="Roboto Mono" w:hAnsi="Roboto Mono" w:cs="Roboto Mono"/>
        </w:rPr>
        <w:br/>
      </w:r>
    </w:p>
    <w:p w14:paraId="3921B24A" w14:textId="77777777" w:rsidR="007C5B93" w:rsidRDefault="007C5B93">
      <w:r>
        <w:pict w14:anchorId="7FFDD65E">
          <v:rect id="_x0000_i1028" style="width:0;height:1.5pt" o:hralign="center" o:hrstd="t" o:hr="t" fillcolor="#a0a0a0" stroked="f"/>
        </w:pict>
      </w:r>
    </w:p>
    <w:p w14:paraId="5CC1A2D0" w14:textId="77777777" w:rsidR="007C5B93" w:rsidRDefault="007C5B93">
      <w:pPr>
        <w:pStyle w:val="Heading2"/>
        <w:keepNext w:val="0"/>
        <w:keepLines w:val="0"/>
        <w:spacing w:before="280"/>
      </w:pPr>
      <w:bookmarkStart w:id="5" w:name="_s17hj8d63wrv" w:colFirst="0" w:colLast="0"/>
      <w:bookmarkEnd w:id="5"/>
      <w:r>
        <w:t>🆚 Theatrical vs Neutral Diction:</w:t>
      </w:r>
    </w:p>
    <w:p w14:paraId="0B8FEEEA" w14:textId="77777777" w:rsidR="007C5B93" w:rsidRDefault="007C5B93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CD4952" w14:textId="77777777" w:rsidR="007C5B93" w:rsidRDefault="007C5B93">
      <w:r>
        <w:rPr>
          <w:noProof/>
        </w:rPr>
        <w:drawing>
          <wp:inline distT="114300" distB="114300" distL="114300" distR="114300" wp14:anchorId="7AC3E935" wp14:editId="48D6818D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95"/>
        <w:gridCol w:w="3545"/>
      </w:tblGrid>
      <w:tr w:rsidR="007C5B93" w14:paraId="181A483F" w14:textId="77777777">
        <w:trPr>
          <w:trHeight w:val="500"/>
        </w:trPr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9F1C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Theatrical/Affected Diction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EA96" w14:textId="77777777" w:rsidR="007C5B93" w:rsidRDefault="007C5B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Neutral/Plain Diction</w:t>
            </w:r>
          </w:p>
        </w:tc>
      </w:tr>
      <w:tr w:rsidR="007C5B93" w14:paraId="1A276D25" w14:textId="77777777">
        <w:trPr>
          <w:trHeight w:val="500"/>
        </w:trPr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64DD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dare thee question my intentions, knave?”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4532B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“Don’t question me.”</w:t>
            </w:r>
          </w:p>
        </w:tc>
      </w:tr>
      <w:tr w:rsidR="007C5B93" w14:paraId="1F7669A9" w14:textId="77777777">
        <w:trPr>
          <w:trHeight w:val="500"/>
        </w:trPr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2D3B8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Overstated, poetic, or archaic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2B4A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Straightforward and contemporary</w:t>
            </w:r>
          </w:p>
        </w:tc>
      </w:tr>
      <w:tr w:rsidR="007C5B93" w14:paraId="29D26B36" w14:textId="77777777">
        <w:trPr>
          <w:trHeight w:val="500"/>
        </w:trPr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03F94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for entertainment or show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D9AC" w14:textId="77777777" w:rsidR="007C5B93" w:rsidRDefault="007C5B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clarity and efficiency</w:t>
            </w:r>
          </w:p>
        </w:tc>
      </w:tr>
    </w:tbl>
    <w:p w14:paraId="0867B449" w14:textId="77777777" w:rsidR="007C5B93" w:rsidRDefault="007C5B93">
      <w:r>
        <w:pict w14:anchorId="4815DA0C">
          <v:rect id="_x0000_i1029" style="width:0;height:1.5pt" o:hralign="center" o:hrstd="t" o:hr="t" fillcolor="#a0a0a0" stroked="f"/>
        </w:pict>
      </w:r>
    </w:p>
    <w:p w14:paraId="0D7C1ACE" w14:textId="77777777" w:rsidR="007C5B93" w:rsidRDefault="007C5B93">
      <w:pPr>
        <w:pStyle w:val="Heading2"/>
        <w:keepNext w:val="0"/>
        <w:keepLines w:val="0"/>
        <w:spacing w:before="280"/>
      </w:pPr>
      <w:bookmarkStart w:id="6" w:name="_lw26yncj7sag" w:colFirst="0" w:colLast="0"/>
      <w:bookmarkEnd w:id="6"/>
      <w:r>
        <w:t>🧭 Seen In:</w:t>
      </w:r>
    </w:p>
    <w:p w14:paraId="6D1D12D8" w14:textId="77777777" w:rsidR="007C5B93" w:rsidRDefault="007C5B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68E9A6" w14:textId="77777777" w:rsidR="007C5B93" w:rsidRDefault="007C5B93" w:rsidP="007C5B9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Drama and theater</w:t>
      </w:r>
      <w:r>
        <w:rPr>
          <w:rFonts w:ascii="Roboto Mono" w:eastAsia="Roboto Mono" w:hAnsi="Roboto Mono" w:cs="Roboto Mono"/>
          <w:b/>
        </w:rPr>
        <w:br/>
      </w:r>
    </w:p>
    <w:p w14:paraId="46D83E7A" w14:textId="77777777" w:rsidR="007C5B93" w:rsidRDefault="007C5B93" w:rsidP="007C5B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Satire or parody</w:t>
      </w:r>
      <w:r>
        <w:rPr>
          <w:rFonts w:ascii="Roboto Mono" w:eastAsia="Roboto Mono" w:hAnsi="Roboto Mono" w:cs="Roboto Mono"/>
          <w:b/>
        </w:rPr>
        <w:br/>
      </w:r>
    </w:p>
    <w:p w14:paraId="70E1987F" w14:textId="77777777" w:rsidR="007C5B93" w:rsidRDefault="007C5B93" w:rsidP="007C5B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Classical literature</w:t>
      </w:r>
      <w:r>
        <w:rPr>
          <w:rFonts w:ascii="Roboto Mono" w:eastAsia="Roboto Mono" w:hAnsi="Roboto Mono" w:cs="Roboto Mono"/>
          <w:b/>
        </w:rPr>
        <w:br/>
      </w:r>
    </w:p>
    <w:p w14:paraId="19A43999" w14:textId="77777777" w:rsidR="007C5B93" w:rsidRDefault="007C5B93" w:rsidP="007C5B9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Speech competitions</w:t>
      </w:r>
      <w:r>
        <w:rPr>
          <w:rFonts w:ascii="Roboto Mono" w:eastAsia="Roboto Mono" w:hAnsi="Roboto Mono" w:cs="Roboto Mono"/>
          <w:b/>
        </w:rPr>
        <w:br/>
      </w:r>
    </w:p>
    <w:p w14:paraId="4C4266FE" w14:textId="77777777" w:rsidR="007C5B93" w:rsidRDefault="007C5B93" w:rsidP="007C5B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Rhetorical or ceremonial speech</w:t>
      </w:r>
    </w:p>
    <w:p w14:paraId="2A75F1E5" w14:textId="77777777" w:rsidR="007C5B93" w:rsidRDefault="007C5B93">
      <w:r>
        <w:pict w14:anchorId="095AC89E">
          <v:rect id="_x0000_i1030" style="width:0;height:1.5pt" o:hralign="center" o:hrstd="t" o:hr="t" fillcolor="#a0a0a0" stroked="f"/>
        </w:pict>
      </w:r>
    </w:p>
    <w:p w14:paraId="09CDACF2" w14:textId="77777777" w:rsidR="007C5B93" w:rsidRDefault="007C5B93">
      <w:pPr>
        <w:pStyle w:val="Heading2"/>
        <w:keepNext w:val="0"/>
        <w:keepLines w:val="0"/>
        <w:spacing w:before="280"/>
      </w:pPr>
      <w:bookmarkStart w:id="7" w:name="_j320xosw3en3" w:colFirst="0" w:colLast="0"/>
      <w:bookmarkEnd w:id="7"/>
      <w:r>
        <w:t>⚠️ Note:</w:t>
      </w:r>
    </w:p>
    <w:p w14:paraId="32706FB8" w14:textId="77777777" w:rsidR="007C5B93" w:rsidRDefault="007C5B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7ABB57" w14:textId="77777777" w:rsidR="007C5B93" w:rsidRDefault="007C5B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While it adds </w:t>
      </w:r>
      <w:r>
        <w:rPr>
          <w:rFonts w:ascii="Roboto Mono" w:eastAsia="Roboto Mono" w:hAnsi="Roboto Mono" w:cs="Roboto Mono"/>
          <w:b/>
        </w:rPr>
        <w:t>drama and flair</w:t>
      </w:r>
      <w:r>
        <w:rPr>
          <w:rFonts w:ascii="Roboto Mono" w:eastAsia="Roboto Mono" w:hAnsi="Roboto Mono" w:cs="Roboto Mono"/>
        </w:rPr>
        <w:t xml:space="preserve">, affectation can come off as </w:t>
      </w:r>
      <w:r>
        <w:rPr>
          <w:rFonts w:ascii="Roboto Mono" w:eastAsia="Roboto Mono" w:hAnsi="Roboto Mono" w:cs="Roboto Mono"/>
          <w:b/>
        </w:rPr>
        <w:t>unnatural or pretentious</w:t>
      </w:r>
      <w:r>
        <w:rPr>
          <w:rFonts w:ascii="Roboto Mono" w:eastAsia="Roboto Mono" w:hAnsi="Roboto Mono" w:cs="Roboto Mono"/>
        </w:rPr>
        <w:t xml:space="preserve"> if misused in everyday conversation. However, when </w:t>
      </w:r>
      <w:r>
        <w:rPr>
          <w:rFonts w:ascii="Roboto Mono" w:eastAsia="Roboto Mono" w:hAnsi="Roboto Mono" w:cs="Roboto Mono"/>
          <w:b/>
        </w:rPr>
        <w:t>intentionally stylized</w:t>
      </w:r>
      <w:r>
        <w:rPr>
          <w:rFonts w:ascii="Roboto Mono" w:eastAsia="Roboto Mono" w:hAnsi="Roboto Mono" w:cs="Roboto Mono"/>
        </w:rPr>
        <w:t>, it can enhance tone, humor, or gravitas.</w:t>
      </w:r>
    </w:p>
    <w:p w14:paraId="6571B5BF" w14:textId="77777777" w:rsidR="007C5B93" w:rsidRDefault="007C5B93">
      <w:r>
        <w:pict w14:anchorId="7ACF0918">
          <v:rect id="_x0000_i1031" style="width:0;height:1.5pt" o:hralign="center" o:hrstd="t" o:hr="t" fillcolor="#a0a0a0" stroked="f"/>
        </w:pict>
      </w:r>
    </w:p>
    <w:p w14:paraId="5656429E" w14:textId="77777777" w:rsidR="007C5B93" w:rsidRDefault="007C5B93"/>
    <w:p w14:paraId="46468642" w14:textId="77777777" w:rsidR="007C5B93" w:rsidRDefault="007C5B93"/>
    <w:p w14:paraId="50B9D33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D83"/>
    <w:multiLevelType w:val="multilevel"/>
    <w:tmpl w:val="4B4C1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AF6CA9"/>
    <w:multiLevelType w:val="multilevel"/>
    <w:tmpl w:val="A4A03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8523370">
    <w:abstractNumId w:val="0"/>
  </w:num>
  <w:num w:numId="2" w16cid:durableId="1136146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93"/>
    <w:rsid w:val="002D1F4F"/>
    <w:rsid w:val="00711B4D"/>
    <w:rsid w:val="007C5B93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1BA8"/>
  <w15:chartTrackingRefBased/>
  <w15:docId w15:val="{C6E18E2A-382E-4217-9963-C49E128D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