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14231" w14:textId="77777777" w:rsidR="007E4F84" w:rsidRDefault="007E4F84">
      <w:pPr>
        <w:pStyle w:val="Heading1"/>
      </w:pPr>
      <w:bookmarkStart w:id="0" w:name="_hh7tf78opcck" w:colFirst="0" w:colLast="0"/>
      <w:bookmarkEnd w:id="0"/>
      <w:r>
        <w:t>Complementary Antonyms</w:t>
      </w:r>
    </w:p>
    <w:p w14:paraId="09152F8A" w14:textId="77777777" w:rsidR="007E4F84" w:rsidRDefault="007E4F84">
      <w:pPr>
        <w:pStyle w:val="Heading2"/>
      </w:pPr>
      <w:bookmarkStart w:id="1" w:name="_ittp5zaj1y1f" w:colFirst="0" w:colLast="0"/>
      <w:bookmarkEnd w:id="1"/>
      <w:r>
        <w:t>🔹 What is Complementary Antonyms</w:t>
      </w:r>
    </w:p>
    <w:p w14:paraId="0CCD7D87" w14:textId="77777777" w:rsidR="007E4F84" w:rsidRDefault="007E4F8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25566F4" w14:textId="77777777" w:rsidR="007E4F84" w:rsidRDefault="007E4F84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Complementary antonyms</w:t>
      </w:r>
      <w:r>
        <w:rPr>
          <w:rFonts w:ascii="Roboto Mono" w:eastAsia="Roboto Mono" w:hAnsi="Roboto Mono" w:cs="Roboto Mono"/>
        </w:rPr>
        <w:t xml:space="preserve"> are word pairs in which the presence of one quality or state </w:t>
      </w:r>
      <w:r>
        <w:rPr>
          <w:rFonts w:ascii="Roboto Mono" w:eastAsia="Roboto Mono" w:hAnsi="Roboto Mono" w:cs="Roboto Mono"/>
          <w:b/>
        </w:rPr>
        <w:t>logically excludes</w:t>
      </w:r>
      <w:r>
        <w:rPr>
          <w:rFonts w:ascii="Roboto Mono" w:eastAsia="Roboto Mono" w:hAnsi="Roboto Mono" w:cs="Roboto Mono"/>
        </w:rPr>
        <w:t xml:space="preserve"> the other. These antonyms form </w:t>
      </w:r>
      <w:r>
        <w:rPr>
          <w:rFonts w:ascii="Roboto Mono" w:eastAsia="Roboto Mono" w:hAnsi="Roboto Mono" w:cs="Roboto Mono"/>
          <w:b/>
        </w:rPr>
        <w:t>binary oppositions</w:t>
      </w:r>
      <w:r>
        <w:rPr>
          <w:rFonts w:ascii="Roboto Mono" w:eastAsia="Roboto Mono" w:hAnsi="Roboto Mono" w:cs="Roboto Mono"/>
        </w:rPr>
        <w:t>—</w:t>
      </w:r>
      <w:r>
        <w:rPr>
          <w:rFonts w:ascii="Roboto Mono" w:eastAsia="Roboto Mono" w:hAnsi="Roboto Mono" w:cs="Roboto Mono"/>
          <w:b/>
        </w:rPr>
        <w:t>no middle ground</w:t>
      </w:r>
      <w:r>
        <w:rPr>
          <w:rFonts w:ascii="Roboto Mono" w:eastAsia="Roboto Mono" w:hAnsi="Roboto Mono" w:cs="Roboto Mono"/>
        </w:rPr>
        <w:t xml:space="preserve"> exists between them.</w:t>
      </w:r>
    </w:p>
    <w:p w14:paraId="615B8058" w14:textId="77777777" w:rsidR="007E4F84" w:rsidRDefault="007E4F84">
      <w:r>
        <w:pict w14:anchorId="088A476F">
          <v:rect id="_x0000_i1025" style="width:0;height:1.5pt" o:hralign="center" o:hrstd="t" o:hr="t" fillcolor="#a0a0a0" stroked="f"/>
        </w:pict>
      </w:r>
    </w:p>
    <w:p w14:paraId="0E57AAC8" w14:textId="77777777" w:rsidR="007E4F84" w:rsidRDefault="007E4F84">
      <w:pPr>
        <w:pStyle w:val="Heading2"/>
        <w:keepNext w:val="0"/>
        <w:keepLines w:val="0"/>
        <w:spacing w:before="280"/>
      </w:pPr>
      <w:bookmarkStart w:id="2" w:name="_jp2xvb6sfut7" w:colFirst="0" w:colLast="0"/>
      <w:bookmarkEnd w:id="2"/>
      <w:r>
        <w:t>🧠 Definition:</w:t>
      </w:r>
    </w:p>
    <w:p w14:paraId="543F62F7" w14:textId="77777777" w:rsidR="007E4F84" w:rsidRDefault="007E4F8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EC4934C" w14:textId="77777777" w:rsidR="007E4F84" w:rsidRDefault="007E4F84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Complementary antonyms</w:t>
      </w:r>
      <w:r>
        <w:rPr>
          <w:rFonts w:ascii="Roboto Mono" w:eastAsia="Roboto Mono" w:hAnsi="Roboto Mono" w:cs="Roboto Mono"/>
        </w:rPr>
        <w:t xml:space="preserve"> are opposites where </w:t>
      </w:r>
      <w:r>
        <w:rPr>
          <w:rFonts w:ascii="Roboto Mono" w:eastAsia="Roboto Mono" w:hAnsi="Roboto Mono" w:cs="Roboto Mono"/>
          <w:b/>
        </w:rPr>
        <w:t>only one</w:t>
      </w:r>
      <w:r>
        <w:rPr>
          <w:rFonts w:ascii="Roboto Mono" w:eastAsia="Roboto Mono" w:hAnsi="Roboto Mono" w:cs="Roboto Mono"/>
        </w:rPr>
        <w:t xml:space="preserve"> of the pair can apply to a subject at a time—</w:t>
      </w:r>
      <w:r>
        <w:rPr>
          <w:rFonts w:ascii="Roboto Mono" w:eastAsia="Roboto Mono" w:hAnsi="Roboto Mono" w:cs="Roboto Mono"/>
          <w:b/>
        </w:rPr>
        <w:t>either-or</w:t>
      </w:r>
      <w:r>
        <w:rPr>
          <w:rFonts w:ascii="Roboto Mono" w:eastAsia="Roboto Mono" w:hAnsi="Roboto Mono" w:cs="Roboto Mono"/>
        </w:rPr>
        <w:t xml:space="preserve"> situations.</w:t>
      </w:r>
    </w:p>
    <w:p w14:paraId="76537DDB" w14:textId="77777777" w:rsidR="007E4F84" w:rsidRDefault="007E4F84">
      <w:r>
        <w:pict w14:anchorId="3BE312DD">
          <v:rect id="_x0000_i1026" style="width:0;height:1.5pt" o:hralign="center" o:hrstd="t" o:hr="t" fillcolor="#a0a0a0" stroked="f"/>
        </w:pict>
      </w:r>
    </w:p>
    <w:p w14:paraId="7C10440C" w14:textId="77777777" w:rsidR="007E4F84" w:rsidRDefault="007E4F84">
      <w:pPr>
        <w:pStyle w:val="Heading2"/>
        <w:keepNext w:val="0"/>
        <w:keepLines w:val="0"/>
        <w:spacing w:before="280"/>
      </w:pPr>
      <w:bookmarkStart w:id="3" w:name="_wcv4de13ztlq" w:colFirst="0" w:colLast="0"/>
      <w:bookmarkEnd w:id="3"/>
      <w:r>
        <w:t>📌 Key Characteristics:</w:t>
      </w:r>
    </w:p>
    <w:p w14:paraId="170F8C8E" w14:textId="77777777" w:rsidR="007E4F84" w:rsidRDefault="007E4F8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A8FD15E" w14:textId="77777777" w:rsidR="007E4F84" w:rsidRDefault="007E4F84">
      <w:r>
        <w:rPr>
          <w:noProof/>
        </w:rPr>
        <w:drawing>
          <wp:inline distT="114300" distB="114300" distL="114300" distR="114300" wp14:anchorId="02AAC9D4" wp14:editId="6D0D7FD0">
            <wp:extent cx="5943600" cy="19431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0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55"/>
        <w:gridCol w:w="5450"/>
      </w:tblGrid>
      <w:tr w:rsidR="007E4F84" w14:paraId="32891F81" w14:textId="77777777">
        <w:trPr>
          <w:trHeight w:val="500"/>
        </w:trPr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FDC51" w14:textId="77777777" w:rsidR="007E4F84" w:rsidRDefault="007E4F8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5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3C8C0" w14:textId="77777777" w:rsidR="007E4F84" w:rsidRDefault="007E4F8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7E4F84" w14:paraId="43C2FD12" w14:textId="77777777">
        <w:trPr>
          <w:trHeight w:val="500"/>
        </w:trPr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8A62B7" w14:textId="77777777" w:rsidR="007E4F84" w:rsidRDefault="007E4F8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Mutually exclusive</w:t>
            </w:r>
          </w:p>
        </w:tc>
        <w:tc>
          <w:tcPr>
            <w:tcW w:w="5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9F1ED" w14:textId="77777777" w:rsidR="007E4F84" w:rsidRDefault="007E4F8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 presence of one implies the absence of the other</w:t>
            </w:r>
          </w:p>
        </w:tc>
      </w:tr>
      <w:tr w:rsidR="007E4F84" w14:paraId="727B235B" w14:textId="77777777">
        <w:trPr>
          <w:trHeight w:val="500"/>
        </w:trPr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736B90" w14:textId="77777777" w:rsidR="007E4F84" w:rsidRDefault="007E4F8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 degree or spectrum</w:t>
            </w:r>
          </w:p>
        </w:tc>
        <w:tc>
          <w:tcPr>
            <w:tcW w:w="5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F24CDB" w14:textId="77777777" w:rsidR="007E4F84" w:rsidRDefault="007E4F8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 “more or less” – only one can be true</w:t>
            </w:r>
          </w:p>
        </w:tc>
      </w:tr>
      <w:tr w:rsidR="007E4F84" w14:paraId="510F7F02" w14:textId="77777777">
        <w:trPr>
          <w:trHeight w:val="500"/>
        </w:trPr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843EE" w14:textId="77777777" w:rsidR="007E4F84" w:rsidRDefault="007E4F8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Absolute opposition</w:t>
            </w:r>
          </w:p>
        </w:tc>
        <w:tc>
          <w:tcPr>
            <w:tcW w:w="5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2F4A0" w14:textId="77777777" w:rsidR="007E4F84" w:rsidRDefault="007E4F8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 terms are logically or categorically opposed</w:t>
            </w:r>
          </w:p>
        </w:tc>
      </w:tr>
      <w:tr w:rsidR="007E4F84" w14:paraId="2BCDFE7C" w14:textId="77777777">
        <w:trPr>
          <w:trHeight w:val="500"/>
        </w:trPr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8443F" w14:textId="77777777" w:rsidR="007E4F84" w:rsidRDefault="007E4F8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Binary relationship</w:t>
            </w:r>
          </w:p>
        </w:tc>
        <w:tc>
          <w:tcPr>
            <w:tcW w:w="5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EFA88" w14:textId="77777777" w:rsidR="007E4F84" w:rsidRDefault="007E4F8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Either A or B, not both and not somewhere in between</w:t>
            </w:r>
          </w:p>
        </w:tc>
      </w:tr>
      <w:tr w:rsidR="007E4F84" w14:paraId="00BFFDE4" w14:textId="77777777">
        <w:trPr>
          <w:trHeight w:val="500"/>
        </w:trPr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A8B50A" w14:textId="77777777" w:rsidR="007E4F84" w:rsidRDefault="007E4F8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Clear-cut distinction</w:t>
            </w:r>
          </w:p>
        </w:tc>
        <w:tc>
          <w:tcPr>
            <w:tcW w:w="5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35F9E1" w14:textId="77777777" w:rsidR="007E4F84" w:rsidRDefault="007E4F8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Ideal for formal logic and clear definitions</w:t>
            </w:r>
          </w:p>
        </w:tc>
      </w:tr>
    </w:tbl>
    <w:p w14:paraId="607BBC70" w14:textId="77777777" w:rsidR="007E4F84" w:rsidRDefault="007E4F84">
      <w:r>
        <w:pict w14:anchorId="11578234">
          <v:rect id="_x0000_i1027" style="width:0;height:1.5pt" o:hralign="center" o:hrstd="t" o:hr="t" fillcolor="#a0a0a0" stroked="f"/>
        </w:pict>
      </w:r>
    </w:p>
    <w:p w14:paraId="05F8FFC4" w14:textId="77777777" w:rsidR="007E4F84" w:rsidRDefault="007E4F84">
      <w:pPr>
        <w:pStyle w:val="Heading2"/>
        <w:keepNext w:val="0"/>
        <w:keepLines w:val="0"/>
        <w:spacing w:before="280"/>
      </w:pPr>
      <w:bookmarkStart w:id="4" w:name="_3shufgv5weh" w:colFirst="0" w:colLast="0"/>
      <w:bookmarkEnd w:id="4"/>
      <w:r>
        <w:t>📚 Examples of Complementary Antonym Pairs:</w:t>
      </w:r>
    </w:p>
    <w:p w14:paraId="3C78B06F" w14:textId="77777777" w:rsidR="007E4F84" w:rsidRDefault="007E4F8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D156EEF" w14:textId="77777777" w:rsidR="007E4F84" w:rsidRDefault="007E4F84">
      <w:r>
        <w:rPr>
          <w:noProof/>
        </w:rPr>
        <w:drawing>
          <wp:inline distT="114300" distB="114300" distL="114300" distR="114300" wp14:anchorId="39ED3870" wp14:editId="5C9B046A">
            <wp:extent cx="5943600" cy="26162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4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10"/>
        <w:gridCol w:w="1265"/>
        <w:gridCol w:w="4205"/>
      </w:tblGrid>
      <w:tr w:rsidR="007E4F84" w14:paraId="4B1C0D88" w14:textId="77777777">
        <w:trPr>
          <w:trHeight w:val="500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4DB425" w14:textId="77777777" w:rsidR="007E4F84" w:rsidRDefault="007E4F8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Word 1</w:t>
            </w:r>
          </w:p>
        </w:tc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04C9E1" w14:textId="77777777" w:rsidR="007E4F84" w:rsidRDefault="007E4F8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Word 2</w:t>
            </w:r>
          </w:p>
        </w:tc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C19FCC" w14:textId="77777777" w:rsidR="007E4F84" w:rsidRDefault="007E4F8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Notes</w:t>
            </w:r>
          </w:p>
        </w:tc>
      </w:tr>
      <w:tr w:rsidR="007E4F84" w14:paraId="5CE33183" w14:textId="77777777">
        <w:trPr>
          <w:trHeight w:val="500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3FEBA2" w14:textId="77777777" w:rsidR="007E4F84" w:rsidRDefault="007E4F8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Alive</w:t>
            </w:r>
          </w:p>
        </w:tc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3F556E" w14:textId="77777777" w:rsidR="007E4F84" w:rsidRDefault="007E4F8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Dead</w:t>
            </w:r>
          </w:p>
        </w:tc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BD43EA" w14:textId="77777777" w:rsidR="007E4F84" w:rsidRDefault="007E4F8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person can't be both or in-between</w:t>
            </w:r>
          </w:p>
        </w:tc>
      </w:tr>
      <w:tr w:rsidR="007E4F84" w14:paraId="4003F96B" w14:textId="77777777">
        <w:trPr>
          <w:trHeight w:val="500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F4FB3" w14:textId="77777777" w:rsidR="007E4F84" w:rsidRDefault="007E4F8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On</w:t>
            </w:r>
          </w:p>
        </w:tc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D14918" w14:textId="77777777" w:rsidR="007E4F84" w:rsidRDefault="007E4F8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Off</w:t>
            </w:r>
          </w:p>
        </w:tc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DC0A2" w14:textId="77777777" w:rsidR="007E4F84" w:rsidRDefault="007E4F8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light switch is either on or off</w:t>
            </w:r>
          </w:p>
        </w:tc>
      </w:tr>
      <w:tr w:rsidR="007E4F84" w14:paraId="796583F5" w14:textId="77777777">
        <w:trPr>
          <w:trHeight w:val="500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84644C" w14:textId="77777777" w:rsidR="007E4F84" w:rsidRDefault="007E4F8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Married</w:t>
            </w:r>
          </w:p>
        </w:tc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089D10" w14:textId="77777777" w:rsidR="007E4F84" w:rsidRDefault="007E4F8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Unmarried</w:t>
            </w:r>
          </w:p>
        </w:tc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7E468E" w14:textId="77777777" w:rsidR="007E4F84" w:rsidRDefault="007E4F8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 "in-between" marital state (legally)</w:t>
            </w:r>
          </w:p>
        </w:tc>
      </w:tr>
      <w:tr w:rsidR="007E4F84" w14:paraId="6D38F41E" w14:textId="77777777">
        <w:trPr>
          <w:trHeight w:val="500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844E0E" w14:textId="77777777" w:rsidR="007E4F84" w:rsidRDefault="007E4F8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Male</w:t>
            </w:r>
          </w:p>
        </w:tc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35942" w14:textId="77777777" w:rsidR="007E4F84" w:rsidRDefault="007E4F8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Female</w:t>
            </w:r>
          </w:p>
        </w:tc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742193" w14:textId="77777777" w:rsidR="007E4F84" w:rsidRDefault="007E4F8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Biologically defined in many systems</w:t>
            </w:r>
          </w:p>
        </w:tc>
      </w:tr>
      <w:tr w:rsidR="007E4F84" w14:paraId="4FEF2CD8" w14:textId="77777777">
        <w:trPr>
          <w:trHeight w:val="500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FA1C6F" w14:textId="77777777" w:rsidR="007E4F84" w:rsidRDefault="007E4F8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Win</w:t>
            </w:r>
          </w:p>
        </w:tc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2199C6" w14:textId="77777777" w:rsidR="007E4F84" w:rsidRDefault="007E4F8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Lose</w:t>
            </w:r>
          </w:p>
        </w:tc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153DC3" w14:textId="77777777" w:rsidR="007E4F84" w:rsidRDefault="007E4F8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 competitions, one outcome must apply</w:t>
            </w:r>
          </w:p>
        </w:tc>
      </w:tr>
      <w:tr w:rsidR="007E4F84" w14:paraId="200076B2" w14:textId="77777777">
        <w:trPr>
          <w:trHeight w:val="500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82D7E" w14:textId="77777777" w:rsidR="007E4F84" w:rsidRDefault="007E4F8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Present</w:t>
            </w:r>
          </w:p>
        </w:tc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15F823" w14:textId="77777777" w:rsidR="007E4F84" w:rsidRDefault="007E4F8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Absent</w:t>
            </w:r>
          </w:p>
        </w:tc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DD4DDB" w14:textId="77777777" w:rsidR="007E4F84" w:rsidRDefault="007E4F8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Someone is either there or not</w:t>
            </w:r>
          </w:p>
        </w:tc>
      </w:tr>
      <w:tr w:rsidR="007E4F84" w14:paraId="077E60E3" w14:textId="77777777">
        <w:trPr>
          <w:trHeight w:val="500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D63D9D" w14:textId="77777777" w:rsidR="007E4F84" w:rsidRDefault="007E4F8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True</w:t>
            </w:r>
          </w:p>
        </w:tc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069DA8" w14:textId="77777777" w:rsidR="007E4F84" w:rsidRDefault="007E4F8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False</w:t>
            </w:r>
          </w:p>
        </w:tc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B05E7" w14:textId="77777777" w:rsidR="007E4F84" w:rsidRDefault="007E4F8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Standard logic; no partial truth here</w:t>
            </w:r>
          </w:p>
        </w:tc>
      </w:tr>
    </w:tbl>
    <w:p w14:paraId="1657A282" w14:textId="77777777" w:rsidR="007E4F84" w:rsidRDefault="007E4F84">
      <w:r>
        <w:pict w14:anchorId="652AB72A">
          <v:rect id="_x0000_i1028" style="width:0;height:1.5pt" o:hralign="center" o:hrstd="t" o:hr="t" fillcolor="#a0a0a0" stroked="f"/>
        </w:pict>
      </w:r>
    </w:p>
    <w:p w14:paraId="3B0217FD" w14:textId="77777777" w:rsidR="007E4F84" w:rsidRDefault="007E4F84">
      <w:pPr>
        <w:pStyle w:val="Heading2"/>
        <w:keepNext w:val="0"/>
        <w:keepLines w:val="0"/>
        <w:spacing w:before="280"/>
      </w:pPr>
      <w:bookmarkStart w:id="5" w:name="_z68xueh892wf" w:colFirst="0" w:colLast="0"/>
      <w:bookmarkEnd w:id="5"/>
      <w:r>
        <w:t>✏️ In Context:</w:t>
      </w:r>
    </w:p>
    <w:p w14:paraId="5A5F18AE" w14:textId="77777777" w:rsidR="007E4F84" w:rsidRDefault="007E4F8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D42A7E7" w14:textId="77777777" w:rsidR="007E4F84" w:rsidRDefault="007E4F84" w:rsidP="007E4F84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i/>
        </w:rPr>
        <w:t xml:space="preserve">You can't be both </w:t>
      </w:r>
      <w:r>
        <w:rPr>
          <w:rFonts w:ascii="Roboto Mono" w:eastAsia="Roboto Mono" w:hAnsi="Roboto Mono" w:cs="Roboto Mono"/>
          <w:b/>
          <w:i/>
        </w:rPr>
        <w:t>dead</w:t>
      </w:r>
      <w:r>
        <w:rPr>
          <w:rFonts w:ascii="Roboto Mono" w:eastAsia="Roboto Mono" w:hAnsi="Roboto Mono" w:cs="Roboto Mono"/>
          <w:i/>
        </w:rPr>
        <w:t xml:space="preserve"> and </w:t>
      </w:r>
      <w:r>
        <w:rPr>
          <w:rFonts w:ascii="Roboto Mono" w:eastAsia="Roboto Mono" w:hAnsi="Roboto Mono" w:cs="Roboto Mono"/>
          <w:b/>
          <w:i/>
        </w:rPr>
        <w:t>alive</w:t>
      </w:r>
      <w:r>
        <w:rPr>
          <w:rFonts w:ascii="Roboto Mono" w:eastAsia="Roboto Mono" w:hAnsi="Roboto Mono" w:cs="Roboto Mono"/>
          <w:i/>
        </w:rPr>
        <w:t xml:space="preserve"> at the same time.</w:t>
      </w:r>
      <w:r>
        <w:rPr>
          <w:rFonts w:ascii="Roboto Mono" w:eastAsia="Roboto Mono" w:hAnsi="Roboto Mono" w:cs="Roboto Mono"/>
          <w:i/>
        </w:rPr>
        <w:br/>
      </w:r>
    </w:p>
    <w:p w14:paraId="512FF07B" w14:textId="77777777" w:rsidR="007E4F84" w:rsidRDefault="007E4F84" w:rsidP="007E4F84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i/>
        </w:rPr>
        <w:t xml:space="preserve">The power is either </w:t>
      </w:r>
      <w:r>
        <w:rPr>
          <w:rFonts w:ascii="Roboto Mono" w:eastAsia="Roboto Mono" w:hAnsi="Roboto Mono" w:cs="Roboto Mono"/>
          <w:b/>
          <w:i/>
        </w:rPr>
        <w:t>on</w:t>
      </w:r>
      <w:r>
        <w:rPr>
          <w:rFonts w:ascii="Roboto Mono" w:eastAsia="Roboto Mono" w:hAnsi="Roboto Mono" w:cs="Roboto Mono"/>
          <w:i/>
        </w:rPr>
        <w:t xml:space="preserve"> or </w:t>
      </w:r>
      <w:r>
        <w:rPr>
          <w:rFonts w:ascii="Roboto Mono" w:eastAsia="Roboto Mono" w:hAnsi="Roboto Mono" w:cs="Roboto Mono"/>
          <w:b/>
          <w:i/>
        </w:rPr>
        <w:t>off</w:t>
      </w:r>
      <w:r>
        <w:rPr>
          <w:rFonts w:ascii="Roboto Mono" w:eastAsia="Roboto Mono" w:hAnsi="Roboto Mono" w:cs="Roboto Mono"/>
          <w:i/>
        </w:rPr>
        <w:t>—check the switch.</w:t>
      </w:r>
    </w:p>
    <w:p w14:paraId="372974ED" w14:textId="77777777" w:rsidR="007E4F84" w:rsidRDefault="007E4F84">
      <w:r>
        <w:pict w14:anchorId="32C1C1E4">
          <v:rect id="_x0000_i1029" style="width:0;height:1.5pt" o:hralign="center" o:hrstd="t" o:hr="t" fillcolor="#a0a0a0" stroked="f"/>
        </w:pict>
      </w:r>
    </w:p>
    <w:p w14:paraId="4C77848F" w14:textId="77777777" w:rsidR="007E4F84" w:rsidRDefault="007E4F84">
      <w:pPr>
        <w:pStyle w:val="Heading2"/>
        <w:keepNext w:val="0"/>
        <w:keepLines w:val="0"/>
        <w:spacing w:before="280"/>
      </w:pPr>
      <w:bookmarkStart w:id="6" w:name="_1nu7pgtxziit" w:colFirst="0" w:colLast="0"/>
      <w:bookmarkEnd w:id="6"/>
      <w:r>
        <w:t>🔁 Comparison:</w:t>
      </w:r>
    </w:p>
    <w:p w14:paraId="20254156" w14:textId="77777777" w:rsidR="007E4F84" w:rsidRDefault="007E4F8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0483C7C" w14:textId="77777777" w:rsidR="007E4F84" w:rsidRDefault="007E4F84">
      <w:r>
        <w:rPr>
          <w:noProof/>
        </w:rPr>
        <w:drawing>
          <wp:inline distT="114300" distB="114300" distL="114300" distR="114300" wp14:anchorId="42054DA5" wp14:editId="60808570">
            <wp:extent cx="5943600" cy="8763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1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10"/>
        <w:gridCol w:w="2900"/>
      </w:tblGrid>
      <w:tr w:rsidR="007E4F84" w14:paraId="1286A612" w14:textId="77777777">
        <w:trPr>
          <w:trHeight w:val="500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453C62" w14:textId="77777777" w:rsidR="007E4F84" w:rsidRDefault="007E4F8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Gradable Antonym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2A658D" w14:textId="77777777" w:rsidR="007E4F84" w:rsidRDefault="007E4F8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Complementary Antonym</w:t>
            </w:r>
          </w:p>
        </w:tc>
      </w:tr>
      <w:tr w:rsidR="007E4F84" w14:paraId="729207B0" w14:textId="77777777">
        <w:trPr>
          <w:trHeight w:val="500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9DBDD4" w14:textId="77777777" w:rsidR="007E4F84" w:rsidRDefault="007E4F8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Hot / Cold</w:t>
            </w:r>
            <w:r>
              <w:rPr>
                <w:rFonts w:ascii="Roboto Mono" w:eastAsia="Roboto Mono" w:hAnsi="Roboto Mono" w:cs="Roboto Mono"/>
              </w:rPr>
              <w:t xml:space="preserve"> – degrees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885E30" w14:textId="77777777" w:rsidR="007E4F84" w:rsidRDefault="007E4F8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Dead / Alive</w:t>
            </w:r>
            <w:r>
              <w:rPr>
                <w:rFonts w:ascii="Roboto Mono" w:eastAsia="Roboto Mono" w:hAnsi="Roboto Mono" w:cs="Roboto Mono"/>
              </w:rPr>
              <w:t xml:space="preserve"> – either/or</w:t>
            </w:r>
          </w:p>
        </w:tc>
      </w:tr>
      <w:tr w:rsidR="007E4F84" w14:paraId="149DA953" w14:textId="77777777">
        <w:trPr>
          <w:trHeight w:val="500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3DEA3D" w14:textId="77777777" w:rsidR="007E4F84" w:rsidRDefault="007E4F8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Happy / Sad</w:t>
            </w:r>
            <w:r>
              <w:rPr>
                <w:rFonts w:ascii="Roboto Mono" w:eastAsia="Roboto Mono" w:hAnsi="Roboto Mono" w:cs="Roboto Mono"/>
              </w:rPr>
              <w:t xml:space="preserve"> – range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501760" w14:textId="77777777" w:rsidR="007E4F84" w:rsidRDefault="007E4F8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Present / Absent</w:t>
            </w:r>
            <w:r>
              <w:rPr>
                <w:rFonts w:ascii="Roboto Mono" w:eastAsia="Roboto Mono" w:hAnsi="Roboto Mono" w:cs="Roboto Mono"/>
              </w:rPr>
              <w:t xml:space="preserve"> – binary</w:t>
            </w:r>
          </w:p>
        </w:tc>
      </w:tr>
    </w:tbl>
    <w:p w14:paraId="7F759AC2" w14:textId="77777777" w:rsidR="007E4F84" w:rsidRDefault="007E4F84">
      <w:r>
        <w:pict w14:anchorId="4E38166D">
          <v:rect id="_x0000_i1030" style="width:0;height:1.5pt" o:hralign="center" o:hrstd="t" o:hr="t" fillcolor="#a0a0a0" stroked="f"/>
        </w:pict>
      </w:r>
    </w:p>
    <w:p w14:paraId="5DBEFADD" w14:textId="77777777" w:rsidR="007E4F84" w:rsidRDefault="007E4F84"/>
    <w:p w14:paraId="335C50EE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5614C6"/>
    <w:multiLevelType w:val="multilevel"/>
    <w:tmpl w:val="4ECC4A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468865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F84"/>
    <w:rsid w:val="002D1F4F"/>
    <w:rsid w:val="00711B4D"/>
    <w:rsid w:val="007E4F84"/>
    <w:rsid w:val="008952B3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DECE85"/>
  <w15:chartTrackingRefBased/>
  <w15:docId w15:val="{CAFF739C-B2D4-4A25-B278-E3AEEAA05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4F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E4F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4F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4F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4F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4F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4F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4F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4F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4F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4F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4F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4F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4F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4F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4F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4F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4F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4F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4F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4F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4F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4F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4F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4F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4F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4F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4F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4F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359</Words>
  <Characters>2050</Characters>
  <Application>Microsoft Office Word</Application>
  <DocSecurity>0</DocSecurity>
  <Lines>17</Lines>
  <Paragraphs>4</Paragraphs>
  <ScaleCrop>false</ScaleCrop>
  <Company/>
  <LinksUpToDate>false</LinksUpToDate>
  <CharactersWithSpaces>2405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2026-01-31T04:51:00Z</dcterms:created>
  <dcterms:modified xsi:type="dcterms:W3CDTF">2026-01-31T04:51:00Z</dcterms:modified>
</cp:coreProperties>
</file>