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521C" w14:textId="77777777" w:rsidR="00072326" w:rsidRDefault="00072326">
      <w:pPr>
        <w:pStyle w:val="Heading1"/>
      </w:pPr>
      <w:bookmarkStart w:id="0" w:name="_6zo00yg55bi" w:colFirst="0" w:colLast="0"/>
      <w:bookmarkEnd w:id="0"/>
      <w:r>
        <w:t>Same Pronunciation</w:t>
      </w:r>
    </w:p>
    <w:p w14:paraId="79E8CA78" w14:textId="77777777" w:rsidR="00072326" w:rsidRDefault="00072326">
      <w:pPr>
        <w:pStyle w:val="Heading2"/>
      </w:pPr>
      <w:bookmarkStart w:id="1" w:name="_jq9to28wc7oy" w:colFirst="0" w:colLast="0"/>
      <w:bookmarkEnd w:id="1"/>
      <w:r>
        <w:t>🔹 What is Same Pronunciation</w:t>
      </w:r>
    </w:p>
    <w:p w14:paraId="72AC56AD" w14:textId="77777777" w:rsidR="00072326" w:rsidRDefault="0007232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61911" w14:textId="77777777" w:rsidR="00072326" w:rsidRDefault="0007232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(Also called: </w:t>
      </w:r>
      <w:r>
        <w:rPr>
          <w:rFonts w:ascii="Roboto Mono" w:eastAsia="Roboto Mono" w:hAnsi="Roboto Mono" w:cs="Roboto Mono"/>
          <w:b/>
        </w:rPr>
        <w:t>Homographs that are Homophones</w:t>
      </w:r>
      <w:r>
        <w:rPr>
          <w:rFonts w:ascii="Roboto Mono" w:eastAsia="Roboto Mono" w:hAnsi="Roboto Mono" w:cs="Roboto Mono"/>
        </w:rPr>
        <w:t>)</w:t>
      </w:r>
    </w:p>
    <w:p w14:paraId="2B7C8282" w14:textId="77777777" w:rsidR="00072326" w:rsidRDefault="000723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—words spelled the </w:t>
      </w:r>
      <w:r>
        <w:rPr>
          <w:rFonts w:ascii="Roboto Mono" w:eastAsia="Roboto Mono" w:hAnsi="Roboto Mono" w:cs="Roboto Mono"/>
          <w:b/>
        </w:rPr>
        <w:t>same</w:t>
      </w:r>
      <w:r>
        <w:rPr>
          <w:rFonts w:ascii="Roboto Mono" w:eastAsia="Roboto Mono" w:hAnsi="Roboto Mono" w:cs="Roboto Mono"/>
        </w:rPr>
        <w:t xml:space="preserve">—that also share the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 xml:space="preserve">, but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 (and often different grammatical roles).</w:t>
      </w:r>
    </w:p>
    <w:p w14:paraId="62A78D31" w14:textId="77777777" w:rsidR="00072326" w:rsidRDefault="0007232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words are </w:t>
      </w:r>
      <w:r>
        <w:rPr>
          <w:rFonts w:ascii="Roboto Mono" w:eastAsia="Roboto Mono" w:hAnsi="Roboto Mono" w:cs="Roboto Mono"/>
          <w:b/>
        </w:rPr>
        <w:t>both homographs and homophones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necessarily homonyms (true)</w:t>
      </w:r>
      <w:r>
        <w:rPr>
          <w:rFonts w:ascii="Roboto Mono" w:eastAsia="Roboto Mono" w:hAnsi="Roboto Mono" w:cs="Roboto Mono"/>
        </w:rPr>
        <w:t xml:space="preserve"> unless the meanings are unrelated.</w:t>
      </w:r>
    </w:p>
    <w:p w14:paraId="50E07414" w14:textId="77777777" w:rsidR="00072326" w:rsidRDefault="00072326">
      <w:r>
        <w:pict w14:anchorId="7AB92BC8">
          <v:rect id="_x0000_i1025" style="width:0;height:1.5pt" o:hralign="center" o:hrstd="t" o:hr="t" fillcolor="#a0a0a0" stroked="f"/>
        </w:pict>
      </w:r>
    </w:p>
    <w:p w14:paraId="4DD216F4" w14:textId="77777777" w:rsidR="00072326" w:rsidRDefault="00072326">
      <w:pPr>
        <w:pStyle w:val="Heading2"/>
        <w:keepNext w:val="0"/>
        <w:keepLines w:val="0"/>
        <w:spacing w:before="280"/>
      </w:pPr>
      <w:bookmarkStart w:id="2" w:name="_rii2oayio73b" w:colFirst="0" w:colLast="0"/>
      <w:bookmarkEnd w:id="2"/>
      <w:r>
        <w:t>🧱 Key Features</w:t>
      </w:r>
    </w:p>
    <w:p w14:paraId="0FC779DE" w14:textId="77777777" w:rsidR="00072326" w:rsidRDefault="0007232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9AEA59" w14:textId="77777777" w:rsidR="00072326" w:rsidRDefault="00072326">
      <w:r>
        <w:rPr>
          <w:noProof/>
        </w:rPr>
        <w:drawing>
          <wp:inline distT="114300" distB="114300" distL="114300" distR="114300" wp14:anchorId="7E9E8970" wp14:editId="230B9130">
            <wp:extent cx="5943600" cy="162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645"/>
      </w:tblGrid>
      <w:tr w:rsidR="00072326" w14:paraId="13D0259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5B15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0D1E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72326" w14:paraId="2BDF4207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0F10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A04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072326" w14:paraId="653A3CA2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C5C9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6F2E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072326" w14:paraId="0631B3BB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F5B0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047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072326" w14:paraId="3B6A6DA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BB6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B67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same or different</w:t>
            </w:r>
          </w:p>
        </w:tc>
      </w:tr>
    </w:tbl>
    <w:p w14:paraId="7CFD0810" w14:textId="77777777" w:rsidR="00072326" w:rsidRDefault="00072326">
      <w:r>
        <w:pict w14:anchorId="2CD19384">
          <v:rect id="_x0000_i1026" style="width:0;height:1.5pt" o:hralign="center" o:hrstd="t" o:hr="t" fillcolor="#a0a0a0" stroked="f"/>
        </w:pict>
      </w:r>
    </w:p>
    <w:p w14:paraId="122B45B3" w14:textId="77777777" w:rsidR="00072326" w:rsidRDefault="00072326">
      <w:pPr>
        <w:pStyle w:val="Heading2"/>
        <w:keepNext w:val="0"/>
        <w:keepLines w:val="0"/>
        <w:spacing w:before="280"/>
      </w:pPr>
      <w:bookmarkStart w:id="3" w:name="_fbud99wy95oc" w:colFirst="0" w:colLast="0"/>
      <w:bookmarkEnd w:id="3"/>
      <w:r>
        <w:t>📝 Examples</w:t>
      </w:r>
    </w:p>
    <w:p w14:paraId="211DAF7B" w14:textId="77777777" w:rsidR="00072326" w:rsidRDefault="0007232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E1D828" w14:textId="77777777" w:rsidR="00072326" w:rsidRDefault="00072326">
      <w:r>
        <w:rPr>
          <w:noProof/>
        </w:rPr>
        <w:drawing>
          <wp:inline distT="114300" distB="114300" distL="114300" distR="114300" wp14:anchorId="0DCDAFE3" wp14:editId="26E15BF3">
            <wp:extent cx="5943600" cy="269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1760"/>
        <w:gridCol w:w="2090"/>
        <w:gridCol w:w="2060"/>
      </w:tblGrid>
      <w:tr w:rsidR="00072326" w14:paraId="4EC4D54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1B2D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3A02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1C18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957D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072326" w14:paraId="7AD398C2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917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03BA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Flying mammal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E8B1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Sports equipment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73FE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072326" w14:paraId="61979876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413D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well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9741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 source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672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good health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9158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Adjective</w:t>
            </w:r>
          </w:p>
        </w:tc>
      </w:tr>
      <w:tr w:rsidR="00072326" w14:paraId="5F964CA1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C941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spring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6E25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Season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6FB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Jump; leap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E6785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072326" w14:paraId="449C6498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AB4F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match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C1FA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contest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6A36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fire-starting stick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840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072326" w14:paraId="4F9B40CE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FE9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watch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21B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Timepiece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90C5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observe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86A5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072326" w14:paraId="65255560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090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rock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7A5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Stone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B1DF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music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8B2F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072326" w14:paraId="6BE698C9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32C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82CF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Metal container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37D5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able to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AD127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Modal verb</w:t>
            </w:r>
          </w:p>
        </w:tc>
      </w:tr>
    </w:tbl>
    <w:p w14:paraId="08804C23" w14:textId="77777777" w:rsidR="00072326" w:rsidRDefault="00072326">
      <w:r>
        <w:pict w14:anchorId="7F14EC2B">
          <v:rect id="_x0000_i1027" style="width:0;height:1.5pt" o:hralign="center" o:hrstd="t" o:hr="t" fillcolor="#a0a0a0" stroked="f"/>
        </w:pict>
      </w:r>
    </w:p>
    <w:p w14:paraId="3CF58A98" w14:textId="77777777" w:rsidR="00072326" w:rsidRDefault="00072326">
      <w:pPr>
        <w:pStyle w:val="Heading2"/>
        <w:keepNext w:val="0"/>
        <w:keepLines w:val="0"/>
        <w:spacing w:before="280"/>
      </w:pPr>
      <w:bookmarkStart w:id="4" w:name="_kyiuope78uxd" w:colFirst="0" w:colLast="0"/>
      <w:bookmarkEnd w:id="4"/>
      <w:r>
        <w:t>🧭 Comparison Table</w:t>
      </w:r>
    </w:p>
    <w:p w14:paraId="32D2C5AE" w14:textId="77777777" w:rsidR="00072326" w:rsidRDefault="0007232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F68398" w14:textId="77777777" w:rsidR="00072326" w:rsidRDefault="00072326">
      <w:r>
        <w:rPr>
          <w:noProof/>
        </w:rPr>
        <w:drawing>
          <wp:inline distT="114300" distB="114300" distL="114300" distR="114300" wp14:anchorId="2E9153DE" wp14:editId="184B3648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5"/>
        <w:gridCol w:w="1055"/>
        <w:gridCol w:w="1685"/>
        <w:gridCol w:w="2195"/>
      </w:tblGrid>
      <w:tr w:rsidR="00072326" w14:paraId="7F858A1D" w14:textId="77777777">
        <w:trPr>
          <w:trHeight w:val="500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40D3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B9FD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08DC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B39D" w14:textId="77777777" w:rsidR="00072326" w:rsidRDefault="000723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Meanings Related?</w:t>
            </w:r>
          </w:p>
        </w:tc>
      </w:tr>
      <w:tr w:rsidR="00072326" w14:paraId="203F5FD4" w14:textId="77777777">
        <w:trPr>
          <w:trHeight w:val="54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72F2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(same pronunciation)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83D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4F83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1E19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(different)</w:t>
            </w:r>
          </w:p>
        </w:tc>
      </w:tr>
      <w:tr w:rsidR="00072326" w14:paraId="2BFB4F51" w14:textId="77777777">
        <w:trPr>
          <w:trHeight w:val="54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0B14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Homographs (different pronunciation)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C78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120F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BF3D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(different)</w:t>
            </w:r>
          </w:p>
        </w:tc>
      </w:tr>
      <w:tr w:rsidR="00072326" w14:paraId="600B1428" w14:textId="77777777">
        <w:trPr>
          <w:trHeight w:val="54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AD31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Homophones (proper)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17AE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430BE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F49E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072326" w14:paraId="40E1495E" w14:textId="77777777">
        <w:trPr>
          <w:trHeight w:val="54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3CAB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True Homonyms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2272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3D56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08D9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(unrelated)</w:t>
            </w:r>
          </w:p>
        </w:tc>
      </w:tr>
      <w:tr w:rsidR="00072326" w14:paraId="411A1ADF" w14:textId="77777777">
        <w:trPr>
          <w:trHeight w:val="545"/>
        </w:trPr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8181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Polysemes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E9FC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4442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7E67" w14:textId="77777777" w:rsidR="00072326" w:rsidRDefault="000723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(related)</w:t>
            </w:r>
          </w:p>
        </w:tc>
      </w:tr>
    </w:tbl>
    <w:p w14:paraId="2185B4C1" w14:textId="77777777" w:rsidR="00072326" w:rsidRDefault="00072326">
      <w:r>
        <w:pict w14:anchorId="60B516D2">
          <v:rect id="_x0000_i1028" style="width:0;height:1.5pt" o:hralign="center" o:hrstd="t" o:hr="t" fillcolor="#a0a0a0" stroked="f"/>
        </w:pict>
      </w:r>
    </w:p>
    <w:p w14:paraId="21741E7E" w14:textId="77777777" w:rsidR="00072326" w:rsidRDefault="00072326">
      <w:pPr>
        <w:pStyle w:val="Heading2"/>
        <w:keepNext w:val="0"/>
        <w:keepLines w:val="0"/>
        <w:spacing w:before="280"/>
      </w:pPr>
      <w:bookmarkStart w:id="5" w:name="_9n0sc95e12fl" w:colFirst="0" w:colLast="0"/>
      <w:bookmarkEnd w:id="5"/>
      <w:r>
        <w:t>🧠 Notes</w:t>
      </w:r>
    </w:p>
    <w:p w14:paraId="7EC27B19" w14:textId="77777777" w:rsidR="00072326" w:rsidRDefault="000723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9582F" w14:textId="77777777" w:rsidR="00072326" w:rsidRDefault="00072326" w:rsidP="000723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the meanings are </w:t>
      </w:r>
      <w:r>
        <w:rPr>
          <w:rFonts w:ascii="Roboto Mono" w:eastAsia="Roboto Mono" w:hAnsi="Roboto Mono" w:cs="Roboto Mono"/>
          <w:b/>
        </w:rPr>
        <w:t>unrelated</w:t>
      </w:r>
      <w:r>
        <w:rPr>
          <w:rFonts w:ascii="Roboto Mono" w:eastAsia="Roboto Mono" w:hAnsi="Roboto Mono" w:cs="Roboto Mono"/>
        </w:rPr>
        <w:t xml:space="preserve">, they may also qualify as </w:t>
      </w:r>
      <w:r>
        <w:rPr>
          <w:rFonts w:ascii="Roboto Mono" w:eastAsia="Roboto Mono" w:hAnsi="Roboto Mono" w:cs="Roboto Mono"/>
          <w:b/>
        </w:rPr>
        <w:t>true homonyms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B8BE58" w14:textId="77777777" w:rsidR="00072326" w:rsidRDefault="00072326" w:rsidP="000723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meanings are </w:t>
      </w:r>
      <w:r>
        <w:rPr>
          <w:rFonts w:ascii="Roboto Mono" w:eastAsia="Roboto Mono" w:hAnsi="Roboto Mono" w:cs="Roboto Mono"/>
          <w:b/>
        </w:rPr>
        <w:t>conceptually related</w:t>
      </w:r>
      <w:r>
        <w:rPr>
          <w:rFonts w:ascii="Roboto Mono" w:eastAsia="Roboto Mono" w:hAnsi="Roboto Mono" w:cs="Roboto Mono"/>
        </w:rPr>
        <w:t xml:space="preserve">, they may be </w:t>
      </w:r>
      <w:r>
        <w:rPr>
          <w:rFonts w:ascii="Roboto Mono" w:eastAsia="Roboto Mono" w:hAnsi="Roboto Mono" w:cs="Roboto Mono"/>
          <w:b/>
        </w:rPr>
        <w:t>polysemes</w:t>
      </w:r>
      <w:r>
        <w:rPr>
          <w:rFonts w:ascii="Roboto Mono" w:eastAsia="Roboto Mono" w:hAnsi="Roboto Mono" w:cs="Roboto Mono"/>
        </w:rPr>
        <w:t xml:space="preserve"> instead.</w:t>
      </w:r>
    </w:p>
    <w:p w14:paraId="4F6B0372" w14:textId="77777777" w:rsidR="00072326" w:rsidRDefault="00072326">
      <w:r>
        <w:pict w14:anchorId="1E395108">
          <v:rect id="_x0000_i1029" style="width:0;height:1.5pt" o:hralign="center" o:hrstd="t" o:hr="t" fillcolor="#a0a0a0" stroked="f"/>
        </w:pict>
      </w:r>
    </w:p>
    <w:p w14:paraId="576FFF35" w14:textId="77777777" w:rsidR="00072326" w:rsidRDefault="00072326"/>
    <w:p w14:paraId="0E7ECF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74FF"/>
    <w:multiLevelType w:val="multilevel"/>
    <w:tmpl w:val="7A743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316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26"/>
    <w:rsid w:val="00072326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B6B5"/>
  <w15:chartTrackingRefBased/>
  <w15:docId w15:val="{ECB587F4-56C0-4371-9D9E-4E74A4B9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