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A924" w14:textId="77777777" w:rsidR="00225FAC" w:rsidRDefault="00225FAC">
      <w:pPr>
        <w:pStyle w:val="Heading1"/>
      </w:pPr>
      <w:bookmarkStart w:id="0" w:name="_hox7ozpvk6l5" w:colFirst="0" w:colLast="0"/>
      <w:bookmarkEnd w:id="0"/>
      <w:r>
        <w:t>Emerging Terminology</w:t>
      </w:r>
    </w:p>
    <w:p w14:paraId="6D90A334" w14:textId="77777777" w:rsidR="00225FAC" w:rsidRDefault="00225FAC">
      <w:pPr>
        <w:pStyle w:val="Heading2"/>
      </w:pPr>
      <w:bookmarkStart w:id="1" w:name="_ub5l8bt5bp7g" w:colFirst="0" w:colLast="0"/>
      <w:bookmarkEnd w:id="1"/>
      <w:r>
        <w:t>📘 What is Emerging Terminology</w:t>
      </w:r>
    </w:p>
    <w:p w14:paraId="60D1F13B" w14:textId="77777777" w:rsidR="00225FAC" w:rsidRDefault="00225FA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/>
          <w:sz w:val="18"/>
          <w:highlight w:val="lightGray"/>
        </w:rPr>
        <w:br/>
        <w:t>Emerging terminology</w:t>
      </w:r>
      <w:r>
        <w:rPr>
          <w:rFonts w:ascii="Arial" w:hAnsi="Arial"/>
          <w:sz w:val="18"/>
          <w:highlight w:val="lightGray"/>
        </w:rPr>
        <w:t xml:space="preserve"> refers to </w:t>
      </w:r>
      <w:r>
        <w:rPr>
          <w:rFonts w:ascii="Arial" w:hAnsi="Arial"/>
          <w:b/>
          <w:sz w:val="18"/>
          <w:highlight w:val="lightGray"/>
        </w:rPr>
        <w:t>new or recently developed terms</w:t>
      </w:r>
      <w:r>
        <w:rPr>
          <w:rFonts w:ascii="Arial" w:hAnsi="Arial"/>
          <w:sz w:val="18"/>
          <w:highlight w:val="lightGray"/>
        </w:rPr>
        <w:t xml:space="preserve"> that arise in response to innovations, discoveries, social changes, or technological advances. These terms are often not yet widely standardized or accepted across all users.</w:t>
      </w:r>
    </w:p>
    <w:p w14:paraId="712061A3" w14:textId="77777777" w:rsidR="00225FAC" w:rsidRDefault="00225FAC">
      <w:r>
        <w:pict w14:anchorId="39ED35C9">
          <v:rect id="_x0000_i1025" style="width:0;height:1.5pt" o:hralign="center" o:hrstd="t" o:hr="t" fillcolor="#a0a0a0" stroked="f"/>
        </w:pict>
      </w:r>
    </w:p>
    <w:p w14:paraId="024E9810" w14:textId="77777777" w:rsidR="00225FAC" w:rsidRDefault="00225FAC">
      <w:pPr>
        <w:pStyle w:val="Heading2"/>
        <w:keepNext w:val="0"/>
        <w:keepLines w:val="0"/>
        <w:spacing w:before="280"/>
      </w:pPr>
      <w:bookmarkStart w:id="2" w:name="_katdt04kyr5p" w:colFirst="0" w:colLast="0"/>
      <w:bookmarkEnd w:id="2"/>
      <w:r>
        <w:t>🧩 Key Characteristics:</w:t>
      </w:r>
    </w:p>
    <w:p w14:paraId="1C2C5C61" w14:textId="77777777" w:rsidR="00225FAC" w:rsidRDefault="00225F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sz w:val="18"/>
          <w:highlight w:val="lightGray"/>
        </w:rPr>
        <w:br/>
      </w:r>
    </w:p>
    <w:tbl>
      <w:tblPr>
        <w:tblW w:w="848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80"/>
        <w:gridCol w:w="6605"/>
      </w:tblGrid>
      <w:tr w:rsidR="00225FAC" w14:paraId="661B785A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E0C26A" w14:textId="77777777" w:rsidR="00225FAC" w:rsidRDefault="00225F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Feature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8F50CD" w14:textId="77777777" w:rsidR="00225FAC" w:rsidRDefault="00225F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225FAC" w14:paraId="3C86759D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E4F128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Novelty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046AEA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Newly created or adapted terms</w:t>
            </w:r>
          </w:p>
        </w:tc>
      </w:tr>
      <w:tr w:rsidR="00225FAC" w14:paraId="6E928B8F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5AE360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Standardization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9D75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Often </w:t>
            </w:r>
            <w:r>
              <w:rPr>
                <w:rFonts w:ascii="Roboto Mono" w:eastAsia="Roboto Mono" w:hAnsi="Roboto Mono" w:cs="Roboto Mono"/>
                <w:b/>
              </w:rPr>
              <w:t>not yet officially standardized</w:t>
            </w:r>
          </w:p>
        </w:tc>
      </w:tr>
      <w:tr w:rsidR="00225FAC" w14:paraId="74E61544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E91C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 Usage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FB89E6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Common in fast-changing fields like </w:t>
            </w:r>
            <w:r>
              <w:rPr>
                <w:rFonts w:ascii="Roboto Mono" w:eastAsia="Roboto Mono" w:hAnsi="Roboto Mono" w:cs="Roboto Mono"/>
                <w:b/>
              </w:rPr>
              <w:t>technology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science</w:t>
            </w:r>
            <w:r>
              <w:rPr>
                <w:rFonts w:ascii="Roboto Mono" w:eastAsia="Roboto Mono" w:hAnsi="Roboto Mono" w:cs="Roboto Mono"/>
              </w:rPr>
              <w:t xml:space="preserve">, </w:t>
            </w:r>
            <w:r>
              <w:rPr>
                <w:rFonts w:ascii="Roboto Mono" w:eastAsia="Roboto Mono" w:hAnsi="Roboto Mono" w:cs="Roboto Mono"/>
                <w:b/>
              </w:rPr>
              <w:t>culture</w:t>
            </w:r>
          </w:p>
        </w:tc>
      </w:tr>
      <w:tr w:rsidR="00225FAC" w14:paraId="5FF3C066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CAD44E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Sources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3F7EE4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Innovation, social media, evolving practices</w:t>
            </w:r>
          </w:p>
        </w:tc>
      </w:tr>
      <w:tr w:rsidR="00225FAC" w14:paraId="775FDD28" w14:textId="77777777">
        <w:trPr>
          <w:trHeight w:val="500"/>
        </w:trPr>
        <w:tc>
          <w:tcPr>
            <w:tcW w:w="18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290583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Lifecycle</w:t>
            </w:r>
          </w:p>
        </w:tc>
        <w:tc>
          <w:tcPr>
            <w:tcW w:w="66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C5411E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May eventually become standardized, modified, or fall out of use</w:t>
            </w:r>
          </w:p>
        </w:tc>
      </w:tr>
    </w:tbl>
    <w:p w14:paraId="33B44FC1" w14:textId="77777777" w:rsidR="00225FAC" w:rsidRDefault="00225FAC">
      <w:r>
        <w:pict w14:anchorId="5C353BF5">
          <v:rect id="_x0000_i1026" style="width:0;height:1.5pt" o:hralign="center" o:hrstd="t" o:hr="t" fillcolor="#a0a0a0" stroked="f"/>
        </w:pict>
      </w:r>
    </w:p>
    <w:p w14:paraId="27645B48" w14:textId="77777777" w:rsidR="00225FAC" w:rsidRDefault="00225FAC">
      <w:pPr>
        <w:pStyle w:val="Heading2"/>
        <w:keepNext w:val="0"/>
        <w:keepLines w:val="0"/>
        <w:spacing w:before="280"/>
      </w:pPr>
      <w:bookmarkStart w:id="3" w:name="_4z5wdqo6e1al" w:colFirst="0" w:colLast="0"/>
      <w:bookmarkEnd w:id="3"/>
      <w:r>
        <w:t>🧠 Who Uses It?</w:t>
      </w:r>
    </w:p>
    <w:p w14:paraId="500EAD86" w14:textId="77777777" w:rsidR="00225FAC" w:rsidRDefault="00225FAC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E23DBBF" w14:textId="77777777" w:rsidR="00225FAC" w:rsidRDefault="00225FAC" w:rsidP="00225FAC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Innovators</w:t>
      </w:r>
      <w:r>
        <w:rPr>
          <w:rFonts w:ascii="Roboto Mono" w:eastAsia="Roboto Mono" w:hAnsi="Roboto Mono" w:cs="Roboto Mono"/>
        </w:rPr>
        <w:br/>
      </w:r>
    </w:p>
    <w:p w14:paraId="20B22813" w14:textId="77777777" w:rsidR="00225FAC" w:rsidRDefault="00225FAC" w:rsidP="00225FA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Researchers</w:t>
      </w:r>
      <w:r>
        <w:rPr>
          <w:rFonts w:ascii="Roboto Mono" w:eastAsia="Roboto Mono" w:hAnsi="Roboto Mono" w:cs="Roboto Mono"/>
        </w:rPr>
        <w:br/>
      </w:r>
    </w:p>
    <w:p w14:paraId="6DB813C7" w14:textId="77777777" w:rsidR="00225FAC" w:rsidRDefault="00225FAC" w:rsidP="00225FA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Media and tech professionals</w:t>
      </w:r>
      <w:r>
        <w:rPr>
          <w:rFonts w:ascii="Roboto Mono" w:eastAsia="Roboto Mono" w:hAnsi="Roboto Mono" w:cs="Roboto Mono"/>
        </w:rPr>
        <w:br/>
      </w:r>
    </w:p>
    <w:p w14:paraId="49DB9FF2" w14:textId="77777777" w:rsidR="00225FAC" w:rsidRDefault="00225FAC" w:rsidP="00225FAC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Trend-setters and early adopters</w:t>
      </w:r>
      <w:r>
        <w:rPr>
          <w:rFonts w:ascii="Roboto Mono" w:eastAsia="Roboto Mono" w:hAnsi="Roboto Mono" w:cs="Roboto Mono"/>
        </w:rPr>
        <w:br/>
      </w:r>
    </w:p>
    <w:p w14:paraId="0993DB10" w14:textId="77777777" w:rsidR="00225FAC" w:rsidRDefault="00225FAC" w:rsidP="00225FAC">
      <w:pPr>
        <w:numPr>
          <w:ilvl w:val="0"/>
          <w:numId w:val="1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Younger demographics</w:t>
      </w:r>
    </w:p>
    <w:p w14:paraId="0847A79E" w14:textId="77777777" w:rsidR="00225FAC" w:rsidRDefault="00225FAC">
      <w:r>
        <w:pict w14:anchorId="0149FAFA">
          <v:rect id="_x0000_i1027" style="width:0;height:1.5pt" o:hralign="center" o:hrstd="t" o:hr="t" fillcolor="#a0a0a0" stroked="f"/>
        </w:pict>
      </w:r>
    </w:p>
    <w:p w14:paraId="3FF611B8" w14:textId="77777777" w:rsidR="00225FAC" w:rsidRDefault="00225FAC">
      <w:pPr>
        <w:pStyle w:val="Heading2"/>
        <w:keepNext w:val="0"/>
        <w:keepLines w:val="0"/>
        <w:spacing w:before="280"/>
      </w:pPr>
      <w:bookmarkStart w:id="4" w:name="_en02xs891bn6" w:colFirst="0" w:colLast="0"/>
      <w:bookmarkEnd w:id="4"/>
      <w:r>
        <w:t>💡 Examples:</w:t>
      </w:r>
    </w:p>
    <w:p w14:paraId="5E1297F5" w14:textId="77777777" w:rsidR="00225FAC" w:rsidRDefault="00225F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A5C8339" w14:textId="77777777" w:rsidR="00225FAC" w:rsidRDefault="00225FAC">
      <w:r>
        <w:rPr>
          <w:noProof/>
        </w:rPr>
        <w:drawing>
          <wp:inline distT="114300" distB="114300" distL="114300" distR="114300" wp14:anchorId="68A59BCF" wp14:editId="34574D6F">
            <wp:extent cx="5943600" cy="2286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8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66"/>
        <w:gridCol w:w="2225"/>
        <w:gridCol w:w="5669"/>
      </w:tblGrid>
      <w:tr w:rsidR="00225FAC" w14:paraId="0032BD2C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22E6CB" w14:textId="77777777" w:rsidR="00225FAC" w:rsidRDefault="00225F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Field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FCBF5B" w14:textId="77777777" w:rsidR="00225FAC" w:rsidRDefault="00225F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Emerging Term</w:t>
            </w:r>
          </w:p>
        </w:tc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5D615" w14:textId="77777777" w:rsidR="00225FAC" w:rsidRDefault="00225F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Notes</w:t>
            </w:r>
          </w:p>
        </w:tc>
      </w:tr>
      <w:tr w:rsidR="00225FAC" w14:paraId="46A0CF5C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8FF6C9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Technology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B4087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“Metaverse”</w:t>
            </w:r>
          </w:p>
        </w:tc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77C85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Evolving term for virtual interactive environments</w:t>
            </w:r>
          </w:p>
        </w:tc>
      </w:tr>
      <w:tr w:rsidR="00225FAC" w14:paraId="2FC7C3BD" w14:textId="77777777">
        <w:trPr>
          <w:trHeight w:val="785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3FDC7B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AI/NLP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FA2F48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“Prompt engineering”</w:t>
            </w:r>
          </w:p>
        </w:tc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49367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 term for refining AI model outputs</w:t>
            </w:r>
          </w:p>
        </w:tc>
      </w:tr>
      <w:tr w:rsidR="00225FAC" w14:paraId="0EE07E86" w14:textId="77777777">
        <w:trPr>
          <w:trHeight w:val="785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D0407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Social Media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803645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“Doomscrolling”</w:t>
            </w:r>
          </w:p>
        </w:tc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AEB19B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Informal term describing obsessive consumption of bad news</w:t>
            </w:r>
          </w:p>
        </w:tc>
      </w:tr>
      <w:tr w:rsidR="00225FAC" w14:paraId="7DF00191" w14:textId="77777777">
        <w:trPr>
          <w:trHeight w:val="785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28DDB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Medicine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8E6B8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“Long COVID”</w:t>
            </w:r>
          </w:p>
        </w:tc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E80AB8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Newly coined term for persistent symptoms after COVID-19 recovery</w:t>
            </w:r>
          </w:p>
        </w:tc>
      </w:tr>
      <w:tr w:rsidR="00225FAC" w14:paraId="02EEC4D6" w14:textId="77777777">
        <w:trPr>
          <w:trHeight w:val="500"/>
        </w:trPr>
        <w:tc>
          <w:tcPr>
            <w:tcW w:w="14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7917E0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Culture</w:t>
            </w:r>
          </w:p>
        </w:tc>
        <w:tc>
          <w:tcPr>
            <w:tcW w:w="222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95E47C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“Cancel culture”</w:t>
            </w:r>
          </w:p>
        </w:tc>
        <w:tc>
          <w:tcPr>
            <w:tcW w:w="566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6B497A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Describes social ostracism via mass criticism</w:t>
            </w:r>
          </w:p>
        </w:tc>
      </w:tr>
    </w:tbl>
    <w:p w14:paraId="1D01EE5B" w14:textId="77777777" w:rsidR="00225FAC" w:rsidRDefault="00225FAC">
      <w:r>
        <w:pict w14:anchorId="0E2DFB8D">
          <v:rect id="_x0000_i1028" style="width:0;height:1.5pt" o:hralign="center" o:hrstd="t" o:hr="t" fillcolor="#a0a0a0" stroked="f"/>
        </w:pict>
      </w:r>
    </w:p>
    <w:p w14:paraId="6E21DDC5" w14:textId="77777777" w:rsidR="00225FAC" w:rsidRDefault="00225FAC">
      <w:pPr>
        <w:pStyle w:val="Heading2"/>
        <w:keepNext w:val="0"/>
        <w:keepLines w:val="0"/>
        <w:spacing w:before="280"/>
      </w:pPr>
      <w:bookmarkStart w:id="5" w:name="_6b0ibl2tr5b8" w:colFirst="0" w:colLast="0"/>
      <w:bookmarkEnd w:id="5"/>
      <w:r>
        <w:t>🆚 Compared to Other Types:</w:t>
      </w:r>
    </w:p>
    <w:p w14:paraId="2445AEB4" w14:textId="77777777" w:rsidR="00225FAC" w:rsidRDefault="00225FAC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7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3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4BE4AB" w14:textId="77777777" w:rsidR="00225FAC" w:rsidRDefault="00225FAC">
      <w:r>
        <w:rPr>
          <w:noProof/>
        </w:rPr>
        <w:drawing>
          <wp:inline distT="114300" distB="114300" distL="114300" distR="114300" wp14:anchorId="1442711F" wp14:editId="53FA64EA">
            <wp:extent cx="5943600" cy="12192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9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7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055"/>
        <w:gridCol w:w="3740"/>
      </w:tblGrid>
      <w:tr w:rsidR="00225FAC" w14:paraId="75079ECD" w14:textId="77777777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902D38" w14:textId="77777777" w:rsidR="00225FAC" w:rsidRDefault="00225F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Emerging Terminology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23808E" w14:textId="77777777" w:rsidR="00225FAC" w:rsidRDefault="00225FAC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Standardized Terminology</w:t>
            </w:r>
          </w:p>
        </w:tc>
      </w:tr>
      <w:tr w:rsidR="00225FAC" w14:paraId="4ADB7381" w14:textId="77777777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408CC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Not officially defined yet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24A5B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Defined and approved by authorities</w:t>
            </w:r>
          </w:p>
        </w:tc>
      </w:tr>
      <w:tr w:rsidR="00225FAC" w14:paraId="3925EDDB" w14:textId="77777777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AEBA9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Often debated in meaning or usage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F9D64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Fixed and widely accepted</w:t>
            </w:r>
          </w:p>
        </w:tc>
      </w:tr>
      <w:tr w:rsidR="00225FAC" w14:paraId="05229743" w14:textId="77777777">
        <w:trPr>
          <w:trHeight w:val="500"/>
        </w:trPr>
        <w:tc>
          <w:tcPr>
            <w:tcW w:w="40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2ACF1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Reflects current trends or developments</w:t>
            </w:r>
          </w:p>
        </w:tc>
        <w:tc>
          <w:tcPr>
            <w:tcW w:w="37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519734" w14:textId="77777777" w:rsidR="00225FAC" w:rsidRDefault="00225FAC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Reflects stable, long-standing usage</w:t>
            </w:r>
          </w:p>
        </w:tc>
      </w:tr>
    </w:tbl>
    <w:p w14:paraId="1B119213" w14:textId="77777777" w:rsidR="00225FAC" w:rsidRDefault="00225FAC">
      <w:r>
        <w:pict w14:anchorId="15180294">
          <v:rect id="_x0000_i1029" style="width:0;height:1.5pt" o:hralign="center" o:hrstd="t" o:hr="t" fillcolor="#a0a0a0" stroked="f"/>
        </w:pict>
      </w:r>
    </w:p>
    <w:p w14:paraId="0C1DA73E" w14:textId="77777777" w:rsidR="00225FAC" w:rsidRDefault="00225FAC"/>
    <w:p w14:paraId="0B7C06D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E35D63"/>
    <w:multiLevelType w:val="multilevel"/>
    <w:tmpl w:val="BD5AAD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56216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FAC"/>
    <w:rsid w:val="00225FAC"/>
    <w:rsid w:val="002D1F4F"/>
    <w:rsid w:val="00711B4D"/>
    <w:rsid w:val="008952B3"/>
    <w:rsid w:val="00A70480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087D95"/>
  <w15:chartTrackingRefBased/>
  <w15:docId w15:val="{320388A5-C39B-481B-9380-1D0F43BD6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5F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5F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5F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5F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5F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5F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5F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5F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5F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5F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5F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5F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5F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5F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5F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5F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5F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5F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5F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5F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5F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5F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5F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5F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5F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5F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5F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5F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5F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339</Words>
  <Characters>1934</Characters>
  <Application>Microsoft Office Word</Application>
  <DocSecurity>0</DocSecurity>
  <Lines>16</Lines>
  <Paragraphs>4</Paragraphs>
  <ScaleCrop>false</ScaleCrop>
  <Company/>
  <LinksUpToDate>false</LinksUpToDate>
  <CharactersWithSpaces>2269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2026-01-31T04:51:00Z</dcterms:created>
  <dcterms:modified xsi:type="dcterms:W3CDTF">2026-01-31T04:51:00Z</dcterms:modified>
</cp:coreProperties>
</file>