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D1D8" w14:textId="77777777" w:rsidR="00B32209" w:rsidRDefault="00B32209">
      <w:pPr>
        <w:pStyle w:val="Heading1"/>
      </w:pPr>
      <w:bookmarkStart w:id="0" w:name="_8buf3xvdsm89" w:colFirst="0" w:colLast="0"/>
      <w:bookmarkEnd w:id="0"/>
      <w:r>
        <w:t>Closed Couplet</w:t>
      </w:r>
    </w:p>
    <w:p w14:paraId="3C63FC53" w14:textId="77777777" w:rsidR="00B32209" w:rsidRDefault="00B32209">
      <w:pPr>
        <w:pStyle w:val="Heading2"/>
      </w:pPr>
      <w:bookmarkStart w:id="1" w:name="_4q6ag5ae3q1u" w:colFirst="0" w:colLast="0"/>
      <w:bookmarkEnd w:id="1"/>
      <w:r>
        <w:t>🎯 What is Closed Couplet</w:t>
      </w:r>
    </w:p>
    <w:p w14:paraId="62D3C01D" w14:textId="77777777" w:rsidR="00B32209" w:rsidRDefault="00B322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7DF42B" w14:textId="77777777" w:rsidR="00B32209" w:rsidRDefault="00B32209">
      <w:r>
        <w:rPr>
          <w:noProof/>
        </w:rPr>
        <w:drawing>
          <wp:inline distT="114300" distB="114300" distL="114300" distR="114300" wp14:anchorId="6886FF25" wp14:editId="1DF72FC5">
            <wp:extent cx="5943600" cy="242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7775"/>
      </w:tblGrid>
      <w:tr w:rsidR="00B32209" w14:paraId="024B3C1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1B72" w14:textId="77777777" w:rsidR="00B32209" w:rsidRDefault="00B322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7C7" w14:textId="77777777" w:rsidR="00B32209" w:rsidRDefault="00B322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32209" w14:paraId="00217D13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D3B6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2BE0A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Closed Couplet</w:t>
            </w:r>
          </w:p>
        </w:tc>
      </w:tr>
      <w:tr w:rsidR="00B32209" w14:paraId="39724339" w14:textId="77777777">
        <w:trPr>
          <w:trHeight w:val="7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E3B3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FA6F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rhymed lines that form a </w:t>
            </w:r>
            <w:r>
              <w:rPr>
                <w:rFonts w:ascii="Roboto Mono" w:eastAsia="Roboto Mono" w:hAnsi="Roboto Mono" w:cs="Roboto Mono"/>
                <w:b/>
              </w:rPr>
              <w:t>complete grammatical and syntactic unit</w:t>
            </w:r>
            <w:r>
              <w:rPr>
                <w:rFonts w:ascii="Roboto Mono" w:eastAsia="Roboto Mono" w:hAnsi="Roboto Mono" w:cs="Roboto Mono"/>
              </w:rPr>
              <w:t xml:space="preserve">—a </w:t>
            </w:r>
            <w:r>
              <w:rPr>
                <w:rFonts w:ascii="Roboto Mono" w:eastAsia="Roboto Mono" w:hAnsi="Roboto Mono" w:cs="Roboto Mono"/>
                <w:b/>
              </w:rPr>
              <w:t>standalone thought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32209" w14:paraId="4591D4E4" w14:textId="77777777">
        <w:trPr>
          <w:trHeight w:val="7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C5CF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89D1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lines with end-rhyme and </w:t>
            </w:r>
            <w:r>
              <w:rPr>
                <w:rFonts w:ascii="Roboto Mono" w:eastAsia="Roboto Mono" w:hAnsi="Roboto Mono" w:cs="Roboto Mono"/>
                <w:b/>
              </w:rPr>
              <w:t>self-contained meaning</w:t>
            </w:r>
            <w:r>
              <w:rPr>
                <w:rFonts w:ascii="Roboto Mono" w:eastAsia="Roboto Mono" w:hAnsi="Roboto Mono" w:cs="Roboto Mono"/>
              </w:rPr>
              <w:t xml:space="preserve">, usually written in </w:t>
            </w:r>
            <w:r>
              <w:rPr>
                <w:rFonts w:ascii="Roboto Mono" w:eastAsia="Roboto Mono" w:hAnsi="Roboto Mono" w:cs="Roboto Mono"/>
                <w:b/>
              </w:rPr>
              <w:t>iambic pentameter</w:t>
            </w:r>
            <w:r>
              <w:rPr>
                <w:rFonts w:ascii="Roboto Mono" w:eastAsia="Roboto Mono" w:hAnsi="Roboto Mono" w:cs="Roboto Mono"/>
              </w:rPr>
              <w:t xml:space="preserve"> in traditional English poetry.</w:t>
            </w:r>
          </w:p>
        </w:tc>
      </w:tr>
      <w:tr w:rsidR="00B32209" w14:paraId="0CC78401" w14:textId="77777777">
        <w:trPr>
          <w:trHeight w:val="7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10FD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6B6F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Frequently used in </w:t>
            </w:r>
            <w:r>
              <w:rPr>
                <w:rFonts w:ascii="Roboto Mono" w:eastAsia="Roboto Mono" w:hAnsi="Roboto Mono" w:cs="Roboto Mono"/>
                <w:b/>
              </w:rPr>
              <w:t>heroic couplets</w:t>
            </w:r>
            <w:r>
              <w:rPr>
                <w:rFonts w:ascii="Roboto Mono" w:eastAsia="Roboto Mono" w:hAnsi="Roboto Mono" w:cs="Roboto Mono"/>
              </w:rPr>
              <w:t>, epigrams, proverbs, or witty observations.</w:t>
            </w:r>
          </w:p>
        </w:tc>
      </w:tr>
      <w:tr w:rsidR="00B32209" w14:paraId="765F91ED" w14:textId="77777777">
        <w:trPr>
          <w:trHeight w:val="7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C572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9143" w14:textId="77777777" w:rsidR="00B32209" w:rsidRDefault="00B322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Creates a sense of </w:t>
            </w:r>
            <w:r>
              <w:rPr>
                <w:rFonts w:ascii="Roboto Mono" w:eastAsia="Roboto Mono" w:hAnsi="Roboto Mono" w:cs="Roboto Mono"/>
                <w:b/>
              </w:rPr>
              <w:t>closure</w:t>
            </w:r>
            <w:r>
              <w:rPr>
                <w:rFonts w:ascii="Roboto Mono" w:eastAsia="Roboto Mono" w:hAnsi="Roboto Mono" w:cs="Roboto Mono"/>
              </w:rPr>
              <w:t xml:space="preserve">, finality, and </w:t>
            </w:r>
            <w:r>
              <w:rPr>
                <w:rFonts w:ascii="Roboto Mono" w:eastAsia="Roboto Mono" w:hAnsi="Roboto Mono" w:cs="Roboto Mono"/>
                <w:b/>
              </w:rPr>
              <w:t>completeness</w:t>
            </w:r>
            <w:r>
              <w:rPr>
                <w:rFonts w:ascii="Roboto Mono" w:eastAsia="Roboto Mono" w:hAnsi="Roboto Mono" w:cs="Roboto Mono"/>
              </w:rPr>
              <w:t>. Ideal for punchlines, moral lessons, or conclusions.</w:t>
            </w:r>
          </w:p>
        </w:tc>
      </w:tr>
    </w:tbl>
    <w:p w14:paraId="4B6E2217" w14:textId="77777777" w:rsidR="00B32209" w:rsidRDefault="00B32209">
      <w:r>
        <w:pict w14:anchorId="07A19C2C">
          <v:rect id="_x0000_i1025" style="width:0;height:1.5pt" o:hralign="center" o:hrstd="t" o:hr="t" fillcolor="#a0a0a0" stroked="f"/>
        </w:pict>
      </w:r>
    </w:p>
    <w:p w14:paraId="5B1EA2E5" w14:textId="77777777" w:rsidR="00B32209" w:rsidRDefault="00B32209">
      <w:pPr>
        <w:pStyle w:val="Heading2"/>
        <w:keepNext w:val="0"/>
        <w:keepLines w:val="0"/>
        <w:spacing w:before="280"/>
      </w:pPr>
      <w:bookmarkStart w:id="2" w:name="_micffg3vrd9u" w:colFirst="0" w:colLast="0"/>
      <w:bookmarkEnd w:id="2"/>
      <w:r>
        <w:rPr>
          <w:rFonts w:ascii="Arial Unicode MS" w:eastAsia="Arial Unicode MS" w:hAnsi="Arial Unicode MS" w:cs="Arial Unicode MS"/>
        </w:rPr>
        <w:t>✅ Example of a Closed Couplet</w:t>
      </w:r>
    </w:p>
    <w:p w14:paraId="415C2387" w14:textId="77777777" w:rsidR="00B32209" w:rsidRDefault="00B322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CBC0F2" w14:textId="77777777" w:rsidR="00B32209" w:rsidRDefault="00B32209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True wit is nature to advantage dressed,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What oft was thought, but ne'er so well expressed.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Alexander Pope</w:t>
      </w:r>
    </w:p>
    <w:p w14:paraId="51B5C1A7" w14:textId="77777777" w:rsidR="00B32209" w:rsidRDefault="00B32209" w:rsidP="00B3220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Both lines </w:t>
      </w: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b/>
        </w:rPr>
        <w:t>dressed / expressed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4D31748" w14:textId="77777777" w:rsidR="00B32209" w:rsidRDefault="00B32209" w:rsidP="00B3220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thought is </w:t>
      </w:r>
      <w:r>
        <w:rPr>
          <w:rFonts w:ascii="Roboto Mono" w:eastAsia="Roboto Mono" w:hAnsi="Roboto Mono" w:cs="Roboto Mono"/>
          <w:b/>
        </w:rPr>
        <w:t>complete</w:t>
      </w:r>
      <w:r>
        <w:rPr>
          <w:rFonts w:ascii="Roboto Mono" w:eastAsia="Roboto Mono" w:hAnsi="Roboto Mono" w:cs="Roboto Mono"/>
        </w:rPr>
        <w:t>—you don't need the next lines to understand it.</w:t>
      </w:r>
    </w:p>
    <w:p w14:paraId="71310968" w14:textId="77777777" w:rsidR="00B32209" w:rsidRDefault="00B32209">
      <w:r>
        <w:pict w14:anchorId="5DF0FD14">
          <v:rect id="_x0000_i1026" style="width:0;height:1.5pt" o:hralign="center" o:hrstd="t" o:hr="t" fillcolor="#a0a0a0" stroked="f"/>
        </w:pict>
      </w:r>
    </w:p>
    <w:p w14:paraId="0142DC56" w14:textId="77777777" w:rsidR="00B32209" w:rsidRDefault="00B32209">
      <w:pPr>
        <w:pStyle w:val="Heading2"/>
        <w:keepNext w:val="0"/>
        <w:keepLines w:val="0"/>
        <w:spacing w:before="280"/>
      </w:pPr>
      <w:bookmarkStart w:id="3" w:name="_i4yztyuqnvip" w:colFirst="0" w:colLast="0"/>
      <w:bookmarkEnd w:id="3"/>
      <w:r>
        <w:t>🧠 Tip:</w:t>
      </w:r>
    </w:p>
    <w:p w14:paraId="7D0B84F6" w14:textId="77777777" w:rsidR="00B32209" w:rsidRDefault="00B322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F8DAA3" w14:textId="77777777" w:rsidR="00B32209" w:rsidRDefault="00B32209" w:rsidP="00B3220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Contrast with an </w:t>
      </w:r>
      <w:r>
        <w:rPr>
          <w:rFonts w:ascii="Roboto Mono" w:eastAsia="Roboto Mono" w:hAnsi="Roboto Mono" w:cs="Roboto Mono"/>
          <w:b/>
        </w:rPr>
        <w:t>open couplet</w:t>
      </w:r>
      <w:r>
        <w:rPr>
          <w:rFonts w:ascii="Roboto Mono" w:eastAsia="Roboto Mono" w:hAnsi="Roboto Mono" w:cs="Roboto Mono"/>
        </w:rPr>
        <w:t>, where the sentence spills over into the next line or couplet.</w:t>
      </w:r>
      <w:r>
        <w:rPr>
          <w:rFonts w:ascii="Roboto Mono" w:eastAsia="Roboto Mono" w:hAnsi="Roboto Mono" w:cs="Roboto Mono"/>
        </w:rPr>
        <w:br/>
      </w:r>
    </w:p>
    <w:p w14:paraId="0EE87B9B" w14:textId="77777777" w:rsidR="00B32209" w:rsidRDefault="00B32209" w:rsidP="00B3220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classical poetry</w:t>
      </w:r>
      <w:r>
        <w:rPr>
          <w:rFonts w:ascii="Roboto Mono" w:eastAsia="Roboto Mono" w:hAnsi="Roboto Mono" w:cs="Roboto Mono"/>
        </w:rPr>
        <w:t xml:space="preserve"> for clarity and impact.</w:t>
      </w:r>
      <w:r>
        <w:br/>
      </w:r>
    </w:p>
    <w:p w14:paraId="07DA9B5D" w14:textId="77777777" w:rsidR="00B32209" w:rsidRDefault="00B32209"/>
    <w:p w14:paraId="5EBDF98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E43BF"/>
    <w:multiLevelType w:val="multilevel"/>
    <w:tmpl w:val="7A28A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37E72"/>
    <w:multiLevelType w:val="multilevel"/>
    <w:tmpl w:val="467EE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3425846">
    <w:abstractNumId w:val="0"/>
  </w:num>
  <w:num w:numId="2" w16cid:durableId="677543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09"/>
    <w:rsid w:val="002D1F4F"/>
    <w:rsid w:val="00711B4D"/>
    <w:rsid w:val="008952B3"/>
    <w:rsid w:val="00A70480"/>
    <w:rsid w:val="00B3220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653D"/>
  <w15:chartTrackingRefBased/>
  <w15:docId w15:val="{0C19BB7E-7253-41A9-BF75-44B32D23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