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7092" w14:textId="77777777" w:rsidR="00A2376A" w:rsidRDefault="00A2376A">
      <w:pPr>
        <w:pStyle w:val="Heading1"/>
      </w:pPr>
      <w:bookmarkStart w:id="0" w:name="_mefirb8ziv4t" w:colFirst="0" w:colLast="0"/>
      <w:bookmarkEnd w:id="0"/>
      <w:r>
        <w:t>Types of Poetic Meter</w:t>
      </w:r>
    </w:p>
    <w:p w14:paraId="5E54742B" w14:textId="77777777" w:rsidR="00A2376A" w:rsidRDefault="00A23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F97B5F" w14:textId="77777777" w:rsidR="00A2376A" w:rsidRDefault="00A2376A">
      <w:pPr>
        <w:spacing w:before="240" w:after="240"/>
      </w:pPr>
      <w:r>
        <w:t xml:space="preserve">Here’s a detailed table of the </w:t>
      </w:r>
      <w:r>
        <w:rPr>
          <w:b/>
        </w:rPr>
        <w:t>Types of Poetic Meter</w:t>
      </w:r>
      <w:r>
        <w:t xml:space="preserve">, organized by </w:t>
      </w:r>
      <w:r>
        <w:rPr>
          <w:b/>
        </w:rPr>
        <w:t>number of feet per line</w:t>
      </w:r>
      <w:r>
        <w:t xml:space="preserve">, </w:t>
      </w:r>
      <w:r>
        <w:rPr>
          <w:b/>
        </w:rPr>
        <w:t>name</w:t>
      </w:r>
      <w:r>
        <w:t xml:space="preserve">, and </w:t>
      </w:r>
      <w:r>
        <w:rPr>
          <w:b/>
        </w:rPr>
        <w:t>example</w:t>
      </w:r>
      <w:r>
        <w:t xml:space="preserve">. These are </w:t>
      </w:r>
      <w:r>
        <w:rPr>
          <w:b/>
        </w:rPr>
        <w:t>not homographs</w:t>
      </w:r>
      <w:r>
        <w:t xml:space="preserve">—they are </w:t>
      </w:r>
      <w:r>
        <w:rPr>
          <w:b/>
        </w:rPr>
        <w:t>metrical line classifications</w:t>
      </w:r>
      <w:r>
        <w:t xml:space="preserve"> based on the number of </w:t>
      </w:r>
      <w:r>
        <w:rPr>
          <w:b/>
        </w:rPr>
        <w:t>metrical feet</w:t>
      </w:r>
      <w:r>
        <w:t xml:space="preserve"> per line.</w:t>
      </w:r>
    </w:p>
    <w:p w14:paraId="45FEDEFA" w14:textId="77777777" w:rsidR="00A2376A" w:rsidRDefault="00A2376A">
      <w:r>
        <w:pict w14:anchorId="1EBF5942">
          <v:rect id="_x0000_i1025" style="width:0;height:1.5pt" o:hralign="center" o:hrstd="t" o:hr="t" fillcolor="#a0a0a0" stroked="f"/>
        </w:pict>
      </w:r>
    </w:p>
    <w:p w14:paraId="5DBCF323" w14:textId="77777777" w:rsidR="00A2376A" w:rsidRDefault="00A2376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38om3rture0l" w:colFirst="0" w:colLast="0"/>
      <w:bookmarkEnd w:id="1"/>
      <w:r>
        <w:rPr>
          <w:b/>
          <w:color w:val="000000"/>
          <w:sz w:val="26"/>
          <w:szCs w:val="26"/>
        </w:rPr>
        <w:t>📊 Types of Poetic Meter (By Number of Feet)</w:t>
      </w:r>
    </w:p>
    <w:p w14:paraId="34C86925" w14:textId="77777777" w:rsidR="00A2376A" w:rsidRDefault="00A23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768BB5" w14:textId="77777777" w:rsidR="00A2376A" w:rsidRDefault="00A2376A">
      <w:r>
        <w:rPr>
          <w:noProof/>
        </w:rPr>
        <w:drawing>
          <wp:inline distT="114300" distB="114300" distL="114300" distR="114300" wp14:anchorId="2F973E5B" wp14:editId="583FFDBA">
            <wp:extent cx="5943600" cy="3759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4"/>
        <w:gridCol w:w="1483"/>
        <w:gridCol w:w="2553"/>
        <w:gridCol w:w="3870"/>
      </w:tblGrid>
      <w:tr w:rsidR="00A2376A" w14:paraId="7830B0C0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5B5E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 Name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2353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 of Feet per Line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22DC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 of Syllables (Iambic Example)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2791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 / Example</w:t>
            </w:r>
          </w:p>
        </w:tc>
      </w:tr>
      <w:tr w:rsidR="00A2376A" w14:paraId="59BB6FBB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B61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E321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412E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~2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5388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Rare; used for emphasis or dramatic effect</w:t>
            </w:r>
          </w:p>
        </w:tc>
      </w:tr>
      <w:tr w:rsidR="00A2376A" w14:paraId="39B5387D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454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A7A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C354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~4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4B8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Example: “The way / a crow” (Robert Frost)</w:t>
            </w:r>
          </w:p>
        </w:tc>
      </w:tr>
      <w:tr w:rsidR="00A2376A" w14:paraId="7742F8C7" w14:textId="77777777">
        <w:trPr>
          <w:trHeight w:val="50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EC32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43B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49A7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~6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7B02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lyrical poetry</w:t>
            </w:r>
          </w:p>
        </w:tc>
      </w:tr>
      <w:tr w:rsidR="00A2376A" w14:paraId="4064BE03" w14:textId="77777777">
        <w:trPr>
          <w:trHeight w:val="50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F09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Tetrameter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B15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EEB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~8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68A8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in ballads and hymns</w:t>
            </w:r>
          </w:p>
        </w:tc>
      </w:tr>
      <w:tr w:rsidR="00A2376A" w14:paraId="1B4C6F82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4FC7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Pentameter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8B91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005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~10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A1B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 in English poetry (e.g., Shakespeare)</w:t>
            </w:r>
          </w:p>
        </w:tc>
      </w:tr>
      <w:tr w:rsidR="00A2376A" w14:paraId="3FA656BC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894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Hexameter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FB0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0E28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~12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08BF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Epic poetry (Greek and Latin classics, e.g., Virgil)</w:t>
            </w:r>
          </w:p>
        </w:tc>
      </w:tr>
      <w:tr w:rsidR="00A2376A" w14:paraId="1F9079B2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51D8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Heptameter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CCB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956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~14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1D44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Known as a “fourteener”; used in longer lyrical poems</w:t>
            </w:r>
          </w:p>
        </w:tc>
      </w:tr>
      <w:tr w:rsidR="00A2376A" w14:paraId="443875F7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59CA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Octameter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64FB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9F5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~16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71E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Rare; sometimes in satirical or experimental poetry</w:t>
            </w:r>
          </w:p>
        </w:tc>
      </w:tr>
    </w:tbl>
    <w:p w14:paraId="45126B88" w14:textId="77777777" w:rsidR="00A2376A" w:rsidRDefault="00A2376A">
      <w:r>
        <w:pict w14:anchorId="2DD00987">
          <v:rect id="_x0000_i1026" style="width:0;height:1.5pt" o:hralign="center" o:hrstd="t" o:hr="t" fillcolor="#a0a0a0" stroked="f"/>
        </w:pict>
      </w:r>
    </w:p>
    <w:p w14:paraId="6EB42256" w14:textId="77777777" w:rsidR="00A2376A" w:rsidRDefault="00A2376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owhqxszeqtdl" w:colFirst="0" w:colLast="0"/>
      <w:bookmarkEnd w:id="2"/>
      <w:r>
        <w:rPr>
          <w:b/>
          <w:color w:val="000000"/>
          <w:sz w:val="26"/>
          <w:szCs w:val="26"/>
        </w:rPr>
        <w:t>🧱 Reminder: Meter = Foot × Repetition</w:t>
      </w:r>
    </w:p>
    <w:p w14:paraId="0F962698" w14:textId="77777777" w:rsidR="00A2376A" w:rsidRDefault="00A23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5357AF" w14:textId="77777777" w:rsidR="00A2376A" w:rsidRDefault="00A237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line’s </w:t>
      </w:r>
      <w:r>
        <w:rPr>
          <w:rFonts w:ascii="Roboto Mono" w:eastAsia="Roboto Mono" w:hAnsi="Roboto Mono" w:cs="Roboto Mono"/>
          <w:b/>
        </w:rPr>
        <w:t>meter type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how many metrical feet</w:t>
      </w:r>
      <w:r>
        <w:rPr>
          <w:rFonts w:ascii="Roboto Mono" w:eastAsia="Roboto Mono" w:hAnsi="Roboto Mono" w:cs="Roboto Mono"/>
        </w:rPr>
        <w:t xml:space="preserve"> are used in it.</w:t>
      </w:r>
      <w:r>
        <w:rPr>
          <w:rFonts w:ascii="Roboto Mono" w:eastAsia="Roboto Mono" w:hAnsi="Roboto Mono" w:cs="Roboto Mono"/>
        </w:rPr>
        <w:br/>
        <w:t xml:space="preserve"> For example, if the line has 5 iambs, it’s </w:t>
      </w: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>.</w:t>
      </w:r>
    </w:p>
    <w:p w14:paraId="2E578C79" w14:textId="77777777" w:rsidR="00A2376A" w:rsidRDefault="00A2376A">
      <w:r>
        <w:pict w14:anchorId="210A3DA3">
          <v:rect id="_x0000_i1027" style="width:0;height:1.5pt" o:hralign="center" o:hrstd="t" o:hr="t" fillcolor="#a0a0a0" stroked="f"/>
        </w:pict>
      </w:r>
    </w:p>
    <w:p w14:paraId="6FB4C4C3" w14:textId="77777777" w:rsidR="00A2376A" w:rsidRDefault="00A2376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52ylkr3qr9er" w:colFirst="0" w:colLast="0"/>
      <w:bookmarkEnd w:id="3"/>
      <w:r>
        <w:rPr>
          <w:b/>
          <w:color w:val="000000"/>
          <w:sz w:val="26"/>
          <w:szCs w:val="26"/>
        </w:rPr>
        <w:t>🎵 Common Metrical Patterns</w:t>
      </w:r>
    </w:p>
    <w:p w14:paraId="04ED5FA2" w14:textId="77777777" w:rsidR="00A2376A" w:rsidRDefault="00A23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7A87D2" w14:textId="77777777" w:rsidR="00A2376A" w:rsidRDefault="00A2376A">
      <w:r>
        <w:rPr>
          <w:noProof/>
        </w:rPr>
        <w:drawing>
          <wp:inline distT="114300" distB="114300" distL="114300" distR="114300" wp14:anchorId="29F5AC27" wp14:editId="50DA1701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93F14" w14:textId="77777777" w:rsidR="00A2376A" w:rsidRDefault="00A237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combine </w:t>
      </w:r>
      <w:r>
        <w:rPr>
          <w:rFonts w:ascii="Roboto Mono" w:eastAsia="Roboto Mono" w:hAnsi="Roboto Mono" w:cs="Roboto Mono"/>
          <w:b/>
        </w:rPr>
        <w:t>foot type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line length</w:t>
      </w:r>
      <w:r>
        <w:rPr>
          <w:rFonts w:ascii="Roboto Mono" w:eastAsia="Roboto Mono" w:hAnsi="Roboto Mono" w:cs="Roboto Mono"/>
        </w:rPr>
        <w:t>:</w:t>
      </w:r>
    </w:p>
    <w:tbl>
      <w:tblPr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1475"/>
        <w:gridCol w:w="4490"/>
      </w:tblGrid>
      <w:tr w:rsidR="00A2376A" w14:paraId="5916C39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E086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 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2AB4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13D0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A2376A" w14:paraId="611E3FAF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96392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Pentameter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C65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 × 5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E931B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“Shall I compare thee to a summer’s day?”</w:t>
            </w:r>
          </w:p>
        </w:tc>
      </w:tr>
      <w:tr w:rsidR="00A2376A" w14:paraId="17F62163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E045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Tetrameter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BA2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× 4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37C4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“Tyger! Tyger! burning bright”</w:t>
            </w:r>
          </w:p>
        </w:tc>
      </w:tr>
      <w:tr w:rsidR="00A2376A" w14:paraId="5BB3BDCC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9BDE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Trimeter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89B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 × 3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D553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“’Twas the night before Christmas…”</w:t>
            </w:r>
          </w:p>
        </w:tc>
      </w:tr>
      <w:tr w:rsidR="00A2376A" w14:paraId="764243AE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237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Hexameter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26D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 × 6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A57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Classical epic meter (Greek and Latin epics)</w:t>
            </w:r>
          </w:p>
        </w:tc>
      </w:tr>
      <w:tr w:rsidR="00A2376A" w14:paraId="37F9575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63AB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Spondaic 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81E6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´ × variable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01D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Rare, used to slow or emphasize</w:t>
            </w:r>
          </w:p>
        </w:tc>
      </w:tr>
    </w:tbl>
    <w:p w14:paraId="73976E3A" w14:textId="77777777" w:rsidR="00A2376A" w:rsidRDefault="00A2376A">
      <w:r>
        <w:pict w14:anchorId="20EB5588">
          <v:rect id="_x0000_i1028" style="width:0;height:1.5pt" o:hralign="center" o:hrstd="t" o:hr="t" fillcolor="#a0a0a0" stroked="f"/>
        </w:pict>
      </w:r>
    </w:p>
    <w:p w14:paraId="136CA2EE" w14:textId="77777777" w:rsidR="00A2376A" w:rsidRDefault="00A2376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zao375v5de1" w:colFirst="0" w:colLast="0"/>
      <w:bookmarkEnd w:id="4"/>
      <w:r>
        <w:rPr>
          <w:b/>
          <w:color w:val="000000"/>
          <w:sz w:val="26"/>
          <w:szCs w:val="26"/>
        </w:rPr>
        <w:t>🧠 Summary</w:t>
      </w:r>
    </w:p>
    <w:p w14:paraId="49B341AD" w14:textId="77777777" w:rsidR="00A2376A" w:rsidRDefault="00A23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EB730B" w14:textId="77777777" w:rsidR="00A2376A" w:rsidRDefault="00A2376A" w:rsidP="00A237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Meter</w:t>
      </w:r>
      <w:r>
        <w:rPr>
          <w:rFonts w:ascii="Roboto Mono" w:eastAsia="Roboto Mono" w:hAnsi="Roboto Mono" w:cs="Roboto Mono"/>
        </w:rPr>
        <w:t xml:space="preserve"> = rhythmic pattern in poetry</w:t>
      </w:r>
      <w:r>
        <w:rPr>
          <w:rFonts w:ascii="Roboto Mono" w:eastAsia="Roboto Mono" w:hAnsi="Roboto Mono" w:cs="Roboto Mono"/>
        </w:rPr>
        <w:br/>
      </w:r>
    </w:p>
    <w:p w14:paraId="6FA96E18" w14:textId="77777777" w:rsidR="00A2376A" w:rsidRDefault="00A2376A" w:rsidP="00A2376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Defined by</w:t>
      </w:r>
      <w:r>
        <w:rPr>
          <w:rFonts w:ascii="Roboto Mono" w:eastAsia="Roboto Mono" w:hAnsi="Roboto Mono" w:cs="Roboto Mono"/>
        </w:rPr>
        <w:t xml:space="preserve">: type of </w:t>
      </w:r>
      <w:r>
        <w:rPr>
          <w:rFonts w:ascii="Roboto Mono" w:eastAsia="Roboto Mono" w:hAnsi="Roboto Mono" w:cs="Roboto Mono"/>
          <w:b/>
        </w:rPr>
        <w:t>foot</w:t>
      </w:r>
      <w:r>
        <w:rPr>
          <w:rFonts w:ascii="Roboto Mono" w:eastAsia="Roboto Mono" w:hAnsi="Roboto Mono" w:cs="Roboto Mono"/>
        </w:rPr>
        <w:t xml:space="preserve"> + number of </w:t>
      </w:r>
      <w:r>
        <w:rPr>
          <w:rFonts w:ascii="Roboto Mono" w:eastAsia="Roboto Mono" w:hAnsi="Roboto Mono" w:cs="Roboto Mono"/>
          <w:b/>
        </w:rPr>
        <w:t>feet per line</w:t>
      </w:r>
      <w:r>
        <w:rPr>
          <w:rFonts w:ascii="Roboto Mono" w:eastAsia="Roboto Mono" w:hAnsi="Roboto Mono" w:cs="Roboto Mono"/>
          <w:b/>
        </w:rPr>
        <w:br/>
      </w:r>
    </w:p>
    <w:p w14:paraId="51F18DB9" w14:textId="77777777" w:rsidR="00A2376A" w:rsidRDefault="00A2376A" w:rsidP="00A2376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Common foot types</w:t>
      </w:r>
      <w:r>
        <w:rPr>
          <w:rFonts w:ascii="Roboto Mono" w:eastAsia="Roboto Mono" w:hAnsi="Roboto Mono" w:cs="Roboto Mono"/>
        </w:rPr>
        <w:t>: Iamb, Trochee, Anapest, Dactyl, Spondee</w:t>
      </w:r>
      <w:r>
        <w:rPr>
          <w:rFonts w:ascii="Roboto Mono" w:eastAsia="Roboto Mono" w:hAnsi="Roboto Mono" w:cs="Roboto Mono"/>
        </w:rPr>
        <w:br/>
      </w:r>
    </w:p>
    <w:p w14:paraId="3AD6C78D" w14:textId="77777777" w:rsidR="00A2376A" w:rsidRDefault="00A2376A" w:rsidP="00A237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Common meters</w:t>
      </w:r>
      <w:r>
        <w:rPr>
          <w:rFonts w:ascii="Roboto Mono" w:eastAsia="Roboto Mono" w:hAnsi="Roboto Mono" w:cs="Roboto Mono"/>
        </w:rPr>
        <w:t>: Iambic Pentameter, Trochaic Tetrameter, etc.</w:t>
      </w:r>
    </w:p>
    <w:p w14:paraId="5CB241CA" w14:textId="77777777" w:rsidR="00A2376A" w:rsidRDefault="00A2376A">
      <w:r>
        <w:pict w14:anchorId="7F3D0889">
          <v:rect id="_x0000_i1029" style="width:0;height:1.5pt" o:hralign="center" o:hrstd="t" o:hr="t" fillcolor="#a0a0a0" stroked="f"/>
        </w:pict>
      </w:r>
    </w:p>
    <w:p w14:paraId="3D92CCDB" w14:textId="77777777" w:rsidR="00A2376A" w:rsidRDefault="00A2376A"/>
    <w:p w14:paraId="43C9CBAB" w14:textId="77777777" w:rsidR="00A2376A" w:rsidRDefault="00A2376A"/>
    <w:p w14:paraId="1AD856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26E"/>
    <w:multiLevelType w:val="multilevel"/>
    <w:tmpl w:val="A62EA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632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6A"/>
    <w:rsid w:val="002D1F4F"/>
    <w:rsid w:val="00711B4D"/>
    <w:rsid w:val="008952B3"/>
    <w:rsid w:val="00A2376A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8BA8"/>
  <w15:chartTrackingRefBased/>
  <w15:docId w15:val="{AF540846-575F-40AF-B899-3C80CB52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